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7849" w14:textId="77777777" w:rsidR="00DD045B" w:rsidRDefault="00DD045B" w:rsidP="00DD045B">
      <w:pPr>
        <w:pStyle w:val="AHPRADocumenttitle"/>
        <w:spacing w:before="0"/>
      </w:pPr>
      <w:r>
        <w:rPr>
          <w:noProof/>
        </w:rPr>
        <mc:AlternateContent>
          <mc:Choice Requires="wpg">
            <w:drawing>
              <wp:anchor distT="0" distB="0" distL="114300" distR="114300" simplePos="0" relativeHeight="251659264" behindDoc="0" locked="0" layoutInCell="1" allowOverlap="1" wp14:anchorId="2734F5AF" wp14:editId="35C1FD43">
                <wp:simplePos x="0" y="0"/>
                <wp:positionH relativeFrom="column">
                  <wp:posOffset>-786130</wp:posOffset>
                </wp:positionH>
                <wp:positionV relativeFrom="paragraph">
                  <wp:posOffset>419100</wp:posOffset>
                </wp:positionV>
                <wp:extent cx="2016125" cy="9525"/>
                <wp:effectExtent l="0" t="0" r="0" b="0"/>
                <wp:wrapNone/>
                <wp:docPr id="2" name="Group 2"/>
                <wp:cNvGraphicFramePr/>
                <a:graphic xmlns:a="http://schemas.openxmlformats.org/drawingml/2006/main">
                  <a:graphicData uri="http://schemas.microsoft.com/office/word/2010/wordprocessingGroup">
                    <wpg:wgp>
                      <wpg:cNvGrpSpPr/>
                      <wpg:grpSpPr bwMode="auto">
                        <a:xfrm>
                          <a:off x="0" y="0"/>
                          <a:ext cx="2015490" cy="9525"/>
                          <a:chOff x="0" y="8"/>
                          <a:chExt cx="3159" cy="0"/>
                        </a:xfrm>
                      </wpg:grpSpPr>
                      <wps:wsp>
                        <wps:cNvPr id="3" name="Line 3"/>
                        <wps:cNvCnPr>
                          <a:cxnSpLocks noChangeShapeType="1"/>
                        </wps:cNvCnPr>
                        <wps:spPr bwMode="auto">
                          <a:xfrm>
                            <a:off x="0" y="8"/>
                            <a:ext cx="315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18B670" id="Group 2" o:spid="_x0000_s1026" style="position:absolute;margin-left:-61.9pt;margin-top:33pt;width:158.75pt;height:.75pt;z-index:251659264" coordorigin=",8" coordsize="3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">
                <v:line id="Line 3" o:spid="_x0000_s1027" style="position:absolute;visibility:visible;mso-wrap-style:square" from="0,8" to="3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t>Communiqué</w:t>
      </w:r>
    </w:p>
    <w:p w14:paraId="2C4A53F9" w14:textId="77777777" w:rsidR="00DD045B" w:rsidRDefault="00DD045B" w:rsidP="00DD045B">
      <w:pPr>
        <w:pStyle w:val="BodyText"/>
        <w:spacing w:line="20" w:lineRule="exact"/>
        <w:ind w:left="-1148"/>
        <w:rPr>
          <w:sz w:val="2"/>
        </w:rPr>
      </w:pPr>
    </w:p>
    <w:p w14:paraId="3A844DED" w14:textId="7CB60AB6" w:rsidR="00DD045B" w:rsidRDefault="00DD045B" w:rsidP="00DD045B">
      <w:pPr>
        <w:pStyle w:val="AHPRADocumentsubheading"/>
      </w:pPr>
      <w:bookmarkStart w:id="0" w:name="May_and_June_2020_meetings_of_the_Dental"/>
      <w:bookmarkEnd w:id="0"/>
      <w:r>
        <w:t>July to December 2022 meetings of the Dental Board of Australia</w:t>
      </w:r>
    </w:p>
    <w:p w14:paraId="00AE481B" w14:textId="1E56726D" w:rsidR="00DD045B" w:rsidRDefault="00DD045B" w:rsidP="00DD045B">
      <w:pPr>
        <w:pStyle w:val="AHPRAbody"/>
      </w:pPr>
      <w:r>
        <w:t>The Dental Board of Australia (the Board) held its 14</w:t>
      </w:r>
      <w:r w:rsidR="00BD4B9F">
        <w:t>1</w:t>
      </w:r>
      <w:r w:rsidR="00BD4B9F" w:rsidRPr="00BD4B9F">
        <w:rPr>
          <w:vertAlign w:val="superscript"/>
        </w:rPr>
        <w:t>st</w:t>
      </w:r>
      <w:r>
        <w:t xml:space="preserve"> to </w:t>
      </w:r>
      <w:r w:rsidR="006149E8">
        <w:t>14</w:t>
      </w:r>
      <w:r w:rsidR="00FD0E16">
        <w:t>6</w:t>
      </w:r>
      <w:r w:rsidR="006149E8" w:rsidRPr="006149E8">
        <w:rPr>
          <w:vertAlign w:val="superscript"/>
        </w:rPr>
        <w:t>th</w:t>
      </w:r>
      <w:r w:rsidR="006149E8">
        <w:t xml:space="preserve"> </w:t>
      </w:r>
      <w:r>
        <w:t>meetings</w:t>
      </w:r>
      <w:r w:rsidR="00FD0E16">
        <w:t xml:space="preserve"> between July and December </w:t>
      </w:r>
      <w:r>
        <w:t xml:space="preserve">2022. This communiqué highlights some of the </w:t>
      </w:r>
      <w:r w:rsidR="00E14F7C">
        <w:t xml:space="preserve">main </w:t>
      </w:r>
      <w:r>
        <w:t>discussions.</w:t>
      </w:r>
    </w:p>
    <w:p w14:paraId="684A719A" w14:textId="286597AC" w:rsidR="00DD045B" w:rsidRDefault="00DD045B" w:rsidP="00DD045B">
      <w:pPr>
        <w:pStyle w:val="AHPRASubheading"/>
      </w:pPr>
      <w:bookmarkStart w:id="1" w:name="_Hlk70935943"/>
      <w:r>
        <w:t xml:space="preserve">Review of the revised Scope of </w:t>
      </w:r>
      <w:r w:rsidR="001D610A">
        <w:t>p</w:t>
      </w:r>
      <w:r>
        <w:t>ractice registration standard and guidelines</w:t>
      </w:r>
    </w:p>
    <w:p w14:paraId="68FD0328" w14:textId="5C7873D4" w:rsidR="00E356E0" w:rsidRDefault="00DD045B" w:rsidP="00E356E0">
      <w:pPr>
        <w:pStyle w:val="AHPRAbody"/>
        <w:rPr>
          <w:szCs w:val="20"/>
        </w:rPr>
      </w:pPr>
      <w:r w:rsidRPr="0073559D">
        <w:t xml:space="preserve">The Board </w:t>
      </w:r>
      <w:r>
        <w:t>completed</w:t>
      </w:r>
      <w:r w:rsidRPr="0073559D">
        <w:t xml:space="preserve"> its review of the implementation of its revised </w:t>
      </w:r>
      <w:hyperlink r:id="rId11" w:history="1">
        <w:r w:rsidRPr="003A23E9">
          <w:rPr>
            <w:rStyle w:val="Hyperlink"/>
            <w:rFonts w:cs="Times New Roman"/>
          </w:rPr>
          <w:t xml:space="preserve">Scope of </w:t>
        </w:r>
        <w:r w:rsidR="001D610A">
          <w:rPr>
            <w:rStyle w:val="Hyperlink"/>
            <w:rFonts w:cs="Times New Roman"/>
          </w:rPr>
          <w:t>p</w:t>
        </w:r>
        <w:r w:rsidRPr="003A23E9">
          <w:rPr>
            <w:rStyle w:val="Hyperlink"/>
            <w:rFonts w:cs="Times New Roman"/>
          </w:rPr>
          <w:t>ractice registration standard</w:t>
        </w:r>
        <w:r w:rsidRPr="0073559D">
          <w:t xml:space="preserve">. The Board considered </w:t>
        </w:r>
      </w:hyperlink>
      <w:r w:rsidRPr="0073559D">
        <w:t xml:space="preserve">feedback from practitioners and stakeholders to understand the effect of the changes and if our promotion of the </w:t>
      </w:r>
      <w:r>
        <w:t xml:space="preserve">changes </w:t>
      </w:r>
      <w:r w:rsidRPr="0073559D">
        <w:t xml:space="preserve">was effective. </w:t>
      </w:r>
      <w:r w:rsidR="00E356E0">
        <w:t>N</w:t>
      </w:r>
      <w:r w:rsidR="00E356E0">
        <w:rPr>
          <w:szCs w:val="20"/>
        </w:rPr>
        <w:t>o adverse impacts on patient safety, or the quality of care provided by dental practitioners was identified</w:t>
      </w:r>
      <w:r w:rsidR="00D06500">
        <w:rPr>
          <w:szCs w:val="20"/>
        </w:rPr>
        <w:t>, and the outcomes were communicated to stakeholders and Health Ministers</w:t>
      </w:r>
      <w:r w:rsidR="00E356E0">
        <w:rPr>
          <w:szCs w:val="20"/>
        </w:rPr>
        <w:t>.</w:t>
      </w:r>
    </w:p>
    <w:p w14:paraId="051257C7" w14:textId="5F966BF4" w:rsidR="00DD045B" w:rsidRPr="003F1397" w:rsidRDefault="005E3E9C" w:rsidP="00DD045B">
      <w:pPr>
        <w:pStyle w:val="AHPRASubheading"/>
      </w:pPr>
      <w:bookmarkStart w:id="2" w:name="_Hlk51342159"/>
      <w:bookmarkEnd w:id="1"/>
      <w:r>
        <w:t>Position statement on</w:t>
      </w:r>
      <w:r w:rsidR="00DD045B" w:rsidRPr="003F1397">
        <w:t xml:space="preserve"> the Minamata Convention on Mercury</w:t>
      </w:r>
    </w:p>
    <w:p w14:paraId="2BBE3214" w14:textId="7AC61C64" w:rsidR="00DD045B" w:rsidRDefault="0004265E" w:rsidP="00DD045B">
      <w:pPr>
        <w:rPr>
          <w:rFonts w:cs="Arial"/>
        </w:rPr>
      </w:pPr>
      <w:r>
        <w:rPr>
          <w:rFonts w:cs="Arial"/>
        </w:rPr>
        <w:t>In response to</w:t>
      </w:r>
      <w:r w:rsidR="00DD045B">
        <w:rPr>
          <w:rFonts w:cs="Arial"/>
        </w:rPr>
        <w:t xml:space="preserve"> recent developments regarding the Minamata Convention on Mercury that relate to dental practitioners</w:t>
      </w:r>
      <w:r>
        <w:rPr>
          <w:rFonts w:cs="Arial"/>
        </w:rPr>
        <w:t>, t</w:t>
      </w:r>
      <w:r w:rsidR="00DD045B">
        <w:rPr>
          <w:rFonts w:cs="Arial"/>
        </w:rPr>
        <w:t>he Board develop</w:t>
      </w:r>
      <w:r w:rsidR="00D06500">
        <w:rPr>
          <w:rFonts w:cs="Arial"/>
        </w:rPr>
        <w:t>ed</w:t>
      </w:r>
      <w:r w:rsidR="00DD045B">
        <w:rPr>
          <w:rFonts w:cs="Arial"/>
        </w:rPr>
        <w:t xml:space="preserve"> </w:t>
      </w:r>
      <w:r w:rsidR="00DD045B" w:rsidRPr="003F1397">
        <w:t xml:space="preserve">information and guidance </w:t>
      </w:r>
      <w:r w:rsidR="00DD045B">
        <w:t>for the profession</w:t>
      </w:r>
      <w:r w:rsidR="00CD6CF9">
        <w:t xml:space="preserve"> </w:t>
      </w:r>
      <w:r w:rsidR="00DD045B">
        <w:t xml:space="preserve">in the form of a </w:t>
      </w:r>
      <w:hyperlink r:id="rId12" w:history="1">
        <w:r w:rsidR="00DD045B" w:rsidRPr="00D06500">
          <w:rPr>
            <w:rStyle w:val="Hyperlink"/>
          </w:rPr>
          <w:t>position statement</w:t>
        </w:r>
      </w:hyperlink>
      <w:r w:rsidR="00E14F7C">
        <w:t>.</w:t>
      </w:r>
      <w:r w:rsidR="00DD045B">
        <w:t xml:space="preserve"> </w:t>
      </w:r>
      <w:r w:rsidR="00E14F7C">
        <w:t xml:space="preserve">The statement </w:t>
      </w:r>
      <w:r w:rsidR="00DD045B">
        <w:t>w</w:t>
      </w:r>
      <w:r w:rsidR="00CD6CF9">
        <w:t>as released in November 2022</w:t>
      </w:r>
      <w:r w:rsidR="00DD045B">
        <w:t>.</w:t>
      </w:r>
    </w:p>
    <w:p w14:paraId="35F890C5" w14:textId="10EEF234" w:rsidR="00DD045B" w:rsidRDefault="00DD045B" w:rsidP="00DD045B">
      <w:pPr>
        <w:pStyle w:val="AHPRASubheading"/>
      </w:pPr>
      <w:r>
        <w:t xml:space="preserve">Review of </w:t>
      </w:r>
      <w:r w:rsidR="001D610A">
        <w:t>l</w:t>
      </w:r>
      <w:r>
        <w:t>ist of approved qualifications from overseas jurisdictions</w:t>
      </w:r>
    </w:p>
    <w:p w14:paraId="14173159" w14:textId="5095361F" w:rsidR="00DD045B" w:rsidRPr="001E3DB2" w:rsidRDefault="001E3DB2" w:rsidP="001E3DB2">
      <w:pPr>
        <w:rPr>
          <w:rFonts w:cs="Arial"/>
        </w:rPr>
      </w:pPr>
      <w:r w:rsidRPr="001E3DB2">
        <w:rPr>
          <w:rFonts w:cs="Arial"/>
        </w:rPr>
        <w:t>The Board</w:t>
      </w:r>
      <w:r w:rsidR="00C75108">
        <w:rPr>
          <w:rFonts w:cs="Arial"/>
        </w:rPr>
        <w:t xml:space="preserve"> completed its review of the </w:t>
      </w:r>
      <w:hyperlink r:id="rId13" w:history="1">
        <w:r w:rsidR="00C75108" w:rsidRPr="00873A1E">
          <w:rPr>
            <w:rStyle w:val="Hyperlink"/>
            <w:rFonts w:cs="Arial"/>
          </w:rPr>
          <w:t>list of approved qualifications from overseas jurisdictions</w:t>
        </w:r>
      </w:hyperlink>
      <w:r w:rsidR="004E3E8F">
        <w:rPr>
          <w:rFonts w:cs="Arial"/>
        </w:rPr>
        <w:t xml:space="preserve">. The Board </w:t>
      </w:r>
      <w:r w:rsidR="00C75108">
        <w:rPr>
          <w:rFonts w:cs="Arial"/>
        </w:rPr>
        <w:t>decided to update the list to include all comparable divisions of dentistry</w:t>
      </w:r>
      <w:r w:rsidR="008A13A6">
        <w:rPr>
          <w:rFonts w:cs="Arial"/>
        </w:rPr>
        <w:t xml:space="preserve">. This means that individuals with </w:t>
      </w:r>
      <w:r w:rsidR="002C22E4">
        <w:rPr>
          <w:rFonts w:cs="Arial"/>
        </w:rPr>
        <w:t xml:space="preserve">listed </w:t>
      </w:r>
      <w:r w:rsidR="00547BA4">
        <w:rPr>
          <w:rFonts w:cs="Arial"/>
        </w:rPr>
        <w:t xml:space="preserve">dental </w:t>
      </w:r>
      <w:r w:rsidR="008A13A6">
        <w:rPr>
          <w:rFonts w:cs="Arial"/>
        </w:rPr>
        <w:t>qualifications</w:t>
      </w:r>
      <w:r w:rsidR="00C75108">
        <w:rPr>
          <w:rFonts w:cs="Arial"/>
        </w:rPr>
        <w:t xml:space="preserve"> from the United Kingdom, </w:t>
      </w:r>
      <w:proofErr w:type="gramStart"/>
      <w:r w:rsidR="00C75108">
        <w:rPr>
          <w:rFonts w:cs="Arial"/>
        </w:rPr>
        <w:t>Ireland</w:t>
      </w:r>
      <w:proofErr w:type="gramEnd"/>
      <w:r w:rsidR="00C75108">
        <w:rPr>
          <w:rFonts w:cs="Arial"/>
        </w:rPr>
        <w:t xml:space="preserve"> and New Zealand</w:t>
      </w:r>
      <w:r w:rsidR="008A13A6">
        <w:rPr>
          <w:rFonts w:cs="Arial"/>
        </w:rPr>
        <w:t>, from 2010, will be recognised as having a substantially equivalent qualification to an Australian qualification.</w:t>
      </w:r>
      <w:r w:rsidR="0002401F">
        <w:rPr>
          <w:rFonts w:cs="Arial"/>
        </w:rPr>
        <w:t xml:space="preserve"> For those with pre-2010 qualifications, the existing list will remain in force.</w:t>
      </w:r>
    </w:p>
    <w:p w14:paraId="10E8197E" w14:textId="40415BE8" w:rsidR="00DD045B" w:rsidRDefault="00DD045B" w:rsidP="00DD045B">
      <w:pPr>
        <w:pStyle w:val="AHPRASubheading"/>
      </w:pPr>
      <w:r>
        <w:t xml:space="preserve">Review of Specialist </w:t>
      </w:r>
      <w:r w:rsidR="001D610A">
        <w:t>r</w:t>
      </w:r>
      <w:r>
        <w:t xml:space="preserve">egistration </w:t>
      </w:r>
      <w:r w:rsidR="001D610A">
        <w:t>s</w:t>
      </w:r>
      <w:r>
        <w:t>tandard</w:t>
      </w:r>
    </w:p>
    <w:p w14:paraId="1AEEDA3A" w14:textId="269E4A28" w:rsidR="00DD045B" w:rsidRPr="00456040" w:rsidRDefault="00456040" w:rsidP="00456040">
      <w:pPr>
        <w:rPr>
          <w:rFonts w:cs="Arial"/>
        </w:rPr>
      </w:pPr>
      <w:r w:rsidRPr="00456040">
        <w:rPr>
          <w:rFonts w:cs="Arial"/>
        </w:rPr>
        <w:t>The Board</w:t>
      </w:r>
      <w:r w:rsidR="00C05BB3">
        <w:rPr>
          <w:rFonts w:cs="Arial"/>
        </w:rPr>
        <w:t xml:space="preserve"> progressed its </w:t>
      </w:r>
      <w:r w:rsidRPr="00456040">
        <w:rPr>
          <w:rFonts w:cs="Arial"/>
        </w:rPr>
        <w:t xml:space="preserve">review of </w:t>
      </w:r>
      <w:r w:rsidR="00C05BB3">
        <w:rPr>
          <w:rFonts w:cs="Arial"/>
        </w:rPr>
        <w:t>the</w:t>
      </w:r>
      <w:r w:rsidRPr="00456040">
        <w:rPr>
          <w:rFonts w:cs="Arial"/>
        </w:rPr>
        <w:t xml:space="preserve"> </w:t>
      </w:r>
      <w:r w:rsidRPr="00456040">
        <w:rPr>
          <w:rFonts w:cs="Arial"/>
          <w:i/>
          <w:iCs/>
        </w:rPr>
        <w:t>Specialist registration standard</w:t>
      </w:r>
      <w:r w:rsidRPr="00456040">
        <w:rPr>
          <w:rFonts w:cs="Arial"/>
        </w:rPr>
        <w:t xml:space="preserve"> </w:t>
      </w:r>
      <w:r w:rsidR="00C05BB3">
        <w:rPr>
          <w:rFonts w:cs="Arial"/>
        </w:rPr>
        <w:t xml:space="preserve">and </w:t>
      </w:r>
      <w:r w:rsidRPr="00456040">
        <w:rPr>
          <w:rFonts w:cs="Arial"/>
        </w:rPr>
        <w:t>considered a draft revised registration standard</w:t>
      </w:r>
      <w:r w:rsidR="00E14F7C">
        <w:rPr>
          <w:rFonts w:cs="Arial"/>
        </w:rPr>
        <w:t xml:space="preserve">. The draft </w:t>
      </w:r>
      <w:r w:rsidRPr="00456040">
        <w:rPr>
          <w:rFonts w:cs="Arial"/>
        </w:rPr>
        <w:t xml:space="preserve">will </w:t>
      </w:r>
      <w:r w:rsidR="00106408">
        <w:rPr>
          <w:rFonts w:cs="Arial"/>
        </w:rPr>
        <w:t>be released for</w:t>
      </w:r>
      <w:r w:rsidRPr="00456040">
        <w:rPr>
          <w:rFonts w:cs="Arial"/>
        </w:rPr>
        <w:t xml:space="preserve"> preliminary consultation in early 2023.</w:t>
      </w:r>
    </w:p>
    <w:p w14:paraId="649DC3A7" w14:textId="77777777" w:rsidR="00797B72" w:rsidRDefault="00797B72" w:rsidP="00797B72">
      <w:pPr>
        <w:pStyle w:val="AHPRASubheading"/>
      </w:pPr>
      <w:r w:rsidRPr="000341DA">
        <w:t>Public consultation on review of National Scheme accreditation arrangements</w:t>
      </w:r>
    </w:p>
    <w:p w14:paraId="57C2BB71" w14:textId="266F97D8" w:rsidR="00797B72" w:rsidRDefault="00797B72" w:rsidP="003A23E9">
      <w:pPr>
        <w:pStyle w:val="AHPRAbody"/>
      </w:pPr>
      <w:r w:rsidRPr="000341DA">
        <w:t>The National Boards</w:t>
      </w:r>
      <w:r>
        <w:t>, including the Dental Board of Australia,</w:t>
      </w:r>
      <w:r w:rsidRPr="000341DA">
        <w:t xml:space="preserve"> and</w:t>
      </w:r>
      <w:r w:rsidR="001D610A">
        <w:t xml:space="preserve"> the Australian Health Practitioner Regulation Agency (</w:t>
      </w:r>
      <w:r w:rsidRPr="000341DA">
        <w:t>Ahpra</w:t>
      </w:r>
      <w:r w:rsidR="001D610A">
        <w:t>)</w:t>
      </w:r>
      <w:r w:rsidRPr="000341DA">
        <w:t xml:space="preserve"> are reviewing the current accreditation arrangements for the national health practitioner regulatory scheme to prepare for the next period to mid-2029.</w:t>
      </w:r>
      <w:r>
        <w:t xml:space="preserve"> Public consultation is now open and closes on 14 February 2023. For more information see the Board’s </w:t>
      </w:r>
      <w:hyperlink r:id="rId14" w:history="1">
        <w:r w:rsidRPr="00280D3E">
          <w:rPr>
            <w:rStyle w:val="Hyperlink"/>
          </w:rPr>
          <w:t>Current consultations</w:t>
        </w:r>
      </w:hyperlink>
      <w:r>
        <w:t xml:space="preserve"> webpage.</w:t>
      </w:r>
    </w:p>
    <w:p w14:paraId="14C80122" w14:textId="5DC132B2" w:rsidR="00456040" w:rsidRDefault="007710C7" w:rsidP="00456040">
      <w:pPr>
        <w:pStyle w:val="AHPRASubheading"/>
      </w:pPr>
      <w:r>
        <w:t>Supervised practice framework</w:t>
      </w:r>
    </w:p>
    <w:p w14:paraId="006BF322" w14:textId="0A0D58FA" w:rsidR="00FF5ED8" w:rsidRPr="00FF5ED8" w:rsidRDefault="003F2217" w:rsidP="00456040">
      <w:pPr>
        <w:pStyle w:val="AHPRAbody"/>
      </w:pPr>
      <w:r w:rsidRPr="003F2217">
        <w:t xml:space="preserve">The </w:t>
      </w:r>
      <w:hyperlink r:id="rId15" w:history="1">
        <w:r w:rsidRPr="00E452FB">
          <w:rPr>
            <w:rStyle w:val="Hyperlink"/>
          </w:rPr>
          <w:t>Supervised practice framework</w:t>
        </w:r>
      </w:hyperlink>
      <w:r w:rsidR="003A23E9">
        <w:rPr>
          <w:rStyle w:val="Hyperlink"/>
        </w:rPr>
        <w:t xml:space="preserve"> </w:t>
      </w:r>
      <w:r w:rsidRPr="003F2217">
        <w:t>c</w:t>
      </w:r>
      <w:r w:rsidR="00106408">
        <w:t>a</w:t>
      </w:r>
      <w:r w:rsidRPr="003F2217">
        <w:t>me into effect on 1 February 2022</w:t>
      </w:r>
      <w:r w:rsidR="00E14F7C">
        <w:t>.</w:t>
      </w:r>
      <w:r w:rsidR="00106408">
        <w:t xml:space="preserve"> </w:t>
      </w:r>
      <w:r w:rsidR="00E14F7C">
        <w:t xml:space="preserve">It </w:t>
      </w:r>
      <w:r w:rsidR="00106408">
        <w:t>applies</w:t>
      </w:r>
      <w:r w:rsidR="00625051" w:rsidRPr="00625051">
        <w:t xml:space="preserve"> to most uses of supervised practice and replace</w:t>
      </w:r>
      <w:r w:rsidR="00106408">
        <w:t>s</w:t>
      </w:r>
      <w:r w:rsidR="00625051" w:rsidRPr="00625051">
        <w:t xml:space="preserve"> any previous Board approved supervision guidelines or framework and forms (e.g. supervision agreement, supervision plan, supervision report).</w:t>
      </w:r>
      <w:r w:rsidR="001717AE">
        <w:t xml:space="preserve"> </w:t>
      </w:r>
      <w:r w:rsidR="00456040">
        <w:t>The Board extended the transition deadline for</w:t>
      </w:r>
      <w:r w:rsidR="001717AE">
        <w:t xml:space="preserve"> all supervisees and supervisors to follow the </w:t>
      </w:r>
      <w:r w:rsidR="00456040">
        <w:t xml:space="preserve">framework </w:t>
      </w:r>
      <w:r w:rsidR="001717AE">
        <w:t>to</w:t>
      </w:r>
      <w:r w:rsidR="00456040">
        <w:t xml:space="preserve"> 1 April 2023. </w:t>
      </w:r>
    </w:p>
    <w:p w14:paraId="5F460BD7" w14:textId="1C585B62" w:rsidR="00D017BB" w:rsidRDefault="00D017BB" w:rsidP="00DD045B">
      <w:pPr>
        <w:pStyle w:val="AHPRASubheading"/>
      </w:pPr>
      <w:r>
        <w:t xml:space="preserve">Pandemic </w:t>
      </w:r>
      <w:r w:rsidR="00763DFF">
        <w:t xml:space="preserve">response </w:t>
      </w:r>
      <w:r>
        <w:t>sub</w:t>
      </w:r>
      <w:r w:rsidR="00E14F7C">
        <w:t>-</w:t>
      </w:r>
      <w:r>
        <w:t>register</w:t>
      </w:r>
    </w:p>
    <w:p w14:paraId="744AA89C" w14:textId="04B6918D" w:rsidR="005921D4" w:rsidRPr="00D937EC" w:rsidRDefault="005921D4" w:rsidP="00D937EC">
      <w:pPr>
        <w:pStyle w:val="AHPRAbody"/>
      </w:pPr>
      <w:r w:rsidRPr="00D937EC">
        <w:t xml:space="preserve">Practitioners included on the </w:t>
      </w:r>
      <w:r w:rsidR="00AF151A">
        <w:t>pandemic response</w:t>
      </w:r>
      <w:r w:rsidR="00E14F7C">
        <w:t xml:space="preserve"> </w:t>
      </w:r>
      <w:r w:rsidRPr="00D937EC">
        <w:t>sub-register were initially given temporary registration for 12 months. However, registration has been extended for practitioners who have opted to stay on the sub-register after its closure date.</w:t>
      </w:r>
    </w:p>
    <w:p w14:paraId="1F796914" w14:textId="4D0E1191" w:rsidR="00D14216" w:rsidRPr="00D14216" w:rsidRDefault="00A074D9" w:rsidP="00374579">
      <w:pPr>
        <w:pStyle w:val="AHPRAbody"/>
      </w:pPr>
      <w:r>
        <w:t xml:space="preserve">The Board </w:t>
      </w:r>
      <w:r w:rsidR="00C0070D" w:rsidRPr="00D736D3">
        <w:t>approved</w:t>
      </w:r>
      <w:r w:rsidR="00C0070D">
        <w:t xml:space="preserve"> the three pathways for practitioners on the 2021 sub-registe</w:t>
      </w:r>
      <w:r w:rsidR="00374579">
        <w:t>r to</w:t>
      </w:r>
      <w:r w:rsidR="00D14216" w:rsidRPr="00D14216">
        <w:rPr>
          <w:rFonts w:ascii="Open Sans" w:eastAsia="Times New Roman" w:hAnsi="Open Sans" w:cs="Open Sans"/>
          <w:color w:val="54575B"/>
          <w:sz w:val="21"/>
          <w:szCs w:val="21"/>
          <w:lang w:eastAsia="en-AU"/>
        </w:rPr>
        <w:t>:</w:t>
      </w:r>
    </w:p>
    <w:p w14:paraId="0FC0EDC6" w14:textId="77777777" w:rsidR="00D14216" w:rsidRPr="00D14216" w:rsidRDefault="00D14216" w:rsidP="0051168C">
      <w:pPr>
        <w:pStyle w:val="AHPRABulletlevel1"/>
        <w:rPr>
          <w:lang w:eastAsia="en-AU"/>
        </w:rPr>
      </w:pPr>
      <w:r w:rsidRPr="00D14216">
        <w:rPr>
          <w:lang w:eastAsia="en-AU"/>
        </w:rPr>
        <w:t>opt in so their temporary registration was extended to expire at midnight on 21 September 2023, or</w:t>
      </w:r>
    </w:p>
    <w:p w14:paraId="776E7FAC" w14:textId="75385B80" w:rsidR="00D14216" w:rsidRDefault="00D14216" w:rsidP="0051168C">
      <w:pPr>
        <w:pStyle w:val="AHPRABulletlevel1"/>
        <w:rPr>
          <w:lang w:eastAsia="en-AU"/>
        </w:rPr>
      </w:pPr>
      <w:r w:rsidRPr="00D14216">
        <w:rPr>
          <w:lang w:eastAsia="en-AU"/>
        </w:rPr>
        <w:lastRenderedPageBreak/>
        <w:t>formally apply for registration on the main register (</w:t>
      </w:r>
      <w:r w:rsidRPr="00B31041">
        <w:rPr>
          <w:i/>
          <w:iCs/>
          <w:lang w:eastAsia="en-AU"/>
        </w:rPr>
        <w:t>Register of practitioners</w:t>
      </w:r>
      <w:r w:rsidRPr="00D14216">
        <w:rPr>
          <w:lang w:eastAsia="en-AU"/>
        </w:rPr>
        <w:t>) using a transition pathway</w:t>
      </w:r>
      <w:r w:rsidR="00E14F7C">
        <w:rPr>
          <w:lang w:eastAsia="en-AU"/>
        </w:rPr>
        <w:t>, or</w:t>
      </w:r>
    </w:p>
    <w:p w14:paraId="20A3F73A" w14:textId="3CF8E23D" w:rsidR="00D14216" w:rsidRDefault="00525F38" w:rsidP="00C0070D">
      <w:pPr>
        <w:pStyle w:val="AHPRABulletlevel1"/>
        <w:rPr>
          <w:lang w:eastAsia="en-AU"/>
        </w:rPr>
      </w:pPr>
      <w:r>
        <w:rPr>
          <w:lang w:eastAsia="en-AU"/>
        </w:rPr>
        <w:t>cease registration on the sub register as of</w:t>
      </w:r>
      <w:r w:rsidR="00D14216" w:rsidRPr="00D14216">
        <w:rPr>
          <w:b/>
          <w:bCs/>
          <w:lang w:eastAsia="en-AU"/>
        </w:rPr>
        <w:t xml:space="preserve"> midnight on 21 September 2022</w:t>
      </w:r>
      <w:r w:rsidR="0051168C">
        <w:rPr>
          <w:lang w:eastAsia="en-AU"/>
        </w:rPr>
        <w:t>.</w:t>
      </w:r>
    </w:p>
    <w:p w14:paraId="38C6F90E" w14:textId="43033225" w:rsidR="00801282" w:rsidRDefault="00801282" w:rsidP="00DD045B">
      <w:pPr>
        <w:pStyle w:val="AHPRASubheading"/>
      </w:pPr>
      <w:r>
        <w:t xml:space="preserve">CPD triennium </w:t>
      </w:r>
      <w:r w:rsidR="00D937EC">
        <w:t>end-of-cycle</w:t>
      </w:r>
    </w:p>
    <w:p w14:paraId="65E12010" w14:textId="688BE121" w:rsidR="00801282" w:rsidRDefault="001717AE" w:rsidP="00135F9B">
      <w:pPr>
        <w:pStyle w:val="AHPRAbody"/>
      </w:pPr>
      <w:r>
        <w:t xml:space="preserve">The Board </w:t>
      </w:r>
      <w:hyperlink r:id="rId16" w:history="1">
        <w:r w:rsidRPr="005A684E">
          <w:rPr>
            <w:rStyle w:val="Hyperlink"/>
          </w:rPr>
          <w:t>a</w:t>
        </w:r>
        <w:r w:rsidR="00801282" w:rsidRPr="005A684E">
          <w:rPr>
            <w:rStyle w:val="Hyperlink"/>
          </w:rPr>
          <w:t>ffirmed</w:t>
        </w:r>
      </w:hyperlink>
      <w:r w:rsidR="005A684E">
        <w:t xml:space="preserve"> </w:t>
      </w:r>
      <w:r w:rsidR="00801282">
        <w:t>its regulatory response</w:t>
      </w:r>
      <w:r w:rsidR="00135F9B">
        <w:t xml:space="preserve"> that where practitioners </w:t>
      </w:r>
      <w:r w:rsidR="00D937EC">
        <w:t>were un</w:t>
      </w:r>
      <w:r w:rsidR="00135F9B">
        <w:t xml:space="preserve">able </w:t>
      </w:r>
      <w:r w:rsidR="00135F9B" w:rsidRPr="00D83F83">
        <w:t xml:space="preserve">to </w:t>
      </w:r>
      <w:r w:rsidR="00135F9B" w:rsidRPr="00791114">
        <w:rPr>
          <w:shd w:val="clear" w:color="auto" w:fill="FFFFFF"/>
        </w:rPr>
        <w:t xml:space="preserve">complete </w:t>
      </w:r>
      <w:r>
        <w:rPr>
          <w:shd w:val="clear" w:color="auto" w:fill="FFFFFF"/>
        </w:rPr>
        <w:t xml:space="preserve">continuing professional development </w:t>
      </w:r>
      <w:r w:rsidR="00E14F7C">
        <w:rPr>
          <w:shd w:val="clear" w:color="auto" w:fill="FFFFFF"/>
        </w:rPr>
        <w:t xml:space="preserve">(CPD) </w:t>
      </w:r>
      <w:r w:rsidR="00D6664A">
        <w:rPr>
          <w:shd w:val="clear" w:color="auto" w:fill="FFFFFF"/>
        </w:rPr>
        <w:t xml:space="preserve">requirements </w:t>
      </w:r>
      <w:r w:rsidR="00135F9B" w:rsidRPr="00791114">
        <w:rPr>
          <w:shd w:val="clear" w:color="auto" w:fill="FFFFFF"/>
        </w:rPr>
        <w:t xml:space="preserve">during 2020 or 2021 due to the exceptional circumstances of COVID-19 and have not met the Board’s </w:t>
      </w:r>
      <w:r w:rsidRPr="00D6664A">
        <w:rPr>
          <w:i/>
          <w:iCs/>
          <w:shd w:val="clear" w:color="auto" w:fill="FFFFFF"/>
        </w:rPr>
        <w:t xml:space="preserve">Continuing </w:t>
      </w:r>
      <w:r w:rsidR="00D6664A">
        <w:rPr>
          <w:i/>
          <w:iCs/>
          <w:shd w:val="clear" w:color="auto" w:fill="FFFFFF"/>
        </w:rPr>
        <w:t>p</w:t>
      </w:r>
      <w:r w:rsidRPr="00D6664A">
        <w:rPr>
          <w:i/>
          <w:iCs/>
          <w:shd w:val="clear" w:color="auto" w:fill="FFFFFF"/>
        </w:rPr>
        <w:t xml:space="preserve">rofessional </w:t>
      </w:r>
      <w:r w:rsidR="00D6664A">
        <w:rPr>
          <w:i/>
          <w:iCs/>
          <w:shd w:val="clear" w:color="auto" w:fill="FFFFFF"/>
        </w:rPr>
        <w:t>d</w:t>
      </w:r>
      <w:r w:rsidRPr="00D6664A">
        <w:rPr>
          <w:i/>
          <w:iCs/>
          <w:shd w:val="clear" w:color="auto" w:fill="FFFFFF"/>
        </w:rPr>
        <w:t>evelopment</w:t>
      </w:r>
      <w:r w:rsidR="00135F9B" w:rsidRPr="00D6664A">
        <w:rPr>
          <w:i/>
          <w:iCs/>
          <w:shd w:val="clear" w:color="auto" w:fill="FFFFFF"/>
        </w:rPr>
        <w:t xml:space="preserve"> </w:t>
      </w:r>
      <w:r w:rsidRPr="00D6664A">
        <w:rPr>
          <w:i/>
          <w:iCs/>
          <w:shd w:val="clear" w:color="auto" w:fill="FFFFFF"/>
        </w:rPr>
        <w:t>r</w:t>
      </w:r>
      <w:r w:rsidR="00135F9B" w:rsidRPr="00D6664A">
        <w:rPr>
          <w:i/>
          <w:iCs/>
          <w:shd w:val="clear" w:color="auto" w:fill="FFFFFF"/>
        </w:rPr>
        <w:t>egistration standard</w:t>
      </w:r>
      <w:r w:rsidR="00135F9B" w:rsidRPr="00791114">
        <w:rPr>
          <w:shd w:val="clear" w:color="auto" w:fill="FFFFFF"/>
        </w:rPr>
        <w:t xml:space="preserve"> for the CPD cycle 1 December 2019 to 30 November 2022,</w:t>
      </w:r>
      <w:r w:rsidR="00135F9B" w:rsidRPr="00D83F83">
        <w:t xml:space="preserve"> </w:t>
      </w:r>
      <w:r w:rsidR="00135F9B">
        <w:t>no regulatory action will be taken</w:t>
      </w:r>
      <w:r w:rsidR="00E14F7C">
        <w:t>.</w:t>
      </w:r>
      <w:r w:rsidR="00135F9B">
        <w:t xml:space="preserve"> </w:t>
      </w:r>
      <w:r w:rsidR="00E14F7C">
        <w:t xml:space="preserve">This response is </w:t>
      </w:r>
      <w:r w:rsidR="00135F9B">
        <w:t>in line with previous commitments made in 2020 and 2021</w:t>
      </w:r>
      <w:r>
        <w:t>.</w:t>
      </w:r>
    </w:p>
    <w:p w14:paraId="5E31BA89" w14:textId="444D55CB" w:rsidR="00F646CF" w:rsidRDefault="00F646CF" w:rsidP="00DD045B">
      <w:pPr>
        <w:pStyle w:val="AHPRASubheading"/>
      </w:pPr>
      <w:r>
        <w:t>Plain English update of fact sheets</w:t>
      </w:r>
    </w:p>
    <w:p w14:paraId="5D0A2DB4" w14:textId="545BDDA3" w:rsidR="00F646CF" w:rsidRDefault="008420FF" w:rsidP="00690CE9">
      <w:pPr>
        <w:pStyle w:val="AHPRAbody"/>
      </w:pPr>
      <w:r>
        <w:t xml:space="preserve">The Board carried out work on updating its </w:t>
      </w:r>
      <w:hyperlink r:id="rId17" w:history="1">
        <w:r w:rsidRPr="00751B63">
          <w:rPr>
            <w:rStyle w:val="Hyperlink"/>
          </w:rPr>
          <w:t>fact sheets</w:t>
        </w:r>
      </w:hyperlink>
      <w:r>
        <w:t xml:space="preserve"> to a plain English format</w:t>
      </w:r>
      <w:r w:rsidR="001717AE">
        <w:t xml:space="preserve">. This included fact sheets </w:t>
      </w:r>
      <w:r w:rsidR="009A1D30">
        <w:t>on health records and teeth whitening</w:t>
      </w:r>
      <w:r w:rsidR="00723298">
        <w:t>. T</w:t>
      </w:r>
      <w:r w:rsidR="009A1D30">
        <w:t xml:space="preserve">he Board </w:t>
      </w:r>
      <w:r w:rsidR="00723298">
        <w:t xml:space="preserve">also </w:t>
      </w:r>
      <w:r w:rsidR="00690CE9">
        <w:t>ran a targeted consultation on its fact sheet on obligations regarding use of title, which is expected to be updated early in 2023.</w:t>
      </w:r>
      <w:r w:rsidR="009A1D30">
        <w:t xml:space="preserve"> </w:t>
      </w:r>
      <w:r>
        <w:t xml:space="preserve"> </w:t>
      </w:r>
    </w:p>
    <w:p w14:paraId="1E9F326C" w14:textId="77777777" w:rsidR="00F357B5" w:rsidRDefault="00F357B5" w:rsidP="00DD045B">
      <w:pPr>
        <w:pStyle w:val="AHPRASubheading"/>
      </w:pPr>
      <w:r>
        <w:t>Health Professions Agreement</w:t>
      </w:r>
    </w:p>
    <w:p w14:paraId="21C69503" w14:textId="1A267449" w:rsidR="00F357B5" w:rsidRDefault="00A272FF" w:rsidP="00F357B5">
      <w:pPr>
        <w:pStyle w:val="AHPRAbody"/>
      </w:pPr>
      <w:r>
        <w:t>The Board a</w:t>
      </w:r>
      <w:r w:rsidR="00F357B5">
        <w:t>pproved the final H</w:t>
      </w:r>
      <w:r>
        <w:t>ealth Professions</w:t>
      </w:r>
      <w:r w:rsidR="00F357B5">
        <w:t xml:space="preserve"> </w:t>
      </w:r>
      <w:r>
        <w:t>A</w:t>
      </w:r>
      <w:r w:rsidR="00F357B5">
        <w:t xml:space="preserve">greement schedules for 2022-2023 for publication to the </w:t>
      </w:r>
      <w:hyperlink r:id="rId18" w:history="1">
        <w:r w:rsidR="00F357B5" w:rsidRPr="0073717C">
          <w:rPr>
            <w:rStyle w:val="Hyperlink"/>
          </w:rPr>
          <w:t>Dental Board of Australia website</w:t>
        </w:r>
      </w:hyperlink>
      <w:r w:rsidR="00F357B5">
        <w:t xml:space="preserve"> and the </w:t>
      </w:r>
      <w:hyperlink r:id="rId19" w:history="1">
        <w:r w:rsidR="00F357B5" w:rsidRPr="00CF3AF9">
          <w:rPr>
            <w:rStyle w:val="Hyperlink"/>
          </w:rPr>
          <w:t>Ahpra website</w:t>
        </w:r>
      </w:hyperlink>
      <w:r>
        <w:t>.</w:t>
      </w:r>
    </w:p>
    <w:p w14:paraId="5FC5E361" w14:textId="059764B2" w:rsidR="006E0318" w:rsidRDefault="006E0318" w:rsidP="00DD045B">
      <w:pPr>
        <w:pStyle w:val="AHPRASubheading"/>
      </w:pPr>
      <w:r>
        <w:t>Combined meeting with committee members</w:t>
      </w:r>
    </w:p>
    <w:p w14:paraId="2DD035BF" w14:textId="2220F4AA" w:rsidR="006E0318" w:rsidRDefault="008C20E0" w:rsidP="00910097">
      <w:pPr>
        <w:pStyle w:val="AHPRAbody"/>
      </w:pPr>
      <w:r>
        <w:t>In November 2022 the Board held a combined meeting with committee members</w:t>
      </w:r>
      <w:r w:rsidR="00F21C63">
        <w:t xml:space="preserve"> and co-regulators. The</w:t>
      </w:r>
      <w:r w:rsidR="00910097">
        <w:t xml:space="preserve"> </w:t>
      </w:r>
      <w:r w:rsidR="00F21C63">
        <w:t>Board heard</w:t>
      </w:r>
      <w:r w:rsidR="00910097">
        <w:t xml:space="preserve"> updates</w:t>
      </w:r>
      <w:r w:rsidR="00F21C63">
        <w:t xml:space="preserve"> from</w:t>
      </w:r>
      <w:r w:rsidR="00910097">
        <w:t xml:space="preserve"> the Dental Council of New South Wales, Queensland’s Health Ombudsman</w:t>
      </w:r>
      <w:r w:rsidR="001D610A">
        <w:t>,</w:t>
      </w:r>
      <w:r w:rsidR="00910097">
        <w:t xml:space="preserve"> the Dental Council (New Zealand) and</w:t>
      </w:r>
      <w:r w:rsidR="00165F54">
        <w:t xml:space="preserve"> </w:t>
      </w:r>
      <w:r w:rsidR="00162721">
        <w:t>M</w:t>
      </w:r>
      <w:r w:rsidR="00165F54">
        <w:t>r Andrew Brown,</w:t>
      </w:r>
      <w:r w:rsidR="00910097">
        <w:t xml:space="preserve"> the independent reviewer </w:t>
      </w:r>
      <w:r w:rsidR="00EE66F2">
        <w:t xml:space="preserve">appointed to carry out the </w:t>
      </w:r>
      <w:hyperlink r:id="rId20" w:history="1">
        <w:r w:rsidR="00162721" w:rsidRPr="00B0432A">
          <w:rPr>
            <w:rStyle w:val="Hyperlink"/>
          </w:rPr>
          <w:t>I</w:t>
        </w:r>
        <w:r w:rsidR="00EE66F2" w:rsidRPr="00B0432A">
          <w:rPr>
            <w:rStyle w:val="Hyperlink"/>
          </w:rPr>
          <w:t>ndependent review of the regulation of medical practitioners who perform cosmetic surgery</w:t>
        </w:r>
      </w:hyperlink>
      <w:r w:rsidR="00EE66F2" w:rsidRPr="00165F54">
        <w:t> </w:t>
      </w:r>
      <w:r w:rsidR="00EE66F2">
        <w:t xml:space="preserve">on behalf of Ahpra and the Medical Board of Australia. </w:t>
      </w:r>
      <w:r w:rsidR="00165F54">
        <w:t xml:space="preserve">The combined meeting also included </w:t>
      </w:r>
      <w:r w:rsidR="00910097">
        <w:t xml:space="preserve">a series of policy workshops with Board and </w:t>
      </w:r>
      <w:r w:rsidR="001D610A">
        <w:t>c</w:t>
      </w:r>
      <w:r w:rsidR="00910097">
        <w:t>ommittee members</w:t>
      </w:r>
      <w:r w:rsidR="00165F54">
        <w:t>.</w:t>
      </w:r>
    </w:p>
    <w:p w14:paraId="78F6F083" w14:textId="77777777" w:rsidR="00797B72" w:rsidRDefault="00797B72" w:rsidP="00797B72">
      <w:pPr>
        <w:pStyle w:val="AHPRASubheading"/>
      </w:pPr>
      <w:r w:rsidRPr="00280D3E">
        <w:t>Public consultation on draft Data strategy</w:t>
      </w:r>
    </w:p>
    <w:p w14:paraId="2CD4C0D8" w14:textId="0472259B" w:rsidR="00797B72" w:rsidRDefault="00797B72" w:rsidP="003A23E9">
      <w:pPr>
        <w:pStyle w:val="AHPRAbody"/>
      </w:pPr>
      <w:r>
        <w:t xml:space="preserve">The Board invites </w:t>
      </w:r>
      <w:r w:rsidRPr="00280D3E">
        <w:t xml:space="preserve">practitioners, members of the community, </w:t>
      </w:r>
      <w:proofErr w:type="gramStart"/>
      <w:r w:rsidRPr="00280D3E">
        <w:t>employers</w:t>
      </w:r>
      <w:proofErr w:type="gramEnd"/>
      <w:r w:rsidRPr="00280D3E">
        <w:t xml:space="preserve"> and other stakeholders to give feedback </w:t>
      </w:r>
      <w:r>
        <w:t xml:space="preserve">during the </w:t>
      </w:r>
      <w:hyperlink r:id="rId21" w:history="1">
        <w:r w:rsidRPr="002C16D3">
          <w:rPr>
            <w:rStyle w:val="Hyperlink"/>
          </w:rPr>
          <w:t>public consultation of Ahpra’s draft Data strategy</w:t>
        </w:r>
      </w:hyperlink>
      <w:r>
        <w:t>.</w:t>
      </w:r>
      <w:r w:rsidRPr="00280D3E">
        <w:t xml:space="preserve"> </w:t>
      </w:r>
      <w:r>
        <w:t>T</w:t>
      </w:r>
      <w:r w:rsidRPr="00280D3E">
        <w:t xml:space="preserve">he </w:t>
      </w:r>
      <w:r>
        <w:t xml:space="preserve">strategy focuses on the </w:t>
      </w:r>
      <w:r w:rsidRPr="00280D3E">
        <w:t xml:space="preserve">future uses of the data </w:t>
      </w:r>
      <w:r>
        <w:t xml:space="preserve">collected and held to administer the National Registration and Accreditation Scheme. Public consultation closes on 31 January 2023. </w:t>
      </w:r>
    </w:p>
    <w:p w14:paraId="1B9D56EC" w14:textId="216EA5A0" w:rsidR="00DD045B" w:rsidRDefault="00DD045B" w:rsidP="00DD045B">
      <w:pPr>
        <w:pStyle w:val="AHPRASubheading"/>
      </w:pPr>
      <w:r>
        <w:t>Dental Practitioner Support service</w:t>
      </w:r>
    </w:p>
    <w:p w14:paraId="7E1C6EE7" w14:textId="77777777" w:rsidR="00DD045B" w:rsidRDefault="00DD045B" w:rsidP="00DD045B">
      <w:pPr>
        <w:pStyle w:val="AHPRAbody"/>
      </w:pPr>
      <w:r>
        <w:t>Dental Practitioner Support is a national 24/7 health and wellbeing support service for all dental practitioners,</w:t>
      </w:r>
      <w:r w:rsidRPr="005B349D">
        <w:t xml:space="preserve"> </w:t>
      </w:r>
      <w:r>
        <w:t xml:space="preserve">dental students, educators, employers, Australian Dental Council exam candidates and concerned family members and friends. Anyone using it can seek support anonymously. </w:t>
      </w:r>
    </w:p>
    <w:p w14:paraId="23D78596" w14:textId="77777777" w:rsidR="00DD045B" w:rsidRDefault="00DD045B" w:rsidP="00DD045B">
      <w:pPr>
        <w:pStyle w:val="AHPRAbody"/>
      </w:pPr>
      <w:r>
        <w:t xml:space="preserve">The service is run independently by </w:t>
      </w:r>
      <w:hyperlink r:id="rId22" w:history="1">
        <w:r>
          <w:rPr>
            <w:rStyle w:val="Hyperlink"/>
            <w:rFonts w:eastAsia="Times New Roman"/>
          </w:rPr>
          <w:t>Turning Point</w:t>
        </w:r>
      </w:hyperlink>
      <w:r>
        <w:t xml:space="preserve">. Anyone accessing the service can have complete confidence in reaching out for confidential support. </w:t>
      </w:r>
    </w:p>
    <w:p w14:paraId="1E2C941A" w14:textId="77777777" w:rsidR="00DD045B" w:rsidRDefault="00DD045B" w:rsidP="00DD045B">
      <w:pPr>
        <w:pStyle w:val="AHPRAbody"/>
      </w:pPr>
      <w:r>
        <w:t>Access Dental Practitioner Support:</w:t>
      </w:r>
    </w:p>
    <w:p w14:paraId="2F3A5D4C" w14:textId="77777777" w:rsidR="00DD045B" w:rsidRDefault="00DD045B" w:rsidP="00DD045B">
      <w:pPr>
        <w:pStyle w:val="AHPRABulletlevel1"/>
      </w:pPr>
      <w:r>
        <w:t>1800 377 700</w:t>
      </w:r>
    </w:p>
    <w:p w14:paraId="6D19FAC2" w14:textId="77777777" w:rsidR="00DD045B" w:rsidRDefault="00D52018" w:rsidP="00DD045B">
      <w:pPr>
        <w:pStyle w:val="AHPRABulletlevel1last"/>
      </w:pPr>
      <w:hyperlink r:id="rId23" w:history="1">
        <w:r w:rsidR="00DD045B">
          <w:rPr>
            <w:rStyle w:val="Hyperlink"/>
            <w:szCs w:val="20"/>
          </w:rPr>
          <w:t>dpsupport.org.au</w:t>
        </w:r>
      </w:hyperlink>
      <w:r w:rsidR="00DD045B">
        <w:t xml:space="preserve"> </w:t>
      </w:r>
    </w:p>
    <w:p w14:paraId="18B5CFA0" w14:textId="77777777" w:rsidR="00DD045B" w:rsidRDefault="00DD045B" w:rsidP="00DD045B">
      <w:pPr>
        <w:pStyle w:val="AHPRAbody"/>
      </w:pPr>
      <w:r>
        <w:t xml:space="preserve">We ask all our stakeholders to continue to promote the service widely. </w:t>
      </w:r>
      <w:bookmarkEnd w:id="2"/>
    </w:p>
    <w:p w14:paraId="11EAFD60" w14:textId="77777777" w:rsidR="00DD045B" w:rsidRDefault="00DD045B" w:rsidP="00DD045B">
      <w:pPr>
        <w:pStyle w:val="AHPRASubheading"/>
      </w:pPr>
      <w:r>
        <w:t>Are your contact details up to</w:t>
      </w:r>
      <w:r>
        <w:rPr>
          <w:spacing w:val="-21"/>
        </w:rPr>
        <w:t xml:space="preserve"> </w:t>
      </w:r>
      <w:r>
        <w:t>date?</w:t>
      </w:r>
    </w:p>
    <w:p w14:paraId="7F0713F4" w14:textId="77777777" w:rsidR="00DD045B" w:rsidRDefault="00DD045B" w:rsidP="00DD045B">
      <w:pPr>
        <w:pStyle w:val="AHPRAbody"/>
      </w:pPr>
      <w:r>
        <w:t xml:space="preserve">Your contact details must be up to date to receive renewal reminders from Ahpra and information from the Board. You can check your details via the login icon at the top right of the </w:t>
      </w:r>
      <w:hyperlink r:id="rId24" w:history="1">
        <w:r>
          <w:rPr>
            <w:rStyle w:val="Hyperlink"/>
          </w:rPr>
          <w:t>Ahpra website.</w:t>
        </w:r>
      </w:hyperlink>
      <w:r>
        <w:t xml:space="preserve"> Your email settings may need to be changed to receive emails from Ahpra or the Board and to avoid misdirection to junk mail.</w:t>
      </w:r>
    </w:p>
    <w:p w14:paraId="4D956DCD" w14:textId="77777777" w:rsidR="00DD045B" w:rsidRDefault="00DD045B" w:rsidP="003A23E9">
      <w:pPr>
        <w:pStyle w:val="AHPRASubheading"/>
        <w:keepNext/>
      </w:pPr>
      <w:r>
        <w:lastRenderedPageBreak/>
        <w:t>Conclusion</w:t>
      </w:r>
    </w:p>
    <w:p w14:paraId="78A23C8B" w14:textId="7936F750" w:rsidR="00DD045B" w:rsidRDefault="00DD045B" w:rsidP="00DD045B">
      <w:pPr>
        <w:pStyle w:val="AHPRAbody"/>
      </w:pPr>
      <w:r>
        <w:t xml:space="preserve">The Board publishes a range of information about registration and the Board’s expectations of practitioners on its website at </w:t>
      </w:r>
      <w:hyperlink r:id="rId25" w:history="1">
        <w:r>
          <w:rPr>
            <w:rStyle w:val="Hyperlink"/>
          </w:rPr>
          <w:t>www.dentalboard.gov.au</w:t>
        </w:r>
        <w:r w:rsidRPr="00FD1B14">
          <w:t xml:space="preserve"> or </w:t>
        </w:r>
      </w:hyperlink>
      <w:hyperlink r:id="rId26" w:history="1">
        <w:r>
          <w:rPr>
            <w:rStyle w:val="Hyperlink"/>
          </w:rPr>
          <w:t>www.ahpra.gov.au</w:t>
        </w:r>
        <w:r w:rsidRPr="00FD1B14">
          <w:t xml:space="preserve">. </w:t>
        </w:r>
      </w:hyperlink>
      <w:r>
        <w:t>More information on the Board’s work is also available in the Board’s regular newsletter. Read the latest edition</w:t>
      </w:r>
      <w:r w:rsidR="00AC5EB9">
        <w:t xml:space="preserve"> from</w:t>
      </w:r>
      <w:r w:rsidR="00080952">
        <w:t xml:space="preserve"> </w:t>
      </w:r>
      <w:hyperlink r:id="rId27" w:history="1">
        <w:r w:rsidR="00080952" w:rsidRPr="00AC5EB9">
          <w:rPr>
            <w:rStyle w:val="Hyperlink"/>
          </w:rPr>
          <w:t xml:space="preserve">November 2022 </w:t>
        </w:r>
      </w:hyperlink>
      <w:r w:rsidR="00080952">
        <w:t>on our website</w:t>
      </w:r>
      <w:r>
        <w:t xml:space="preserve">.  </w:t>
      </w:r>
    </w:p>
    <w:p w14:paraId="02F98FFE" w14:textId="77777777" w:rsidR="00DD045B" w:rsidRDefault="00DD045B" w:rsidP="00DD045B">
      <w:pPr>
        <w:pStyle w:val="AHPRAbody"/>
      </w:pPr>
      <w:r>
        <w:t xml:space="preserve">For more information about or help with regulatory issues, please send an </w:t>
      </w:r>
      <w:hyperlink r:id="rId28" w:history="1">
        <w:r>
          <w:rPr>
            <w:rStyle w:val="Hyperlink"/>
          </w:rPr>
          <w:t xml:space="preserve">online enquiry form </w:t>
        </w:r>
      </w:hyperlink>
      <w:r>
        <w:t>or contact Ahpra on 1300 419 495.</w:t>
      </w:r>
    </w:p>
    <w:p w14:paraId="3B15C18A" w14:textId="77777777" w:rsidR="00DD045B" w:rsidRDefault="00DD045B" w:rsidP="00DD045B">
      <w:pPr>
        <w:pStyle w:val="AHPRAbody"/>
      </w:pPr>
      <w:r>
        <w:t>Dr Murray Thomas</w:t>
      </w:r>
    </w:p>
    <w:p w14:paraId="4CAEA2CD" w14:textId="77777777" w:rsidR="00DD045B" w:rsidRDefault="00DD045B" w:rsidP="00DD045B">
      <w:pPr>
        <w:pStyle w:val="AHPRASubheading"/>
      </w:pPr>
      <w:r>
        <w:t>Chair, Dental Board of Australia</w:t>
      </w:r>
    </w:p>
    <w:p w14:paraId="63425D71" w14:textId="6AEFD677" w:rsidR="00E77E23" w:rsidRPr="000E686E" w:rsidRDefault="00066538" w:rsidP="00AF151A">
      <w:pPr>
        <w:pStyle w:val="AHPRAbody"/>
      </w:pPr>
      <w:r>
        <w:t xml:space="preserve">January </w:t>
      </w:r>
      <w:r w:rsidR="00DD045B">
        <w:t>202</w:t>
      </w:r>
      <w:r>
        <w:t>3</w:t>
      </w:r>
    </w:p>
    <w:sectPr w:rsidR="00E77E23" w:rsidRPr="000E686E" w:rsidSect="008F66A8">
      <w:headerReference w:type="default" r:id="rId29"/>
      <w:footerReference w:type="even" r:id="rId30"/>
      <w:footerReference w:type="default" r:id="rId31"/>
      <w:headerReference w:type="first" r:id="rId32"/>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1CA0" w14:textId="77777777" w:rsidR="00D52018" w:rsidRDefault="00D52018" w:rsidP="00FC2881">
      <w:pPr>
        <w:spacing w:after="0"/>
      </w:pPr>
      <w:r>
        <w:separator/>
      </w:r>
    </w:p>
    <w:p w14:paraId="3EE8EA89" w14:textId="77777777" w:rsidR="00D52018" w:rsidRDefault="00D52018"/>
  </w:endnote>
  <w:endnote w:type="continuationSeparator" w:id="0">
    <w:p w14:paraId="595D9414" w14:textId="77777777" w:rsidR="00D52018" w:rsidRDefault="00D52018" w:rsidP="00FC2881">
      <w:pPr>
        <w:spacing w:after="0"/>
      </w:pPr>
      <w:r>
        <w:continuationSeparator/>
      </w:r>
    </w:p>
    <w:p w14:paraId="7606996E" w14:textId="77777777" w:rsidR="00D52018" w:rsidRDefault="00D5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D0C"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6196329A" w14:textId="77777777" w:rsidR="000A6BF7" w:rsidRDefault="000A6BF7" w:rsidP="00FC2881">
    <w:pPr>
      <w:pStyle w:val="AHPRAfootnote"/>
      <w:ind w:right="360"/>
    </w:pPr>
  </w:p>
  <w:p w14:paraId="5A2037B4"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30E8" w14:textId="72C890DF" w:rsidR="000E7E28" w:rsidRDefault="000E7E28" w:rsidP="001506FE">
    <w:pPr>
      <w:pStyle w:val="AHPRAfooter"/>
      <w:rPr>
        <w:szCs w:val="16"/>
      </w:rPr>
    </w:pPr>
  </w:p>
  <w:p w14:paraId="5B5FFC23" w14:textId="77777777" w:rsidR="000A6BF7" w:rsidRPr="000E7E28" w:rsidRDefault="00D52018" w:rsidP="000E7E28">
    <w:pPr>
      <w:pStyle w:val="AHPRApagenumber"/>
    </w:pPr>
    <w:sdt>
      <w:sdtPr>
        <w:id w:val="16333165"/>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9734" w14:textId="77777777" w:rsidR="00D52018" w:rsidRDefault="00D52018" w:rsidP="000E7E28">
      <w:pPr>
        <w:spacing w:after="0"/>
      </w:pPr>
      <w:r>
        <w:separator/>
      </w:r>
    </w:p>
  </w:footnote>
  <w:footnote w:type="continuationSeparator" w:id="0">
    <w:p w14:paraId="0E1118CD" w14:textId="77777777" w:rsidR="00D52018" w:rsidRDefault="00D52018" w:rsidP="00FC2881">
      <w:pPr>
        <w:spacing w:after="0"/>
      </w:pPr>
      <w:r>
        <w:continuationSeparator/>
      </w:r>
    </w:p>
    <w:p w14:paraId="40F124EC" w14:textId="77777777" w:rsidR="00D52018" w:rsidRDefault="00D52018"/>
  </w:footnote>
  <w:footnote w:type="continuationNotice" w:id="1">
    <w:p w14:paraId="05948E40" w14:textId="77777777" w:rsidR="00D52018" w:rsidRDefault="00D520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0AF" w14:textId="77777777" w:rsidR="000A6BF7" w:rsidRPr="00315933" w:rsidRDefault="000A6BF7" w:rsidP="00D638E0">
    <w:pPr>
      <w:ind w:left="-1134" w:right="-567"/>
      <w:jc w:val="right"/>
    </w:pPr>
  </w:p>
  <w:p w14:paraId="79F8C823"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1229" w14:textId="59A70430" w:rsidR="003C7C9E" w:rsidRDefault="00E14F7C" w:rsidP="005F4818">
    <w:pPr>
      <w:jc w:val="right"/>
    </w:pPr>
    <w:r>
      <w:rPr>
        <w:noProof/>
      </w:rPr>
      <w:drawing>
        <wp:inline distT="0" distB="0" distL="0" distR="0" wp14:anchorId="158B4498" wp14:editId="1AD3318B">
          <wp:extent cx="2524068" cy="9667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735" cy="971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805974"/>
    <w:multiLevelType w:val="multilevel"/>
    <w:tmpl w:val="7AA45F10"/>
    <w:numStyleLink w:val="AHPRANumberedagendaitem"/>
  </w:abstractNum>
  <w:abstractNum w:abstractNumId="6" w15:restartNumberingAfterBreak="0">
    <w:nsid w:val="152D19FF"/>
    <w:multiLevelType w:val="multilevel"/>
    <w:tmpl w:val="BE20683A"/>
    <w:numStyleLink w:val="AHPRANumberedheadinglist"/>
  </w:abstractNum>
  <w:abstractNum w:abstractNumId="7" w15:restartNumberingAfterBreak="0">
    <w:nsid w:val="17205F1E"/>
    <w:multiLevelType w:val="multilevel"/>
    <w:tmpl w:val="7AA45F10"/>
    <w:styleLink w:val="AHPRANumberedagendaitem"/>
    <w:lvl w:ilvl="0">
      <w:start w:val="1"/>
      <w:numFmt w:val="decimal"/>
      <w:pStyle w:val="AHPRAAgendaitemlevel1"/>
      <w:lvlText w:val="%1"/>
      <w:lvlJc w:val="left"/>
      <w:pPr>
        <w:ind w:left="567" w:hanging="567"/>
      </w:pPr>
      <w:rPr>
        <w:rFonts w:ascii="Arial" w:hAnsi="Arial" w:hint="default"/>
        <w:b/>
        <w:color w:val="007DC3"/>
        <w:sz w:val="20"/>
      </w:rPr>
    </w:lvl>
    <w:lvl w:ilvl="1">
      <w:start w:val="1"/>
      <w:numFmt w:val="decimal"/>
      <w:pStyle w:val="AHPRAAgendaitemlistlevel2"/>
      <w:lvlText w:val="%1.%2"/>
      <w:lvlJc w:val="left"/>
      <w:pPr>
        <w:ind w:left="1134" w:hanging="567"/>
      </w:pPr>
      <w:rPr>
        <w:rFonts w:ascii="Arial" w:hAnsi="Arial" w:hint="default"/>
        <w:b w:val="0"/>
        <w:i w:val="0"/>
        <w:color w:val="000000" w:themeColor="text1"/>
        <w:sz w:val="20"/>
      </w:rPr>
    </w:lvl>
    <w:lvl w:ilvl="2">
      <w:start w:val="1"/>
      <w:numFmt w:val="decimal"/>
      <w:pStyle w:val="AHPRAAgendaitemlistlevel3"/>
      <w:lvlText w:val="%1.%2.%3"/>
      <w:lvlJc w:val="left"/>
      <w:pPr>
        <w:ind w:left="1814" w:hanging="680"/>
      </w:pPr>
      <w:rPr>
        <w:rFonts w:ascii="Arial" w:hAnsi="Arial" w:hint="default"/>
        <w:b w:val="0"/>
        <w:i w:val="0"/>
        <w:color w:val="000000" w:themeColor="text1"/>
        <w:sz w:val="20"/>
      </w:rPr>
    </w:lvl>
    <w:lvl w:ilvl="3">
      <w:start w:val="1"/>
      <w:numFmt w:val="decimal"/>
      <w:pStyle w:val="AHPRAAgendaitemlistlevel4"/>
      <w:lvlText w:val="%1.%2.%3.%4"/>
      <w:lvlJc w:val="left"/>
      <w:pPr>
        <w:ind w:left="2608" w:hanging="794"/>
      </w:pPr>
      <w:rPr>
        <w:rFonts w:ascii="Arial" w:hAnsi="Arial" w:hint="default"/>
        <w:b w:val="0"/>
        <w:i w:val="0"/>
        <w:color w:val="000000" w:themeColor="text1"/>
        <w:sz w:val="20"/>
      </w:rPr>
    </w:lvl>
    <w:lvl w:ilvl="4">
      <w:start w:val="1"/>
      <w:numFmt w:val="decimal"/>
      <w:pStyle w:val="AHPRAAgendaitemlistlevel5"/>
      <w:lvlText w:val="%1.%2.%3.%4.%5"/>
      <w:lvlJc w:val="left"/>
      <w:pPr>
        <w:ind w:left="4536" w:hanging="1928"/>
      </w:pPr>
      <w:rPr>
        <w:rFonts w:ascii="Arial" w:hAnsi="Arial" w:hint="default"/>
        <w:b w:val="0"/>
        <w:i w:val="0"/>
        <w:color w:val="000000" w:themeColor="text1"/>
        <w:sz w:val="20"/>
      </w:rPr>
    </w:lvl>
    <w:lvl w:ilvl="5">
      <w:start w:val="1"/>
      <w:numFmt w:val="lowerRoman"/>
      <w:lvlText w:val="(%6)"/>
      <w:lvlJc w:val="left"/>
      <w:pPr>
        <w:ind w:left="7263" w:hanging="360"/>
      </w:pPr>
      <w:rPr>
        <w:rFonts w:hint="default"/>
      </w:rPr>
    </w:lvl>
    <w:lvl w:ilvl="6">
      <w:start w:val="1"/>
      <w:numFmt w:val="decimal"/>
      <w:lvlText w:val="%7."/>
      <w:lvlJc w:val="left"/>
      <w:pPr>
        <w:ind w:left="7623" w:hanging="360"/>
      </w:pPr>
      <w:rPr>
        <w:rFonts w:hint="default"/>
      </w:rPr>
    </w:lvl>
    <w:lvl w:ilvl="7">
      <w:start w:val="1"/>
      <w:numFmt w:val="lowerLetter"/>
      <w:lvlText w:val="%8."/>
      <w:lvlJc w:val="left"/>
      <w:pPr>
        <w:ind w:left="7983" w:hanging="360"/>
      </w:pPr>
      <w:rPr>
        <w:rFonts w:hint="default"/>
      </w:rPr>
    </w:lvl>
    <w:lvl w:ilvl="8">
      <w:start w:val="1"/>
      <w:numFmt w:val="lowerRoman"/>
      <w:lvlText w:val="%9."/>
      <w:lvlJc w:val="left"/>
      <w:pPr>
        <w:ind w:left="8343" w:hanging="360"/>
      </w:pPr>
      <w:rPr>
        <w:rFonts w:hint="default"/>
      </w:rPr>
    </w:lvl>
  </w:abstractNum>
  <w:abstractNum w:abstractNumId="8"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433A"/>
    <w:multiLevelType w:val="multilevel"/>
    <w:tmpl w:val="C4183F12"/>
    <w:numStyleLink w:val="AHPRANumberedlist"/>
  </w:abstractNum>
  <w:abstractNum w:abstractNumId="14" w15:restartNumberingAfterBreak="0">
    <w:nsid w:val="577F6CD8"/>
    <w:multiLevelType w:val="multilevel"/>
    <w:tmpl w:val="C744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711284"/>
    <w:multiLevelType w:val="multilevel"/>
    <w:tmpl w:val="696019C6"/>
    <w:lvl w:ilvl="0">
      <w:start w:val="1"/>
      <w:numFmt w:val="decimal"/>
      <w:lvlText w:val="%1."/>
      <w:lvlJc w:val="left"/>
      <w:pPr>
        <w:ind w:left="369" w:hanging="369"/>
      </w:pPr>
      <w:rPr>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37"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3B6732"/>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8" w15:restartNumberingAfterBreak="0">
    <w:nsid w:val="76E154B0"/>
    <w:multiLevelType w:val="multilevel"/>
    <w:tmpl w:val="C4183F12"/>
    <w:numStyleLink w:val="AHPRANumberedlist"/>
  </w:abstractNum>
  <w:abstractNum w:abstractNumId="1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5"/>
  </w:num>
  <w:num w:numId="2">
    <w:abstractNumId w:val="12"/>
  </w:num>
  <w:num w:numId="3">
    <w:abstractNumId w:val="2"/>
  </w:num>
  <w:num w:numId="4">
    <w:abstractNumId w:val="4"/>
  </w:num>
  <w:num w:numId="5">
    <w:abstractNumId w:val="6"/>
  </w:num>
  <w:num w:numId="6">
    <w:abstractNumId w:val="10"/>
  </w:num>
  <w:num w:numId="7">
    <w:abstractNumId w:val="1"/>
  </w:num>
  <w:num w:numId="8">
    <w:abstractNumId w:val="11"/>
  </w:num>
  <w:num w:numId="9">
    <w:abstractNumId w:val="19"/>
  </w:num>
  <w:num w:numId="10">
    <w:abstractNumId w:val="13"/>
  </w:num>
  <w:num w:numId="11">
    <w:abstractNumId w:val="3"/>
  </w:num>
  <w:num w:numId="12">
    <w:abstractNumId w:val="18"/>
  </w:num>
  <w:num w:numId="13">
    <w:abstractNumId w:val="20"/>
  </w:num>
  <w:num w:numId="14">
    <w:abstractNumId w:val="0"/>
  </w:num>
  <w:num w:numId="15">
    <w:abstractNumId w:val="8"/>
  </w:num>
  <w:num w:numId="16">
    <w:abstractNumId w:val="9"/>
  </w:num>
  <w:num w:numId="17">
    <w:abstractNumId w:val="9"/>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abstractNumId w:val="7"/>
  </w:num>
  <w:num w:numId="19">
    <w:abstractNumId w:val="5"/>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5B"/>
    <w:rsid w:val="00000033"/>
    <w:rsid w:val="00006922"/>
    <w:rsid w:val="0002401F"/>
    <w:rsid w:val="000334D7"/>
    <w:rsid w:val="0004265E"/>
    <w:rsid w:val="00066538"/>
    <w:rsid w:val="00071439"/>
    <w:rsid w:val="00080952"/>
    <w:rsid w:val="000945FB"/>
    <w:rsid w:val="000A6BF7"/>
    <w:rsid w:val="000E686E"/>
    <w:rsid w:val="000E7E28"/>
    <w:rsid w:val="000F5D90"/>
    <w:rsid w:val="0010139F"/>
    <w:rsid w:val="00106408"/>
    <w:rsid w:val="00107177"/>
    <w:rsid w:val="00126A8D"/>
    <w:rsid w:val="00135F9B"/>
    <w:rsid w:val="00144DEF"/>
    <w:rsid w:val="001506FE"/>
    <w:rsid w:val="00154F2A"/>
    <w:rsid w:val="00162721"/>
    <w:rsid w:val="00165F54"/>
    <w:rsid w:val="001717AE"/>
    <w:rsid w:val="00196F14"/>
    <w:rsid w:val="001C425C"/>
    <w:rsid w:val="001D610A"/>
    <w:rsid w:val="001E1E31"/>
    <w:rsid w:val="001E2849"/>
    <w:rsid w:val="001E3DB2"/>
    <w:rsid w:val="001E4A94"/>
    <w:rsid w:val="001E5621"/>
    <w:rsid w:val="00220A3B"/>
    <w:rsid w:val="00224708"/>
    <w:rsid w:val="002434D6"/>
    <w:rsid w:val="0028013F"/>
    <w:rsid w:val="00295B44"/>
    <w:rsid w:val="002B2D48"/>
    <w:rsid w:val="002C08FB"/>
    <w:rsid w:val="002C22E4"/>
    <w:rsid w:val="002C34EA"/>
    <w:rsid w:val="00303BE1"/>
    <w:rsid w:val="00305AFC"/>
    <w:rsid w:val="003354E4"/>
    <w:rsid w:val="003546FC"/>
    <w:rsid w:val="00374579"/>
    <w:rsid w:val="00375F64"/>
    <w:rsid w:val="00393516"/>
    <w:rsid w:val="003A23E9"/>
    <w:rsid w:val="003C7C9E"/>
    <w:rsid w:val="003D6DBD"/>
    <w:rsid w:val="003E00B5"/>
    <w:rsid w:val="003E3268"/>
    <w:rsid w:val="003F2217"/>
    <w:rsid w:val="003F2F06"/>
    <w:rsid w:val="00405C0A"/>
    <w:rsid w:val="00414F2C"/>
    <w:rsid w:val="00450B34"/>
    <w:rsid w:val="00456040"/>
    <w:rsid w:val="004606A7"/>
    <w:rsid w:val="00461611"/>
    <w:rsid w:val="004A5E5D"/>
    <w:rsid w:val="004B438E"/>
    <w:rsid w:val="004B747B"/>
    <w:rsid w:val="004D7537"/>
    <w:rsid w:val="004E3E8F"/>
    <w:rsid w:val="004F5C05"/>
    <w:rsid w:val="0051168C"/>
    <w:rsid w:val="00516EF2"/>
    <w:rsid w:val="00525F38"/>
    <w:rsid w:val="0053561C"/>
    <w:rsid w:val="0053749F"/>
    <w:rsid w:val="00546B56"/>
    <w:rsid w:val="00547BA4"/>
    <w:rsid w:val="00553A4C"/>
    <w:rsid w:val="00554335"/>
    <w:rsid w:val="005565CE"/>
    <w:rsid w:val="005708AE"/>
    <w:rsid w:val="00570CFF"/>
    <w:rsid w:val="005847AB"/>
    <w:rsid w:val="00586D5F"/>
    <w:rsid w:val="005921D4"/>
    <w:rsid w:val="005A0FA9"/>
    <w:rsid w:val="005A684E"/>
    <w:rsid w:val="005C5932"/>
    <w:rsid w:val="005C6817"/>
    <w:rsid w:val="005E3E9C"/>
    <w:rsid w:val="005F4818"/>
    <w:rsid w:val="006149E8"/>
    <w:rsid w:val="00616043"/>
    <w:rsid w:val="00625051"/>
    <w:rsid w:val="00640B2C"/>
    <w:rsid w:val="00667CAD"/>
    <w:rsid w:val="00670F48"/>
    <w:rsid w:val="00672A98"/>
    <w:rsid w:val="00681D5E"/>
    <w:rsid w:val="00690CE9"/>
    <w:rsid w:val="006C0257"/>
    <w:rsid w:val="006C0E29"/>
    <w:rsid w:val="006D30FE"/>
    <w:rsid w:val="006D3757"/>
    <w:rsid w:val="006D45FD"/>
    <w:rsid w:val="006D6D35"/>
    <w:rsid w:val="006E0318"/>
    <w:rsid w:val="006E55B0"/>
    <w:rsid w:val="006F585B"/>
    <w:rsid w:val="006F7348"/>
    <w:rsid w:val="006F796D"/>
    <w:rsid w:val="0070155F"/>
    <w:rsid w:val="00713C46"/>
    <w:rsid w:val="00723298"/>
    <w:rsid w:val="0073717C"/>
    <w:rsid w:val="007372A4"/>
    <w:rsid w:val="00741B04"/>
    <w:rsid w:val="00751B63"/>
    <w:rsid w:val="0076115C"/>
    <w:rsid w:val="00763DFF"/>
    <w:rsid w:val="007664F3"/>
    <w:rsid w:val="007710C7"/>
    <w:rsid w:val="0079197C"/>
    <w:rsid w:val="00797B72"/>
    <w:rsid w:val="007A35B9"/>
    <w:rsid w:val="007A733D"/>
    <w:rsid w:val="007B77D6"/>
    <w:rsid w:val="007C0B6E"/>
    <w:rsid w:val="007D4836"/>
    <w:rsid w:val="007E2C84"/>
    <w:rsid w:val="007E3545"/>
    <w:rsid w:val="007F0095"/>
    <w:rsid w:val="00801282"/>
    <w:rsid w:val="008020F8"/>
    <w:rsid w:val="008338F7"/>
    <w:rsid w:val="00833C7B"/>
    <w:rsid w:val="00836397"/>
    <w:rsid w:val="008420FF"/>
    <w:rsid w:val="00845054"/>
    <w:rsid w:val="00852D1C"/>
    <w:rsid w:val="00856147"/>
    <w:rsid w:val="00860F40"/>
    <w:rsid w:val="008615C9"/>
    <w:rsid w:val="00864020"/>
    <w:rsid w:val="00873A1E"/>
    <w:rsid w:val="008979D5"/>
    <w:rsid w:val="008A13A6"/>
    <w:rsid w:val="008A4C3B"/>
    <w:rsid w:val="008B2AD7"/>
    <w:rsid w:val="008C20E0"/>
    <w:rsid w:val="008D6B7E"/>
    <w:rsid w:val="008D7845"/>
    <w:rsid w:val="008F66A8"/>
    <w:rsid w:val="009031EA"/>
    <w:rsid w:val="00910097"/>
    <w:rsid w:val="00923B23"/>
    <w:rsid w:val="00937ED0"/>
    <w:rsid w:val="00952797"/>
    <w:rsid w:val="009777D3"/>
    <w:rsid w:val="009859E6"/>
    <w:rsid w:val="0099652A"/>
    <w:rsid w:val="009A0A5D"/>
    <w:rsid w:val="009A1D30"/>
    <w:rsid w:val="009C6933"/>
    <w:rsid w:val="009C6ABC"/>
    <w:rsid w:val="009F235B"/>
    <w:rsid w:val="00A04C7A"/>
    <w:rsid w:val="00A058E5"/>
    <w:rsid w:val="00A074D9"/>
    <w:rsid w:val="00A10C1A"/>
    <w:rsid w:val="00A2072E"/>
    <w:rsid w:val="00A237BB"/>
    <w:rsid w:val="00A272FF"/>
    <w:rsid w:val="00A458ED"/>
    <w:rsid w:val="00A509AB"/>
    <w:rsid w:val="00A82078"/>
    <w:rsid w:val="00A838C8"/>
    <w:rsid w:val="00A91C42"/>
    <w:rsid w:val="00A9516B"/>
    <w:rsid w:val="00A9780A"/>
    <w:rsid w:val="00AA00AF"/>
    <w:rsid w:val="00AA2FC9"/>
    <w:rsid w:val="00AB283D"/>
    <w:rsid w:val="00AC5EB9"/>
    <w:rsid w:val="00AD312E"/>
    <w:rsid w:val="00AE3EAF"/>
    <w:rsid w:val="00AE4E48"/>
    <w:rsid w:val="00AE698C"/>
    <w:rsid w:val="00AF151A"/>
    <w:rsid w:val="00B024B0"/>
    <w:rsid w:val="00B0432A"/>
    <w:rsid w:val="00B1443A"/>
    <w:rsid w:val="00B21651"/>
    <w:rsid w:val="00B31041"/>
    <w:rsid w:val="00B34EDA"/>
    <w:rsid w:val="00B51748"/>
    <w:rsid w:val="00B57198"/>
    <w:rsid w:val="00B85023"/>
    <w:rsid w:val="00BA0BF6"/>
    <w:rsid w:val="00BA2456"/>
    <w:rsid w:val="00BA469B"/>
    <w:rsid w:val="00BB4A5B"/>
    <w:rsid w:val="00BD4B9F"/>
    <w:rsid w:val="00BF2534"/>
    <w:rsid w:val="00BF79DC"/>
    <w:rsid w:val="00C0070D"/>
    <w:rsid w:val="00C05BB3"/>
    <w:rsid w:val="00C35DE1"/>
    <w:rsid w:val="00C3795C"/>
    <w:rsid w:val="00C524AA"/>
    <w:rsid w:val="00C54689"/>
    <w:rsid w:val="00C75108"/>
    <w:rsid w:val="00C81B3A"/>
    <w:rsid w:val="00CA32C2"/>
    <w:rsid w:val="00CB6C08"/>
    <w:rsid w:val="00CD0DCA"/>
    <w:rsid w:val="00CD6CF9"/>
    <w:rsid w:val="00CF3AF9"/>
    <w:rsid w:val="00D017BB"/>
    <w:rsid w:val="00D06500"/>
    <w:rsid w:val="00D12F61"/>
    <w:rsid w:val="00D14216"/>
    <w:rsid w:val="00D201C6"/>
    <w:rsid w:val="00D34FF8"/>
    <w:rsid w:val="00D52018"/>
    <w:rsid w:val="00D638E0"/>
    <w:rsid w:val="00D6664A"/>
    <w:rsid w:val="00D716BA"/>
    <w:rsid w:val="00D81E21"/>
    <w:rsid w:val="00D8404D"/>
    <w:rsid w:val="00D87C12"/>
    <w:rsid w:val="00D937EC"/>
    <w:rsid w:val="00DA03C9"/>
    <w:rsid w:val="00DC2952"/>
    <w:rsid w:val="00DD045B"/>
    <w:rsid w:val="00DF1AB7"/>
    <w:rsid w:val="00E07C02"/>
    <w:rsid w:val="00E12B06"/>
    <w:rsid w:val="00E14F7C"/>
    <w:rsid w:val="00E15BF6"/>
    <w:rsid w:val="00E21690"/>
    <w:rsid w:val="00E32A83"/>
    <w:rsid w:val="00E356E0"/>
    <w:rsid w:val="00E452FB"/>
    <w:rsid w:val="00E54005"/>
    <w:rsid w:val="00E71CB9"/>
    <w:rsid w:val="00E73698"/>
    <w:rsid w:val="00E77E23"/>
    <w:rsid w:val="00E8251C"/>
    <w:rsid w:val="00E844A0"/>
    <w:rsid w:val="00EC2357"/>
    <w:rsid w:val="00EE66F2"/>
    <w:rsid w:val="00F13ED2"/>
    <w:rsid w:val="00F21C63"/>
    <w:rsid w:val="00F27ACB"/>
    <w:rsid w:val="00F357B5"/>
    <w:rsid w:val="00F3616F"/>
    <w:rsid w:val="00F646CF"/>
    <w:rsid w:val="00F6618F"/>
    <w:rsid w:val="00F70DD5"/>
    <w:rsid w:val="00F73165"/>
    <w:rsid w:val="00F80B60"/>
    <w:rsid w:val="00F90BCE"/>
    <w:rsid w:val="00FC2881"/>
    <w:rsid w:val="00FC70CE"/>
    <w:rsid w:val="00FD0E16"/>
    <w:rsid w:val="00FD1B14"/>
    <w:rsid w:val="00FD7DC1"/>
    <w:rsid w:val="00FF5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CEFB7"/>
  <w15:chartTrackingRefBased/>
  <w15:docId w15:val="{FA6627B4-C10F-4AFD-B3DE-12DD250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DD045B"/>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uiPriority w:val="99"/>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qFormat/>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qFormat/>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spacing w:after="0"/>
    </w:pPr>
  </w:style>
  <w:style w:type="character" w:customStyle="1" w:styleId="FooterChar">
    <w:name w:val="Footer Char"/>
    <w:basedOn w:val="DefaultParagraphFont"/>
    <w:link w:val="Footer"/>
    <w:uiPriority w:val="99"/>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character" w:customStyle="1" w:styleId="AHPRASubheadingChar">
    <w:name w:val="AHPRA Subheading Char"/>
    <w:basedOn w:val="DefaultParagraphFont"/>
    <w:link w:val="AHPRASubheading"/>
    <w:locked/>
    <w:rsid w:val="00DD045B"/>
    <w:rPr>
      <w:b/>
      <w:color w:val="007DC3"/>
      <w:szCs w:val="24"/>
      <w:lang w:val="en-AU"/>
    </w:rPr>
  </w:style>
  <w:style w:type="character" w:customStyle="1" w:styleId="AHPRABulletlevel1Char">
    <w:name w:val="AHPRA Bullet level 1 Char"/>
    <w:basedOn w:val="DefaultParagraphFont"/>
    <w:link w:val="AHPRABulletlevel1"/>
    <w:locked/>
    <w:rsid w:val="00DD045B"/>
    <w:rPr>
      <w:szCs w:val="24"/>
      <w:lang w:val="en-AU"/>
    </w:rPr>
  </w:style>
  <w:style w:type="character" w:styleId="UnresolvedMention">
    <w:name w:val="Unresolved Mention"/>
    <w:basedOn w:val="DefaultParagraphFont"/>
    <w:uiPriority w:val="99"/>
    <w:semiHidden/>
    <w:unhideWhenUsed/>
    <w:rsid w:val="00AC5EB9"/>
    <w:rPr>
      <w:color w:val="605E5C"/>
      <w:shd w:val="clear" w:color="auto" w:fill="E1DFDD"/>
    </w:rPr>
  </w:style>
  <w:style w:type="numbering" w:customStyle="1" w:styleId="AHPRANumberedagendaitem">
    <w:name w:val="AHPRA Numbered agenda item"/>
    <w:basedOn w:val="NoList"/>
    <w:uiPriority w:val="99"/>
    <w:rsid w:val="00FF5ED8"/>
    <w:pPr>
      <w:numPr>
        <w:numId w:val="18"/>
      </w:numPr>
    </w:pPr>
  </w:style>
  <w:style w:type="paragraph" w:customStyle="1" w:styleId="AHPRAAgendaitemlevel1">
    <w:name w:val="AHPRA Agenda item level 1"/>
    <w:basedOn w:val="Normal"/>
    <w:qFormat/>
    <w:rsid w:val="00FF5ED8"/>
    <w:pPr>
      <w:numPr>
        <w:numId w:val="19"/>
      </w:numPr>
      <w:spacing w:before="200"/>
    </w:pPr>
    <w:rPr>
      <w:b/>
      <w:color w:val="007DC3"/>
      <w:lang w:val="en-US"/>
    </w:rPr>
  </w:style>
  <w:style w:type="paragraph" w:customStyle="1" w:styleId="AHPRAAgendaitemlistlevel2">
    <w:name w:val="AHPRA Agenda item list level 2"/>
    <w:basedOn w:val="Normal"/>
    <w:uiPriority w:val="1"/>
    <w:qFormat/>
    <w:rsid w:val="00FF5ED8"/>
    <w:pPr>
      <w:numPr>
        <w:ilvl w:val="1"/>
        <w:numId w:val="19"/>
      </w:numPr>
    </w:pPr>
    <w:rPr>
      <w:color w:val="000000" w:themeColor="text1"/>
      <w:lang w:val="en-US"/>
    </w:rPr>
  </w:style>
  <w:style w:type="paragraph" w:customStyle="1" w:styleId="AHPRAAgendaitemlistlevel3">
    <w:name w:val="AHPRA Agenda item list level 3"/>
    <w:basedOn w:val="AHPRAAgendaitemlistlevel2"/>
    <w:uiPriority w:val="1"/>
    <w:qFormat/>
    <w:rsid w:val="00FF5ED8"/>
    <w:pPr>
      <w:numPr>
        <w:ilvl w:val="2"/>
      </w:numPr>
    </w:pPr>
  </w:style>
  <w:style w:type="paragraph" w:customStyle="1" w:styleId="AHPRAAgendaitemlistlevel4">
    <w:name w:val="AHPRA Agenda item list level 4"/>
    <w:basedOn w:val="AHPRAAgendaitemlistlevel3"/>
    <w:uiPriority w:val="1"/>
    <w:qFormat/>
    <w:rsid w:val="00FF5ED8"/>
    <w:pPr>
      <w:numPr>
        <w:ilvl w:val="3"/>
      </w:numPr>
    </w:pPr>
  </w:style>
  <w:style w:type="paragraph" w:customStyle="1" w:styleId="AHPRAAgendaitemlistlevel5">
    <w:name w:val="AHPRA Agenda item list level 5"/>
    <w:basedOn w:val="AHPRAAgendaitemlistlevel4"/>
    <w:uiPriority w:val="1"/>
    <w:qFormat/>
    <w:rsid w:val="00FF5ED8"/>
    <w:pPr>
      <w:numPr>
        <w:ilvl w:val="4"/>
      </w:numPr>
      <w:ind w:left="3629" w:hanging="1021"/>
    </w:pPr>
  </w:style>
  <w:style w:type="character" w:styleId="Emphasis">
    <w:name w:val="Emphasis"/>
    <w:basedOn w:val="DefaultParagraphFont"/>
    <w:uiPriority w:val="20"/>
    <w:qFormat/>
    <w:rsid w:val="00EE66F2"/>
    <w:rPr>
      <w:i/>
      <w:iCs/>
    </w:rPr>
  </w:style>
  <w:style w:type="paragraph" w:styleId="NormalWeb">
    <w:name w:val="Normal (Web)"/>
    <w:basedOn w:val="Normal"/>
    <w:uiPriority w:val="99"/>
    <w:semiHidden/>
    <w:unhideWhenUsed/>
    <w:rsid w:val="00D14216"/>
    <w:pPr>
      <w:spacing w:before="100" w:beforeAutospacing="1" w:after="100" w:afterAutospacing="1"/>
    </w:pPr>
    <w:rPr>
      <w:rFonts w:ascii="Times New Roman" w:eastAsia="Times New Roman" w:hAnsi="Times New Roman"/>
      <w:sz w:val="24"/>
      <w:lang w:eastAsia="en-AU"/>
    </w:rPr>
  </w:style>
  <w:style w:type="character" w:styleId="Strong">
    <w:name w:val="Strong"/>
    <w:basedOn w:val="DefaultParagraphFont"/>
    <w:uiPriority w:val="22"/>
    <w:qFormat/>
    <w:rsid w:val="00D14216"/>
    <w:rPr>
      <w:b/>
      <w:bCs/>
    </w:rPr>
  </w:style>
  <w:style w:type="character" w:styleId="CommentReference">
    <w:name w:val="annotation reference"/>
    <w:basedOn w:val="DefaultParagraphFont"/>
    <w:uiPriority w:val="1"/>
    <w:semiHidden/>
    <w:unhideWhenUsed/>
    <w:rsid w:val="00E14F7C"/>
    <w:rPr>
      <w:sz w:val="16"/>
      <w:szCs w:val="16"/>
    </w:rPr>
  </w:style>
  <w:style w:type="paragraph" w:styleId="CommentText">
    <w:name w:val="annotation text"/>
    <w:basedOn w:val="Normal"/>
    <w:link w:val="CommentTextChar"/>
    <w:uiPriority w:val="1"/>
    <w:semiHidden/>
    <w:unhideWhenUsed/>
    <w:rsid w:val="00E14F7C"/>
    <w:rPr>
      <w:szCs w:val="20"/>
    </w:rPr>
  </w:style>
  <w:style w:type="character" w:customStyle="1" w:styleId="CommentTextChar">
    <w:name w:val="Comment Text Char"/>
    <w:basedOn w:val="DefaultParagraphFont"/>
    <w:link w:val="CommentText"/>
    <w:uiPriority w:val="1"/>
    <w:semiHidden/>
    <w:rsid w:val="00E14F7C"/>
    <w:rPr>
      <w:lang w:val="en-AU"/>
    </w:rPr>
  </w:style>
  <w:style w:type="paragraph" w:styleId="CommentSubject">
    <w:name w:val="annotation subject"/>
    <w:basedOn w:val="CommentText"/>
    <w:next w:val="CommentText"/>
    <w:link w:val="CommentSubjectChar"/>
    <w:uiPriority w:val="1"/>
    <w:semiHidden/>
    <w:unhideWhenUsed/>
    <w:rsid w:val="00E14F7C"/>
    <w:rPr>
      <w:b/>
      <w:bCs/>
    </w:rPr>
  </w:style>
  <w:style w:type="character" w:customStyle="1" w:styleId="CommentSubjectChar">
    <w:name w:val="Comment Subject Char"/>
    <w:basedOn w:val="CommentTextChar"/>
    <w:link w:val="CommentSubject"/>
    <w:uiPriority w:val="1"/>
    <w:semiHidden/>
    <w:rsid w:val="00E14F7C"/>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17440856">
      <w:bodyDiv w:val="1"/>
      <w:marLeft w:val="0"/>
      <w:marRight w:val="0"/>
      <w:marTop w:val="0"/>
      <w:marBottom w:val="0"/>
      <w:divBdr>
        <w:top w:val="none" w:sz="0" w:space="0" w:color="auto"/>
        <w:left w:val="none" w:sz="0" w:space="0" w:color="auto"/>
        <w:bottom w:val="none" w:sz="0" w:space="0" w:color="auto"/>
        <w:right w:val="none" w:sz="0" w:space="0" w:color="auto"/>
      </w:divBdr>
    </w:div>
    <w:div w:id="1264803751">
      <w:bodyDiv w:val="1"/>
      <w:marLeft w:val="0"/>
      <w:marRight w:val="0"/>
      <w:marTop w:val="0"/>
      <w:marBottom w:val="0"/>
      <w:divBdr>
        <w:top w:val="none" w:sz="0" w:space="0" w:color="auto"/>
        <w:left w:val="none" w:sz="0" w:space="0" w:color="auto"/>
        <w:bottom w:val="none" w:sz="0" w:space="0" w:color="auto"/>
        <w:right w:val="none" w:sz="0" w:space="0" w:color="auto"/>
      </w:divBdr>
    </w:div>
    <w:div w:id="20633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talboard.gov.au/News/2023-01-11-Updated-recognised-overseas-qualifications-list-published.aspx" TargetMode="External"/><Relationship Id="rId18" Type="http://schemas.openxmlformats.org/officeDocument/2006/relationships/hyperlink" Target="https://www.dentalboard.gov.au/About-the-Board/Health-Profession-Agreements.aspx" TargetMode="External"/><Relationship Id="rId26" Type="http://schemas.openxmlformats.org/officeDocument/2006/relationships/hyperlink" Target="http://www.ahpra.gov.au/" TargetMode="External"/><Relationship Id="rId3" Type="http://schemas.openxmlformats.org/officeDocument/2006/relationships/customXml" Target="../customXml/item3.xml"/><Relationship Id="rId21" Type="http://schemas.openxmlformats.org/officeDocument/2006/relationships/hyperlink" Target="https://www.ahpra.gov.au/News/Consultation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entalboard.gov.au/News/2022-11-08-Position-statement-Minamata-convention.aspx" TargetMode="External"/><Relationship Id="rId17" Type="http://schemas.openxmlformats.org/officeDocument/2006/relationships/hyperlink" Target="https://www.dentalboard.gov.au/Codes-Guidelines/FAQ.aspx" TargetMode="External"/><Relationship Id="rId25" Type="http://schemas.openxmlformats.org/officeDocument/2006/relationships/hyperlink" Target="http://www.dentalboard.gov.au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ntalboard.gov.au/News/2022-03-10-CPD-cycle-ends-in-November.aspx" TargetMode="External"/><Relationship Id="rId20" Type="http://schemas.openxmlformats.org/officeDocument/2006/relationships/hyperlink" Target="https://www.ahpra.gov.au/Resources/Cosmetic-surgery-hub/Cosmetic-surgery-review.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ntalboard.gov.au/Registration-Standards/Scope-of-practice-registration-standard.aspx" TargetMode="External"/><Relationship Id="rId24" Type="http://schemas.openxmlformats.org/officeDocument/2006/relationships/hyperlink" Target="https://www.ahpra.gov.a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entalboard.gov.au/Codes-Guidelines/Supervised-practice-framework.aspx" TargetMode="External"/><Relationship Id="rId23" Type="http://schemas.openxmlformats.org/officeDocument/2006/relationships/hyperlink" Target="https://www.dpsupport.org.au" TargetMode="External"/><Relationship Id="rId28" Type="http://schemas.openxmlformats.org/officeDocument/2006/relationships/hyperlink" Target="https://www.ahpra.gov.au/About-AHPRA/Contact-Us/Make-an-Enquiry.aspx" TargetMode="External"/><Relationship Id="rId10" Type="http://schemas.openxmlformats.org/officeDocument/2006/relationships/endnotes" Target="endnotes.xml"/><Relationship Id="rId19" Type="http://schemas.openxmlformats.org/officeDocument/2006/relationships/hyperlink" Target="https://www.ahpra.gov.au/Publications/Health-profession-agreement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ntalboard.gov.au/News/Current-Consultations.aspx" TargetMode="External"/><Relationship Id="rId22" Type="http://schemas.openxmlformats.org/officeDocument/2006/relationships/hyperlink" Target="https://www.turningpoint.org.au/" TargetMode="External"/><Relationship Id="rId27" Type="http://schemas.openxmlformats.org/officeDocument/2006/relationships/hyperlink" Target="https://www.dentalboard.gov.au/News/Newsletters.aspx"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5" ma:contentTypeDescription="" ma:contentTypeScope="" ma:versionID="1841d3d4638505c49fac8769de607ffa">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ed883bef232677e8d455a9a659f1c298"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2.xml><?xml version="1.0" encoding="utf-8"?>
<ds:datastoreItem xmlns:ds="http://schemas.openxmlformats.org/officeDocument/2006/customXml" ds:itemID="{E5421494-78DA-4AD0-9E98-C0586F5BD368}">
  <ds:schemaRefs>
    <ds:schemaRef ds:uri="http://schemas.microsoft.com/office/2006/metadata/properties"/>
    <ds:schemaRef ds:uri="http://schemas.microsoft.com/office/infopath/2007/PartnerControls"/>
    <ds:schemaRef ds:uri="761d48cd-bbec-4535-8dcc-f08ff2afd866"/>
    <ds:schemaRef ds:uri="3ae841f7-cbf9-4fa0-aaff-a3738286b7ea"/>
  </ds:schemaRefs>
</ds:datastoreItem>
</file>

<file path=customXml/itemProps3.xml><?xml version="1.0" encoding="utf-8"?>
<ds:datastoreItem xmlns:ds="http://schemas.openxmlformats.org/officeDocument/2006/customXml" ds:itemID="{92E5A4B4-4C2E-4A5B-81A2-312334B52973}">
  <ds:schemaRefs>
    <ds:schemaRef ds:uri="http://schemas.openxmlformats.org/officeDocument/2006/bibliography"/>
  </ds:schemaRefs>
</ds:datastoreItem>
</file>

<file path=customXml/itemProps4.xml><?xml version="1.0" encoding="utf-8"?>
<ds:datastoreItem xmlns:ds="http://schemas.openxmlformats.org/officeDocument/2006/customXml" ds:itemID="{3E5C6F0B-C0B2-4CB2-943C-9321C44B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Ahpra letter</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 July to December 2022 meetings of the Dental Board of Australia</dc:title>
  <dc:subject>Template</dc:subject>
  <dc:creator>DentalBoardofAustralia@ahpra.gov.au</dc:creator>
  <cp:keywords/>
  <dc:description/>
  <cp:lastModifiedBy>Anthony J. Roberts</cp:lastModifiedBy>
  <cp:revision>6</cp:revision>
  <cp:lastPrinted>2012-02-10T00:45:00Z</cp:lastPrinted>
  <dcterms:created xsi:type="dcterms:W3CDTF">2023-01-05T22:36:00Z</dcterms:created>
  <dcterms:modified xsi:type="dcterms:W3CDTF">2023-01-11T21:59:00Z</dcterms:modified>
</cp:coreProperties>
</file>