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F01D" w14:textId="178C1BCA" w:rsidR="00200780" w:rsidRDefault="00200780" w:rsidP="003F3F0D">
      <w:pPr>
        <w:pStyle w:val="NoSpacing"/>
        <w:jc w:val="right"/>
        <w:rPr>
          <w:rFonts w:ascii="Arial" w:eastAsia="ヒラギノ角ゴ Pro W3" w:hAnsi="Arial"/>
          <w:color w:val="00ACE0"/>
          <w:sz w:val="32"/>
          <w:szCs w:val="20"/>
          <w:lang w:val="en-US"/>
        </w:rPr>
      </w:pPr>
      <w:bookmarkStart w:id="0" w:name="_GoBack"/>
      <w:bookmarkEnd w:id="0"/>
    </w:p>
    <w:p w14:paraId="373161E0" w14:textId="77777777" w:rsidR="00200780" w:rsidRDefault="00200780" w:rsidP="00E61F90">
      <w:pPr>
        <w:pStyle w:val="NoSpacing"/>
        <w:rPr>
          <w:rFonts w:ascii="Arial" w:eastAsia="ヒラギノ角ゴ Pro W3" w:hAnsi="Arial"/>
          <w:color w:val="00ACE0"/>
          <w:sz w:val="32"/>
          <w:szCs w:val="20"/>
          <w:lang w:val="en-US"/>
        </w:rPr>
      </w:pPr>
    </w:p>
    <w:p w14:paraId="5AF2BCBF" w14:textId="77777777" w:rsidR="00E56B8F" w:rsidRDefault="00E56B8F" w:rsidP="00E61F90">
      <w:pPr>
        <w:pStyle w:val="NoSpacing"/>
        <w:rPr>
          <w:rFonts w:ascii="Arial" w:eastAsia="ヒラギノ角ゴ Pro W3" w:hAnsi="Arial"/>
          <w:color w:val="00ACE0"/>
          <w:sz w:val="32"/>
          <w:szCs w:val="20"/>
          <w:lang w:val="en-US"/>
        </w:rPr>
      </w:pPr>
    </w:p>
    <w:p w14:paraId="040AC1E6" w14:textId="77777777" w:rsidR="00E56B8F" w:rsidRDefault="00E56B8F" w:rsidP="00E61F90">
      <w:pPr>
        <w:pStyle w:val="NoSpacing"/>
        <w:rPr>
          <w:rFonts w:ascii="Arial" w:eastAsia="ヒラギノ角ゴ Pro W3" w:hAnsi="Arial"/>
          <w:color w:val="00ACE0"/>
          <w:sz w:val="32"/>
          <w:szCs w:val="20"/>
          <w:lang w:val="en-US"/>
        </w:rPr>
      </w:pPr>
    </w:p>
    <w:p w14:paraId="1FE1E1F0" w14:textId="4E3A579D" w:rsidR="00580D71" w:rsidRDefault="00B62EFB" w:rsidP="00E61F90">
      <w:pPr>
        <w:pStyle w:val="NoSpacing"/>
        <w:rPr>
          <w:rFonts w:ascii="Arial" w:eastAsia="ヒラギノ角ゴ Pro W3" w:hAnsi="Arial"/>
          <w:color w:val="00ACE0"/>
          <w:sz w:val="32"/>
          <w:szCs w:val="20"/>
          <w:lang w:val="en-US"/>
        </w:rPr>
      </w:pPr>
      <w:r>
        <w:rPr>
          <w:rFonts w:ascii="Arial" w:eastAsia="ヒラギノ角ゴ Pro W3" w:hAnsi="Arial"/>
          <w:color w:val="00ACE0"/>
          <w:sz w:val="32"/>
          <w:szCs w:val="20"/>
          <w:lang w:val="en-US"/>
        </w:rPr>
        <w:t xml:space="preserve">Regulatory </w:t>
      </w:r>
      <w:r w:rsidR="00112BF7">
        <w:rPr>
          <w:rFonts w:ascii="Arial" w:eastAsia="ヒラギノ角ゴ Pro W3" w:hAnsi="Arial"/>
          <w:color w:val="00ACE0"/>
          <w:sz w:val="32"/>
          <w:szCs w:val="20"/>
          <w:lang w:val="en-US"/>
        </w:rPr>
        <w:t>Performance</w:t>
      </w:r>
      <w:r w:rsidR="007156CD" w:rsidRPr="004D16CA">
        <w:rPr>
          <w:rFonts w:ascii="Arial" w:eastAsia="ヒラギノ角ゴ Pro W3" w:hAnsi="Arial"/>
          <w:color w:val="00ACE0"/>
          <w:sz w:val="32"/>
          <w:szCs w:val="20"/>
          <w:lang w:val="en-US"/>
        </w:rPr>
        <w:t xml:space="preserve"> </w:t>
      </w:r>
      <w:r w:rsidR="00580D71" w:rsidRPr="004D16CA">
        <w:rPr>
          <w:rFonts w:ascii="Arial" w:eastAsia="ヒラギノ角ゴ Pro W3" w:hAnsi="Arial"/>
          <w:color w:val="00ACE0"/>
          <w:sz w:val="32"/>
          <w:szCs w:val="20"/>
          <w:lang w:val="en-US"/>
        </w:rPr>
        <w:t>C</w:t>
      </w:r>
      <w:r w:rsidR="004D16CA" w:rsidRPr="004D16CA">
        <w:rPr>
          <w:rFonts w:ascii="Arial" w:eastAsia="ヒラギノ角ゴ Pro W3" w:hAnsi="Arial"/>
          <w:color w:val="00ACE0"/>
          <w:sz w:val="32"/>
          <w:szCs w:val="20"/>
          <w:lang w:val="en-US"/>
        </w:rPr>
        <w:t>ommittee</w:t>
      </w:r>
      <w:r w:rsidR="00200780">
        <w:rPr>
          <w:rFonts w:ascii="Arial" w:eastAsia="ヒラギノ角ゴ Pro W3" w:hAnsi="Arial"/>
          <w:color w:val="00ACE0"/>
          <w:sz w:val="32"/>
          <w:szCs w:val="20"/>
          <w:lang w:val="en-US"/>
        </w:rPr>
        <w:t xml:space="preserve"> </w:t>
      </w:r>
      <w:r w:rsidR="00580D71" w:rsidRPr="004D16CA">
        <w:rPr>
          <w:rFonts w:ascii="Arial" w:eastAsia="ヒラギノ角ゴ Pro W3" w:hAnsi="Arial"/>
          <w:color w:val="00ACE0"/>
          <w:sz w:val="32"/>
          <w:szCs w:val="20"/>
          <w:lang w:val="en-US"/>
        </w:rPr>
        <w:t>A</w:t>
      </w:r>
      <w:r w:rsidR="004D16CA" w:rsidRPr="004D16CA">
        <w:rPr>
          <w:rFonts w:ascii="Arial" w:eastAsia="ヒラギノ角ゴ Pro W3" w:hAnsi="Arial"/>
          <w:color w:val="00ACE0"/>
          <w:sz w:val="32"/>
          <w:szCs w:val="20"/>
          <w:lang w:val="en-US"/>
        </w:rPr>
        <w:t>nnual</w:t>
      </w:r>
      <w:r w:rsidR="00580D71" w:rsidRPr="004D16CA">
        <w:rPr>
          <w:rFonts w:ascii="Arial" w:eastAsia="ヒラギノ角ゴ Pro W3" w:hAnsi="Arial"/>
          <w:color w:val="00ACE0"/>
          <w:sz w:val="32"/>
          <w:szCs w:val="20"/>
          <w:lang w:val="en-US"/>
        </w:rPr>
        <w:t xml:space="preserve"> R</w:t>
      </w:r>
      <w:r w:rsidR="004D16CA" w:rsidRPr="004D16CA">
        <w:rPr>
          <w:rFonts w:ascii="Arial" w:eastAsia="ヒラギノ角ゴ Pro W3" w:hAnsi="Arial"/>
          <w:color w:val="00ACE0"/>
          <w:sz w:val="32"/>
          <w:szCs w:val="20"/>
          <w:lang w:val="en-US"/>
        </w:rPr>
        <w:t>eport</w:t>
      </w:r>
      <w:r w:rsidR="00110D20">
        <w:rPr>
          <w:rFonts w:ascii="Arial" w:eastAsia="ヒラギノ角ゴ Pro W3" w:hAnsi="Arial"/>
          <w:color w:val="00ACE0"/>
          <w:sz w:val="32"/>
          <w:szCs w:val="20"/>
          <w:lang w:val="en-US"/>
        </w:rPr>
        <w:t xml:space="preserve"> 20</w:t>
      </w:r>
      <w:r w:rsidR="00B233DA">
        <w:rPr>
          <w:rFonts w:ascii="Arial" w:eastAsia="ヒラギノ角ゴ Pro W3" w:hAnsi="Arial"/>
          <w:color w:val="00ACE0"/>
          <w:sz w:val="32"/>
          <w:szCs w:val="20"/>
          <w:lang w:val="en-US"/>
        </w:rPr>
        <w:t>20</w:t>
      </w:r>
      <w:r>
        <w:rPr>
          <w:rFonts w:ascii="Arial" w:eastAsia="ヒラギノ角ゴ Pro W3" w:hAnsi="Arial"/>
          <w:color w:val="00ACE0"/>
          <w:sz w:val="32"/>
          <w:szCs w:val="20"/>
          <w:lang w:val="en-US"/>
        </w:rPr>
        <w:t>/2</w:t>
      </w:r>
      <w:r w:rsidR="00B233DA">
        <w:rPr>
          <w:rFonts w:ascii="Arial" w:eastAsia="ヒラギノ角ゴ Pro W3" w:hAnsi="Arial"/>
          <w:color w:val="00ACE0"/>
          <w:sz w:val="32"/>
          <w:szCs w:val="20"/>
          <w:lang w:val="en-US"/>
        </w:rPr>
        <w:t>1</w:t>
      </w:r>
    </w:p>
    <w:p w14:paraId="1872A1B8" w14:textId="4F458D70" w:rsidR="00E56B8F" w:rsidRPr="004D16CA" w:rsidRDefault="00E56B8F" w:rsidP="00E61F90">
      <w:pPr>
        <w:pStyle w:val="NoSpacing"/>
        <w:rPr>
          <w:rFonts w:ascii="Arial" w:eastAsia="ヒラギノ角ゴ Pro W3" w:hAnsi="Arial"/>
          <w:color w:val="00ACE0"/>
          <w:sz w:val="32"/>
          <w:szCs w:val="20"/>
          <w:lang w:val="en-US"/>
        </w:rPr>
      </w:pPr>
      <w:r>
        <w:rPr>
          <w:rFonts w:ascii="Arial" w:eastAsia="ヒラギノ角ゴ Pro W3" w:hAnsi="Arial"/>
          <w:noProof/>
          <w:color w:val="00ACE0"/>
          <w:sz w:val="32"/>
          <w:szCs w:val="20"/>
          <w:lang w:val="en-US"/>
        </w:rPr>
        <mc:AlternateContent>
          <mc:Choice Requires="wps">
            <w:drawing>
              <wp:anchor distT="0" distB="0" distL="114300" distR="114300" simplePos="0" relativeHeight="251659264" behindDoc="0" locked="0" layoutInCell="1" allowOverlap="1" wp14:anchorId="3A4FEFD5" wp14:editId="4BEF7A4E">
                <wp:simplePos x="0" y="0"/>
                <wp:positionH relativeFrom="column">
                  <wp:posOffset>-694690</wp:posOffset>
                </wp:positionH>
                <wp:positionV relativeFrom="paragraph">
                  <wp:posOffset>111760</wp:posOffset>
                </wp:positionV>
                <wp:extent cx="6070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8F0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pt,8.8pt" to="42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EVzwEAAAMEAAAOAAAAZHJzL2Uyb0RvYy54bWysU01vGyEQvVfqf0Dc610nklutvM7BUXKp&#10;WqtpfwBhBy8SMGig/vj3HbC9jppKVatc2B2Y92beY1jeHbwTO6BkMfRyPmulgKBxsGHbyx/fHz58&#10;ki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" strokecolor="black [3213]"/>
            </w:pict>
          </mc:Fallback>
        </mc:AlternateContent>
      </w:r>
    </w:p>
    <w:p w14:paraId="37A587BC" w14:textId="5AA9D013" w:rsidR="00580D71" w:rsidRPr="00CC1E5F" w:rsidRDefault="00B97DE0" w:rsidP="00B97DE0">
      <w:pPr>
        <w:pStyle w:val="AHPRASubheading"/>
      </w:pPr>
      <w:r>
        <w:t>I</w:t>
      </w:r>
      <w:r w:rsidR="00580D71" w:rsidRPr="00CC1E5F">
        <w:t>ntroduction</w:t>
      </w:r>
      <w:r>
        <w:t xml:space="preserve"> from the Chair</w:t>
      </w:r>
    </w:p>
    <w:p w14:paraId="757DB170" w14:textId="7EC4AD08" w:rsidR="00C6567E" w:rsidRDefault="00C6567E" w:rsidP="00B97DE0">
      <w:pPr>
        <w:pStyle w:val="AHPRAbody"/>
      </w:pPr>
      <w:r>
        <w:t xml:space="preserve">The Regulatory Performance Committee (the Committee) provides an important forum for Ahpra to work in partnership with National Boards to develop new ways of working and to improve the efficiency and effectiveness of our regulatory work. </w:t>
      </w:r>
    </w:p>
    <w:p w14:paraId="1CD1A24C" w14:textId="7D3B81B3" w:rsidR="00E63E55" w:rsidRDefault="00CA039E" w:rsidP="00B97DE0">
      <w:pPr>
        <w:pStyle w:val="AHPRAbody"/>
      </w:pPr>
      <w:r w:rsidRPr="00A7042A">
        <w:t>The work of the Committee during 20</w:t>
      </w:r>
      <w:r w:rsidR="00B233DA">
        <w:t xml:space="preserve">20/21 </w:t>
      </w:r>
      <w:r w:rsidR="00294C9D">
        <w:t xml:space="preserve">focused on </w:t>
      </w:r>
      <w:r w:rsidR="00E63E55">
        <w:t xml:space="preserve">the continuing </w:t>
      </w:r>
      <w:r w:rsidR="00253FB1">
        <w:t xml:space="preserve">increase in the regulatory workload of the National Scheme, the </w:t>
      </w:r>
      <w:r w:rsidR="00E63E55">
        <w:t xml:space="preserve">impact of the COVID-19 pandemic on regulatory functions and the </w:t>
      </w:r>
      <w:r w:rsidR="00253FB1">
        <w:t xml:space="preserve">implementation </w:t>
      </w:r>
      <w:r w:rsidR="00E63E55">
        <w:t>of Operation reset.</w:t>
      </w:r>
    </w:p>
    <w:p w14:paraId="6E161F4F" w14:textId="79973A0A" w:rsidR="00054750" w:rsidRDefault="00054750" w:rsidP="00054750">
      <w:pPr>
        <w:pStyle w:val="AHPRAbody"/>
      </w:pPr>
      <w:r>
        <w:t xml:space="preserve">Throughout the year the Committee considered quarterly regulatory performance reports as well </w:t>
      </w:r>
      <w:r w:rsidR="00451D67">
        <w:t xml:space="preserve">as </w:t>
      </w:r>
      <w:r>
        <w:t>several quality assurance reviews of regulatory functions. These quality reviews provide a comprehensive overview and analysis of specific aspects of our regulatory performance. Regular</w:t>
      </w:r>
      <w:r w:rsidR="003F3237">
        <w:t xml:space="preserve"> quarterly</w:t>
      </w:r>
      <w:r>
        <w:t xml:space="preserve"> review</w:t>
      </w:r>
      <w:r w:rsidR="003F3237">
        <w:t>s</w:t>
      </w:r>
      <w:r>
        <w:t xml:space="preserve"> of administrative complaints data w</w:t>
      </w:r>
      <w:r w:rsidR="004861EC">
        <w:t>ere</w:t>
      </w:r>
      <w:r>
        <w:t xml:space="preserve"> also introduced</w:t>
      </w:r>
      <w:r w:rsidR="004861EC">
        <w:t xml:space="preserve">. </w:t>
      </w:r>
      <w:r>
        <w:t xml:space="preserve"> </w:t>
      </w:r>
    </w:p>
    <w:p w14:paraId="34E886F8" w14:textId="660E1F0D" w:rsidR="00B17452" w:rsidRDefault="003F3237" w:rsidP="00B97DE0">
      <w:pPr>
        <w:pStyle w:val="AHPRAbody"/>
      </w:pPr>
      <w:r>
        <w:t>A major focus area of the Committee</w:t>
      </w:r>
      <w:r w:rsidR="0062070A">
        <w:t xml:space="preserve"> in 2020/21</w:t>
      </w:r>
      <w:r>
        <w:t xml:space="preserve"> </w:t>
      </w:r>
      <w:r w:rsidR="00817E6D">
        <w:t xml:space="preserve">was a strategy to address the </w:t>
      </w:r>
      <w:r w:rsidR="0062070A">
        <w:t>accumulation</w:t>
      </w:r>
      <w:r w:rsidR="008D063D">
        <w:t xml:space="preserve"> of notification matters</w:t>
      </w:r>
      <w:r w:rsidR="003B01B7">
        <w:t xml:space="preserve">. Committee members assisted Ahpra with the establishment of </w:t>
      </w:r>
      <w:r w:rsidR="00DC6EF9" w:rsidRPr="003B01B7">
        <w:rPr>
          <w:i/>
          <w:iCs/>
        </w:rPr>
        <w:t>Operation Reset</w:t>
      </w:r>
      <w:r w:rsidR="008D063D">
        <w:t xml:space="preserve">. This project </w:t>
      </w:r>
      <w:r w:rsidR="00B17452">
        <w:t xml:space="preserve">involved a revised approach to accelerate implementation of the </w:t>
      </w:r>
      <w:r w:rsidR="00E63E55">
        <w:t>risk</w:t>
      </w:r>
      <w:r w:rsidR="00B17452">
        <w:t xml:space="preserve"> assessment</w:t>
      </w:r>
      <w:r w:rsidR="00E63E55">
        <w:t xml:space="preserve"> framework to reduce the backlog of notifications matters</w:t>
      </w:r>
      <w:r w:rsidR="00B17452">
        <w:t xml:space="preserve"> while assuring continuity of essential notification services.</w:t>
      </w:r>
    </w:p>
    <w:p w14:paraId="5B6134AF" w14:textId="16822F7F" w:rsidR="00054750" w:rsidRDefault="00054750" w:rsidP="00225ED6">
      <w:pPr>
        <w:pStyle w:val="AHPRAbody"/>
      </w:pPr>
      <w:r>
        <w:t xml:space="preserve">A </w:t>
      </w:r>
      <w:r w:rsidR="00485F83">
        <w:t>review of the Committee’s charter to</w:t>
      </w:r>
      <w:r w:rsidR="00485F83" w:rsidRPr="00485F83">
        <w:t xml:space="preserve"> better articulate communication across the A</w:t>
      </w:r>
      <w:r w:rsidR="00485F83">
        <w:t xml:space="preserve">gency </w:t>
      </w:r>
      <w:r w:rsidR="00485F83" w:rsidRPr="00485F83">
        <w:t>Man</w:t>
      </w:r>
      <w:r w:rsidR="00485F83">
        <w:t xml:space="preserve">agement </w:t>
      </w:r>
      <w:r w:rsidR="00485F83" w:rsidRPr="00485F83">
        <w:t>C</w:t>
      </w:r>
      <w:r w:rsidR="00485F83">
        <w:t>ommittee,</w:t>
      </w:r>
      <w:r w:rsidR="00485F83" w:rsidRPr="00485F83">
        <w:t xml:space="preserve"> </w:t>
      </w:r>
      <w:r w:rsidR="00485F83">
        <w:t xml:space="preserve">the </w:t>
      </w:r>
      <w:r w:rsidR="00485F83" w:rsidRPr="00485F83">
        <w:t>F</w:t>
      </w:r>
      <w:r w:rsidR="00485F83">
        <w:t xml:space="preserve">inance, </w:t>
      </w:r>
      <w:r w:rsidR="00485F83" w:rsidRPr="00485F83">
        <w:t>A</w:t>
      </w:r>
      <w:r w:rsidR="00485F83">
        <w:t xml:space="preserve">udit and Risk </w:t>
      </w:r>
      <w:r w:rsidR="00485F83" w:rsidRPr="00485F83">
        <w:t>M</w:t>
      </w:r>
      <w:r w:rsidR="00485F83">
        <w:t xml:space="preserve">anagement Committee </w:t>
      </w:r>
      <w:r w:rsidR="00485F83" w:rsidRPr="00485F83">
        <w:t xml:space="preserve">and </w:t>
      </w:r>
      <w:r w:rsidR="00B649C4" w:rsidRPr="00485F83">
        <w:t>R</w:t>
      </w:r>
      <w:r w:rsidR="00B649C4">
        <w:t xml:space="preserve">egulatory </w:t>
      </w:r>
      <w:r w:rsidR="00485F83" w:rsidRPr="00485F83">
        <w:t>P</w:t>
      </w:r>
      <w:r w:rsidR="00B649C4">
        <w:t xml:space="preserve">erformance Committee </w:t>
      </w:r>
      <w:r w:rsidR="00485F83" w:rsidRPr="00485F83">
        <w:t>on matters of shared interest and potential overlap</w:t>
      </w:r>
      <w:r w:rsidR="002D5C77">
        <w:t xml:space="preserve"> was conducted in October 2020</w:t>
      </w:r>
      <w:r w:rsidR="00542714">
        <w:t xml:space="preserve">. </w:t>
      </w:r>
    </w:p>
    <w:p w14:paraId="1C766CCB" w14:textId="735DBDD0" w:rsidR="002C67FB" w:rsidRDefault="003F0930" w:rsidP="008E3ED7">
      <w:pPr>
        <w:pStyle w:val="AHPRAbody"/>
      </w:pPr>
      <w:r>
        <w:t>In December 2020 members provided their feedback on proposed approach for the operational performance framework at a Workshop to confirm details of preferred metrics and reporting, settle what is feasible with current systems and data points prior to consultation with National Boards early in 2021</w:t>
      </w:r>
      <w:r w:rsidR="002C67FB">
        <w:t xml:space="preserve">. </w:t>
      </w:r>
      <w:r w:rsidR="001A7EAA">
        <w:t xml:space="preserve">By May 2021, </w:t>
      </w:r>
      <w:r w:rsidR="008E3ED7">
        <w:t xml:space="preserve">the proposed new performance reporting framework </w:t>
      </w:r>
      <w:r w:rsidR="003034A3">
        <w:t>had been developed which</w:t>
      </w:r>
      <w:r w:rsidR="008E3ED7">
        <w:t xml:space="preserve"> address</w:t>
      </w:r>
      <w:r w:rsidR="003034A3">
        <w:t>ed</w:t>
      </w:r>
      <w:r w:rsidR="008E3ED7">
        <w:t xml:space="preserve"> the key oversight and governance accountabilities of National Boards and the</w:t>
      </w:r>
      <w:r w:rsidR="003034A3">
        <w:t xml:space="preserve"> Committee. The</w:t>
      </w:r>
      <w:r w:rsidR="008E3ED7">
        <w:t xml:space="preserve"> proposed reporting </w:t>
      </w:r>
      <w:r w:rsidR="00066EF2">
        <w:t>is to be</w:t>
      </w:r>
      <w:r w:rsidR="008E3ED7">
        <w:t xml:space="preserve"> provided quarterly and supported by commentary at the All Boards and whole of Board level. Internal management reporting will be available for each function. </w:t>
      </w:r>
      <w:r w:rsidR="00066EF2">
        <w:t xml:space="preserve"> </w:t>
      </w:r>
    </w:p>
    <w:p w14:paraId="6A3B686A" w14:textId="5A9385E2" w:rsidR="00CA039E" w:rsidRDefault="00CA039E" w:rsidP="00B97DE0">
      <w:pPr>
        <w:pStyle w:val="AHPRAbody"/>
      </w:pPr>
      <w:r w:rsidRPr="00A7042A">
        <w:t xml:space="preserve">Thank you to Committee </w:t>
      </w:r>
      <w:r w:rsidR="00B649C4">
        <w:t xml:space="preserve">members </w:t>
      </w:r>
      <w:r w:rsidRPr="00A7042A">
        <w:t>and Ahp</w:t>
      </w:r>
      <w:r w:rsidR="00175288">
        <w:t>r</w:t>
      </w:r>
      <w:r w:rsidRPr="00A7042A">
        <w:t>a staff</w:t>
      </w:r>
      <w:r w:rsidR="00B649C4">
        <w:t xml:space="preserve"> </w:t>
      </w:r>
      <w:r w:rsidRPr="00A7042A">
        <w:t xml:space="preserve">for their contribution to the </w:t>
      </w:r>
      <w:r w:rsidR="00B649C4">
        <w:t xml:space="preserve">important </w:t>
      </w:r>
      <w:r w:rsidRPr="00A7042A">
        <w:t>work of the Committee.</w:t>
      </w:r>
    </w:p>
    <w:p w14:paraId="688410F5" w14:textId="77777777" w:rsidR="00B97DE0" w:rsidRPr="00A7042A" w:rsidRDefault="00B97DE0" w:rsidP="00B97DE0">
      <w:pPr>
        <w:pStyle w:val="AHPRAbody"/>
      </w:pPr>
    </w:p>
    <w:p w14:paraId="0421A159" w14:textId="77777777" w:rsidR="003E1B93" w:rsidRPr="00B649C4" w:rsidRDefault="003E1B93" w:rsidP="00B97DE0">
      <w:pPr>
        <w:pStyle w:val="PlainText"/>
        <w:spacing w:after="200"/>
        <w:ind w:left="0"/>
        <w:jc w:val="left"/>
        <w:rPr>
          <w:rFonts w:eastAsia="Cambria" w:cs="Arial"/>
          <w:b/>
          <w:color w:val="7030A0"/>
          <w:szCs w:val="20"/>
        </w:rPr>
      </w:pPr>
      <w:r w:rsidRPr="00B649C4">
        <w:rPr>
          <w:b/>
          <w:szCs w:val="20"/>
        </w:rPr>
        <w:t xml:space="preserve">Dr Peggy Brown AO – Chair, Regulatory Performance Committee </w:t>
      </w:r>
    </w:p>
    <w:p w14:paraId="05FF1F41" w14:textId="77777777" w:rsidR="00B97DE0" w:rsidRDefault="00B97DE0" w:rsidP="00B97DE0">
      <w:pPr>
        <w:spacing w:line="240" w:lineRule="auto"/>
        <w:rPr>
          <w:rFonts w:eastAsia="Cambria"/>
          <w:b/>
          <w:color w:val="007DC3"/>
          <w:sz w:val="20"/>
          <w:szCs w:val="24"/>
          <w:lang w:val="en-US"/>
        </w:rPr>
      </w:pPr>
      <w:r>
        <w:rPr>
          <w:lang w:val="en-US"/>
        </w:rPr>
        <w:br w:type="page"/>
      </w:r>
    </w:p>
    <w:p w14:paraId="193789F5" w14:textId="45D48BAC" w:rsidR="00580D71" w:rsidRPr="00CC1E5F" w:rsidRDefault="00580D71" w:rsidP="00E56B8F">
      <w:pPr>
        <w:pStyle w:val="AHPRASubheading"/>
        <w:rPr>
          <w:lang w:val="en-US"/>
        </w:rPr>
      </w:pPr>
      <w:r w:rsidRPr="00CC1E5F">
        <w:rPr>
          <w:lang w:val="en-US"/>
        </w:rPr>
        <w:lastRenderedPageBreak/>
        <w:t>Role of the Committee</w:t>
      </w:r>
    </w:p>
    <w:p w14:paraId="02B43F72" w14:textId="2858CCAF" w:rsidR="000D4B27" w:rsidRPr="000D4B27" w:rsidRDefault="00580D71" w:rsidP="00E56B8F">
      <w:pPr>
        <w:pStyle w:val="AHPRAbody"/>
      </w:pPr>
      <w:r w:rsidRPr="000D4B27">
        <w:t xml:space="preserve">The </w:t>
      </w:r>
      <w:r w:rsidR="009D6955" w:rsidRPr="000D4B27">
        <w:t xml:space="preserve">Regulatory </w:t>
      </w:r>
      <w:r w:rsidR="00CC7EF7" w:rsidRPr="000D4B27">
        <w:t>Performance</w:t>
      </w:r>
      <w:r w:rsidRPr="000D4B27">
        <w:t xml:space="preserve"> Committee is </w:t>
      </w:r>
      <w:r w:rsidR="00CC7EF7" w:rsidRPr="000D4B27">
        <w:t>a</w:t>
      </w:r>
      <w:r w:rsidRPr="000D4B27">
        <w:t xml:space="preserve"> committee of the Agency Management Committee </w:t>
      </w:r>
      <w:r w:rsidR="00630116" w:rsidRPr="000D4B27">
        <w:t>(AManC)</w:t>
      </w:r>
      <w:r w:rsidR="00BC297D" w:rsidRPr="000D4B27">
        <w:t>.</w:t>
      </w:r>
      <w:r w:rsidR="00630116" w:rsidRPr="000D4B27">
        <w:t xml:space="preserve"> </w:t>
      </w:r>
      <w:r w:rsidR="000D4B27">
        <w:t xml:space="preserve">The Committee </w:t>
      </w:r>
      <w:r w:rsidR="00BC297D" w:rsidRPr="000D4B27">
        <w:t xml:space="preserve">has been established </w:t>
      </w:r>
      <w:r w:rsidR="000D4B27" w:rsidRPr="000D4B27">
        <w:t xml:space="preserve">to provide advice </w:t>
      </w:r>
      <w:r w:rsidR="004C252D">
        <w:t xml:space="preserve">and oversight in </w:t>
      </w:r>
      <w:r w:rsidR="000D4B27" w:rsidRPr="000D4B27">
        <w:t xml:space="preserve">the following areas: </w:t>
      </w:r>
    </w:p>
    <w:p w14:paraId="57F297CF" w14:textId="77777777" w:rsidR="000D4B27" w:rsidRPr="00E56B8F" w:rsidRDefault="000D4B27" w:rsidP="00E56B8F">
      <w:pPr>
        <w:pStyle w:val="AHPRABulletlevel1"/>
      </w:pPr>
      <w:r w:rsidRPr="00E56B8F">
        <w:t>strategic regulatory operational policy informed by A</w:t>
      </w:r>
      <w:r w:rsidR="001C10FE" w:rsidRPr="00E56B8F">
        <w:t xml:space="preserve">hpra </w:t>
      </w:r>
      <w:r w:rsidRPr="00E56B8F">
        <w:t>and the National Boards</w:t>
      </w:r>
    </w:p>
    <w:p w14:paraId="10B6BE2A" w14:textId="77777777" w:rsidR="000D4B27" w:rsidRDefault="000D4B27" w:rsidP="00E56B8F">
      <w:pPr>
        <w:pStyle w:val="AHPRABulletlevel1"/>
      </w:pPr>
      <w:r w:rsidRPr="00E56B8F">
        <w:t>risk settings</w:t>
      </w:r>
      <w:r>
        <w:t xml:space="preserve"> and management, including mitigation strategies and triggers for action and escalation</w:t>
      </w:r>
    </w:p>
    <w:p w14:paraId="1ADAD5F6" w14:textId="77777777" w:rsidR="004C252D" w:rsidRDefault="000D4B27" w:rsidP="004C252D">
      <w:pPr>
        <w:pStyle w:val="AHPRABulletlevel1last"/>
        <w:spacing w:after="0"/>
      </w:pPr>
      <w:r>
        <w:t xml:space="preserve">regulatory performance and strategies </w:t>
      </w:r>
      <w:r w:rsidR="004C252D">
        <w:t xml:space="preserve">to </w:t>
      </w:r>
      <w:r>
        <w:t xml:space="preserve">address policy and performance issues </w:t>
      </w:r>
    </w:p>
    <w:p w14:paraId="4DAA1332" w14:textId="6314EFF8" w:rsidR="000D4B27" w:rsidRDefault="004C252D" w:rsidP="00E56B8F">
      <w:pPr>
        <w:pStyle w:val="AHPRABulletlevel1last"/>
      </w:pPr>
      <w:r>
        <w:t xml:space="preserve">scrutiny of </w:t>
      </w:r>
      <w:r w:rsidR="000D4B27">
        <w:t>regulatory performance reporting to National Boards and external stakeholders.</w:t>
      </w:r>
    </w:p>
    <w:p w14:paraId="10AF3903" w14:textId="0619501D" w:rsidR="00580D71" w:rsidRPr="00CC1E5F" w:rsidRDefault="00BC297D" w:rsidP="00E56B8F">
      <w:pPr>
        <w:pStyle w:val="AHPRASubheading"/>
        <w:rPr>
          <w:lang w:val="en-US"/>
        </w:rPr>
      </w:pPr>
      <w:r>
        <w:rPr>
          <w:lang w:val="en-US"/>
        </w:rPr>
        <w:t>Functions</w:t>
      </w:r>
      <w:r w:rsidRPr="00CC1E5F">
        <w:rPr>
          <w:lang w:val="en-US"/>
        </w:rPr>
        <w:t xml:space="preserve"> </w:t>
      </w:r>
      <w:r w:rsidR="00580D71" w:rsidRPr="00CC1E5F">
        <w:rPr>
          <w:lang w:val="en-US"/>
        </w:rPr>
        <w:t xml:space="preserve">and </w:t>
      </w:r>
      <w:r w:rsidR="000D4B27">
        <w:rPr>
          <w:lang w:val="en-US"/>
        </w:rPr>
        <w:t>r</w:t>
      </w:r>
      <w:r w:rsidR="00580D71" w:rsidRPr="00CC1E5F">
        <w:rPr>
          <w:lang w:val="en-US"/>
        </w:rPr>
        <w:t>esponsibilities</w:t>
      </w:r>
      <w:r w:rsidR="00887697" w:rsidRPr="00CC1E5F">
        <w:rPr>
          <w:lang w:val="en-US"/>
        </w:rPr>
        <w:t xml:space="preserve"> of the Committee</w:t>
      </w:r>
    </w:p>
    <w:p w14:paraId="2D2AE562" w14:textId="58DE3E5E" w:rsidR="000D4B27" w:rsidRDefault="000D4B27" w:rsidP="00E56B8F">
      <w:pPr>
        <w:pStyle w:val="AHPRAbody"/>
        <w:rPr>
          <w:b/>
        </w:rPr>
      </w:pPr>
      <w:r>
        <w:t>The Committee’s function</w:t>
      </w:r>
      <w:r w:rsidR="004C252D">
        <w:t>s</w:t>
      </w:r>
      <w:r>
        <w:t xml:space="preserve"> </w:t>
      </w:r>
      <w:r w:rsidR="004C252D">
        <w:t>are</w:t>
      </w:r>
      <w:r>
        <w:t xml:space="preserve"> to:</w:t>
      </w:r>
    </w:p>
    <w:p w14:paraId="61AEAA67" w14:textId="2010C7D3" w:rsidR="000D4B27" w:rsidRDefault="000D4B27" w:rsidP="000D4B27">
      <w:pPr>
        <w:pStyle w:val="AHPRABulletlevel1"/>
      </w:pPr>
      <w:r>
        <w:t>provide oversight of A</w:t>
      </w:r>
      <w:r w:rsidR="00D3174D">
        <w:t>hpra</w:t>
      </w:r>
      <w:r>
        <w:t>’s management of regulatory performance, including registration,  notifications and compliance matters</w:t>
      </w:r>
    </w:p>
    <w:p w14:paraId="04CC2E67" w14:textId="77777777" w:rsidR="000D4B27" w:rsidRDefault="000D4B27" w:rsidP="000D4B27">
      <w:pPr>
        <w:pStyle w:val="AHPRABulletlevel1"/>
      </w:pPr>
      <w:r>
        <w:t>provide advice on regulatory performance measures and Key Performance Indicators on timeliness, cost and quality</w:t>
      </w:r>
    </w:p>
    <w:p w14:paraId="281CD7FF" w14:textId="5D958E1A" w:rsidR="000D4B27" w:rsidRDefault="000D4B27" w:rsidP="000D4B27">
      <w:pPr>
        <w:pStyle w:val="AHPRABulletlevel1"/>
      </w:pPr>
      <w:r>
        <w:t>review A</w:t>
      </w:r>
      <w:r w:rsidR="00D3174D">
        <w:t>hpra</w:t>
      </w:r>
      <w:r>
        <w:t xml:space="preserve">’s quarterly performance reports for registration, notifications and compliance and provide advice to the Board and National Boards on regulatory performance </w:t>
      </w:r>
    </w:p>
    <w:p w14:paraId="75971C6A" w14:textId="77777777" w:rsidR="000D4B27" w:rsidRDefault="000D4B27" w:rsidP="000D4B27">
      <w:pPr>
        <w:pStyle w:val="AHPRABulletlevel1last"/>
      </w:pPr>
      <w:r>
        <w:t xml:space="preserve">provide a forum for discussion, review and advice on significant issues of regulatory operational policy </w:t>
      </w:r>
    </w:p>
    <w:p w14:paraId="4129F2FD" w14:textId="200E480C" w:rsidR="00BC297D" w:rsidRDefault="000D4B27" w:rsidP="00E56B8F">
      <w:pPr>
        <w:pStyle w:val="AHPRASubheading"/>
        <w:rPr>
          <w:lang w:val="en-US"/>
        </w:rPr>
      </w:pPr>
      <w:r>
        <w:rPr>
          <w:lang w:val="en-US"/>
        </w:rPr>
        <w:t>P</w:t>
      </w:r>
      <w:r w:rsidR="00BC297D">
        <w:rPr>
          <w:lang w:val="en-US"/>
        </w:rPr>
        <w:t>owers of the Committee</w:t>
      </w:r>
    </w:p>
    <w:p w14:paraId="015B9DB8" w14:textId="77777777" w:rsidR="009B60D2" w:rsidRPr="000D4B27" w:rsidRDefault="000D4B27" w:rsidP="000D4B27">
      <w:pPr>
        <w:pStyle w:val="AHPRAbody"/>
        <w:rPr>
          <w:rFonts w:cs="Times New Roman"/>
        </w:rPr>
      </w:pPr>
      <w:r w:rsidRPr="000D4B27">
        <w:t xml:space="preserve">The Committee has no formal delegated power from the Board. </w:t>
      </w:r>
      <w:r w:rsidR="009B60D2" w:rsidRPr="000D4B27">
        <w:t>The Committee functions in an oversight and review role and makes recommendations to the Agency Management Committee</w:t>
      </w:r>
      <w:r w:rsidR="009B60D2" w:rsidRPr="000D4B27">
        <w:rPr>
          <w:rFonts w:cs="Times New Roman"/>
        </w:rPr>
        <w:t>.</w:t>
      </w:r>
    </w:p>
    <w:p w14:paraId="32BE4C19" w14:textId="1ED2F5EA" w:rsidR="00580D71" w:rsidRPr="00CC1E5F" w:rsidRDefault="00580D71" w:rsidP="00E56B8F">
      <w:pPr>
        <w:pStyle w:val="AHPRASubheading"/>
        <w:rPr>
          <w:lang w:val="en-US"/>
        </w:rPr>
      </w:pPr>
      <w:r w:rsidRPr="00CC1E5F">
        <w:rPr>
          <w:lang w:val="en-US"/>
        </w:rPr>
        <w:t>Membership</w:t>
      </w:r>
    </w:p>
    <w:p w14:paraId="497A3406" w14:textId="77777777" w:rsidR="00580D71" w:rsidRPr="004173C2" w:rsidRDefault="00580D71" w:rsidP="00E56B8F">
      <w:pPr>
        <w:pStyle w:val="AHPRAbody"/>
      </w:pPr>
      <w:r w:rsidRPr="004173C2">
        <w:t xml:space="preserve">Membership is appointed by the </w:t>
      </w:r>
      <w:r w:rsidR="00D847AB" w:rsidRPr="004173C2">
        <w:t>AManC</w:t>
      </w:r>
      <w:r w:rsidR="00CE3AC2" w:rsidRPr="004173C2">
        <w:t xml:space="preserve"> </w:t>
      </w:r>
      <w:r w:rsidRPr="004173C2">
        <w:t>and consists of</w:t>
      </w:r>
      <w:r w:rsidR="00691DE2" w:rsidRPr="004173C2">
        <w:t>:</w:t>
      </w:r>
    </w:p>
    <w:p w14:paraId="702AA075" w14:textId="7A6659A4" w:rsidR="000D4B27" w:rsidRDefault="00B233DA" w:rsidP="000D4B27">
      <w:pPr>
        <w:pStyle w:val="AHPRABulletlevel1"/>
      </w:pPr>
      <w:r>
        <w:t>u</w:t>
      </w:r>
      <w:r w:rsidR="000D4B27">
        <w:t xml:space="preserve">p to four members of the </w:t>
      </w:r>
      <w:r w:rsidR="004C252D">
        <w:t xml:space="preserve">AManC </w:t>
      </w:r>
    </w:p>
    <w:p w14:paraId="2E5A9B98" w14:textId="4F55A8E3" w:rsidR="000D4B27" w:rsidRDefault="00B233DA" w:rsidP="00E56B8F">
      <w:pPr>
        <w:pStyle w:val="AHPRABulletlevel1"/>
      </w:pPr>
      <w:r>
        <w:t>a</w:t>
      </w:r>
      <w:r w:rsidR="000D4B27">
        <w:t xml:space="preserve">t least five chairs of National Boards (including the </w:t>
      </w:r>
      <w:r w:rsidR="00175288">
        <w:t>high-volume</w:t>
      </w:r>
      <w:r w:rsidR="000D4B27">
        <w:t xml:space="preserve"> Boards</w:t>
      </w:r>
      <w:r w:rsidR="00D1625F">
        <w:t xml:space="preserve"> and one lower volume Board</w:t>
      </w:r>
      <w:r w:rsidR="000D4B27">
        <w:t xml:space="preserve">), </w:t>
      </w:r>
    </w:p>
    <w:p w14:paraId="650FF00E" w14:textId="4423FEF7" w:rsidR="000D4B27" w:rsidRDefault="00B233DA" w:rsidP="00E56B8F">
      <w:pPr>
        <w:pStyle w:val="AHPRABulletlevel1last"/>
      </w:pPr>
      <w:r>
        <w:t>a</w:t>
      </w:r>
      <w:r w:rsidR="000D4B27">
        <w:t xml:space="preserve"> community member of a National Board</w:t>
      </w:r>
    </w:p>
    <w:p w14:paraId="2F79411F" w14:textId="19828196" w:rsidR="009B60D2" w:rsidRPr="004173C2" w:rsidRDefault="009B60D2" w:rsidP="00E56B8F">
      <w:pPr>
        <w:pStyle w:val="AHPRAbody"/>
      </w:pPr>
      <w:r w:rsidRPr="004173C2">
        <w:t xml:space="preserve">In addition, meetings </w:t>
      </w:r>
      <w:r w:rsidR="00361D0E">
        <w:t>were</w:t>
      </w:r>
      <w:r w:rsidRPr="004173C2">
        <w:t xml:space="preserve"> attended by:</w:t>
      </w:r>
    </w:p>
    <w:p w14:paraId="59C41BA6" w14:textId="77777777" w:rsidR="00691DE2" w:rsidRPr="00CA039E" w:rsidRDefault="00691DE2" w:rsidP="00E56B8F">
      <w:pPr>
        <w:pStyle w:val="AHPRABulletlevel1"/>
      </w:pPr>
      <w:r w:rsidRPr="00CA039E">
        <w:t>A</w:t>
      </w:r>
      <w:r w:rsidR="000D4B27" w:rsidRPr="00CA039E">
        <w:t xml:space="preserve">hpra </w:t>
      </w:r>
      <w:r w:rsidRPr="00CA039E">
        <w:t>CEO</w:t>
      </w:r>
    </w:p>
    <w:p w14:paraId="5365A3E4" w14:textId="77777777" w:rsidR="00691DE2" w:rsidRPr="00CA039E" w:rsidRDefault="00691DE2" w:rsidP="00E56B8F">
      <w:pPr>
        <w:pStyle w:val="AHPRABulletlevel1"/>
      </w:pPr>
      <w:r w:rsidRPr="00CA039E">
        <w:t>A</w:t>
      </w:r>
      <w:r w:rsidR="000D4B27" w:rsidRPr="00CA039E">
        <w:t>hpra</w:t>
      </w:r>
      <w:r w:rsidRPr="00CA039E">
        <w:t xml:space="preserve"> Executive Director, Regulatory Operations</w:t>
      </w:r>
    </w:p>
    <w:p w14:paraId="1A9A36E5" w14:textId="03EC8BF6" w:rsidR="00B97DE0" w:rsidRDefault="009B60D2" w:rsidP="00E56B8F">
      <w:pPr>
        <w:pStyle w:val="AHPRABulletlevel1last"/>
      </w:pPr>
      <w:r w:rsidRPr="00CA039E">
        <w:t>A</w:t>
      </w:r>
      <w:r w:rsidR="000D4B27" w:rsidRPr="00CA039E">
        <w:t xml:space="preserve">hpra </w:t>
      </w:r>
      <w:r w:rsidRPr="00CA039E">
        <w:t>senior management, as and when required.</w:t>
      </w:r>
    </w:p>
    <w:p w14:paraId="24C21949" w14:textId="77777777" w:rsidR="00B97DE0" w:rsidRDefault="00B97DE0">
      <w:pPr>
        <w:spacing w:after="0" w:line="240" w:lineRule="auto"/>
        <w:rPr>
          <w:rFonts w:eastAsia="Cambria"/>
          <w:sz w:val="20"/>
          <w:szCs w:val="24"/>
        </w:rPr>
      </w:pPr>
      <w:r>
        <w:br w:type="page"/>
      </w:r>
    </w:p>
    <w:p w14:paraId="2938A9DD" w14:textId="77777777" w:rsidR="00580D71" w:rsidRDefault="00721C9F" w:rsidP="00E56B8F">
      <w:pPr>
        <w:pStyle w:val="AHPRASubheadinglevel2"/>
      </w:pPr>
      <w:r>
        <w:lastRenderedPageBreak/>
        <w:t>M</w:t>
      </w:r>
      <w:r w:rsidR="00B63814" w:rsidRPr="00CC1E5F">
        <w:t xml:space="preserve">embership </w:t>
      </w:r>
    </w:p>
    <w:p w14:paraId="126139A4" w14:textId="71AE93DE" w:rsidR="001C10FE" w:rsidRDefault="001C10FE" w:rsidP="00E56B8F">
      <w:pPr>
        <w:pStyle w:val="AHPRASubheadinglevel3"/>
      </w:pPr>
      <w:r>
        <w:t>July 20</w:t>
      </w:r>
      <w:r w:rsidR="00B233DA">
        <w:t>2</w:t>
      </w:r>
      <w:r w:rsidR="00361D0E">
        <w:t>0</w:t>
      </w:r>
      <w:r>
        <w:t xml:space="preserve"> to June 202</w:t>
      </w:r>
      <w:r w:rsidR="00B233DA">
        <w:t>1</w:t>
      </w:r>
    </w:p>
    <w:tbl>
      <w:tblPr>
        <w:tblStyle w:val="MediumGrid3-Accent3"/>
        <w:tblW w:w="9923" w:type="dxa"/>
        <w:tblInd w:w="-8" w:type="dxa"/>
        <w:tblLook w:val="0620" w:firstRow="1" w:lastRow="0" w:firstColumn="0" w:lastColumn="0" w:noHBand="1" w:noVBand="1"/>
      </w:tblPr>
      <w:tblGrid>
        <w:gridCol w:w="3969"/>
        <w:gridCol w:w="5954"/>
      </w:tblGrid>
      <w:tr w:rsidR="00580D71" w:rsidRPr="00E61F90" w14:paraId="2E19A239" w14:textId="77777777" w:rsidTr="00E56B8F">
        <w:trPr>
          <w:cnfStyle w:val="100000000000" w:firstRow="1" w:lastRow="0" w:firstColumn="0" w:lastColumn="0" w:oddVBand="0" w:evenVBand="0" w:oddHBand="0" w:evenHBand="0" w:firstRowFirstColumn="0" w:firstRowLastColumn="0" w:lastRowFirstColumn="0" w:lastRowLastColumn="0"/>
        </w:trPr>
        <w:tc>
          <w:tcPr>
            <w:tcW w:w="3969" w:type="dxa"/>
            <w:tcBorders>
              <w:top w:val="inset" w:sz="6" w:space="0" w:color="auto"/>
              <w:left w:val="outset" w:sz="6" w:space="0" w:color="auto"/>
              <w:bottom w:val="single" w:sz="6" w:space="0" w:color="FFFFFF" w:themeColor="background1"/>
            </w:tcBorders>
            <w:shd w:val="clear" w:color="auto" w:fill="007DC3"/>
            <w:vAlign w:val="bottom"/>
          </w:tcPr>
          <w:p w14:paraId="36ED147B" w14:textId="77777777" w:rsidR="00580D71" w:rsidRPr="00CC37ED" w:rsidRDefault="00580D71" w:rsidP="00CC1E5F">
            <w:pPr>
              <w:spacing w:before="200" w:line="240" w:lineRule="auto"/>
              <w:contextualSpacing/>
              <w:rPr>
                <w:rFonts w:cs="Arial"/>
                <w:sz w:val="18"/>
                <w:szCs w:val="18"/>
              </w:rPr>
            </w:pPr>
            <w:r w:rsidRPr="00CC37ED">
              <w:rPr>
                <w:rFonts w:cs="Arial"/>
                <w:sz w:val="18"/>
                <w:szCs w:val="18"/>
              </w:rPr>
              <w:t>Name</w:t>
            </w:r>
          </w:p>
        </w:tc>
        <w:tc>
          <w:tcPr>
            <w:tcW w:w="5954" w:type="dxa"/>
            <w:tcBorders>
              <w:top w:val="inset" w:sz="6" w:space="0" w:color="auto"/>
              <w:bottom w:val="single" w:sz="6" w:space="0" w:color="FFFFFF" w:themeColor="background1"/>
              <w:right w:val="outset" w:sz="6" w:space="0" w:color="auto"/>
            </w:tcBorders>
            <w:shd w:val="clear" w:color="auto" w:fill="007DC3"/>
            <w:vAlign w:val="bottom"/>
          </w:tcPr>
          <w:p w14:paraId="40378C99" w14:textId="1C7BB706" w:rsidR="00580D71" w:rsidRPr="00CC37ED" w:rsidRDefault="00580D71" w:rsidP="00BC7E24">
            <w:pPr>
              <w:spacing w:before="200" w:line="240" w:lineRule="auto"/>
              <w:contextualSpacing/>
              <w:rPr>
                <w:rFonts w:cs="Arial"/>
                <w:sz w:val="18"/>
                <w:szCs w:val="18"/>
              </w:rPr>
            </w:pPr>
            <w:r w:rsidRPr="00CC37ED">
              <w:rPr>
                <w:rFonts w:cs="Arial"/>
                <w:sz w:val="18"/>
                <w:szCs w:val="18"/>
              </w:rPr>
              <w:t>Membership</w:t>
            </w:r>
            <w:r w:rsidR="00B06925" w:rsidRPr="00CC37ED">
              <w:rPr>
                <w:rFonts w:cs="Arial"/>
                <w:sz w:val="18"/>
                <w:szCs w:val="18"/>
              </w:rPr>
              <w:t xml:space="preserve"> s</w:t>
            </w:r>
            <w:r w:rsidRPr="00CC37ED">
              <w:rPr>
                <w:rFonts w:cs="Arial"/>
                <w:sz w:val="18"/>
                <w:szCs w:val="18"/>
              </w:rPr>
              <w:t>tatus</w:t>
            </w:r>
            <w:r w:rsidR="004E7AED" w:rsidRPr="00CC37ED">
              <w:rPr>
                <w:rFonts w:cs="Arial"/>
                <w:sz w:val="18"/>
                <w:szCs w:val="18"/>
              </w:rPr>
              <w:t xml:space="preserve"> </w:t>
            </w:r>
            <w:r w:rsidR="00B06925" w:rsidRPr="00CC37ED">
              <w:rPr>
                <w:rFonts w:cs="Arial"/>
                <w:sz w:val="18"/>
                <w:szCs w:val="18"/>
              </w:rPr>
              <w:t>during</w:t>
            </w:r>
            <w:r w:rsidR="004E7AED" w:rsidRPr="00CC37ED">
              <w:rPr>
                <w:rFonts w:cs="Arial"/>
                <w:sz w:val="18"/>
                <w:szCs w:val="18"/>
              </w:rPr>
              <w:t xml:space="preserve"> 20</w:t>
            </w:r>
            <w:r w:rsidR="00FB1307">
              <w:rPr>
                <w:rFonts w:cs="Arial"/>
                <w:sz w:val="18"/>
                <w:szCs w:val="18"/>
              </w:rPr>
              <w:t>20</w:t>
            </w:r>
            <w:r w:rsidR="00AE06E7" w:rsidRPr="00CC37ED">
              <w:rPr>
                <w:rFonts w:cs="Arial"/>
                <w:sz w:val="18"/>
                <w:szCs w:val="18"/>
              </w:rPr>
              <w:t>/</w:t>
            </w:r>
            <w:r w:rsidR="000D4B27" w:rsidRPr="00CC37ED">
              <w:rPr>
                <w:rFonts w:cs="Arial"/>
                <w:sz w:val="18"/>
                <w:szCs w:val="18"/>
              </w:rPr>
              <w:t>2</w:t>
            </w:r>
            <w:r w:rsidR="00FB1307">
              <w:rPr>
                <w:rFonts w:cs="Arial"/>
                <w:sz w:val="18"/>
                <w:szCs w:val="18"/>
              </w:rPr>
              <w:t>1</w:t>
            </w:r>
          </w:p>
        </w:tc>
      </w:tr>
      <w:tr w:rsidR="00B63814" w:rsidRPr="00E61F90" w14:paraId="5198C977"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287139FA" w14:textId="77777777" w:rsidR="00B63814" w:rsidRPr="00CC37ED" w:rsidRDefault="001C5790" w:rsidP="001C5790">
            <w:pPr>
              <w:pStyle w:val="AHPRAbody"/>
              <w:rPr>
                <w:sz w:val="18"/>
                <w:szCs w:val="18"/>
              </w:rPr>
            </w:pPr>
            <w:r w:rsidRPr="00CC37ED">
              <w:rPr>
                <w:sz w:val="18"/>
                <w:szCs w:val="18"/>
              </w:rPr>
              <w:t>Dr Peggy Brown</w:t>
            </w:r>
            <w:r w:rsidR="00175288">
              <w:rPr>
                <w:sz w:val="18"/>
                <w:szCs w:val="18"/>
              </w:rPr>
              <w:t>,</w:t>
            </w:r>
            <w:r w:rsidRPr="00CC37ED">
              <w:rPr>
                <w:sz w:val="18"/>
                <w:szCs w:val="18"/>
              </w:rPr>
              <w:t xml:space="preserve"> AO – Chair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1AC9FA6C" w14:textId="574B9192" w:rsidR="00B63814" w:rsidRPr="00CC37ED" w:rsidRDefault="001C5790" w:rsidP="001C5790">
            <w:pPr>
              <w:pStyle w:val="AHPRAbody"/>
              <w:rPr>
                <w:sz w:val="18"/>
                <w:szCs w:val="18"/>
              </w:rPr>
            </w:pPr>
            <w:r w:rsidRPr="00CC37ED">
              <w:rPr>
                <w:sz w:val="18"/>
                <w:szCs w:val="18"/>
              </w:rPr>
              <w:t>Agency Management Committee - Ju</w:t>
            </w:r>
            <w:r w:rsidR="00B233DA">
              <w:rPr>
                <w:sz w:val="18"/>
                <w:szCs w:val="18"/>
              </w:rPr>
              <w:t>ly</w:t>
            </w:r>
            <w:r w:rsidRPr="00CC37ED">
              <w:rPr>
                <w:sz w:val="18"/>
                <w:szCs w:val="18"/>
              </w:rPr>
              <w:t xml:space="preserve"> 20</w:t>
            </w:r>
            <w:r w:rsidR="00B233DA">
              <w:rPr>
                <w:sz w:val="18"/>
                <w:szCs w:val="18"/>
              </w:rPr>
              <w:t>20</w:t>
            </w:r>
            <w:r w:rsidR="005A0570">
              <w:rPr>
                <w:sz w:val="18"/>
                <w:szCs w:val="18"/>
              </w:rPr>
              <w:t xml:space="preserve"> </w:t>
            </w:r>
            <w:r w:rsidRPr="00CC37ED">
              <w:rPr>
                <w:sz w:val="18"/>
                <w:szCs w:val="18"/>
              </w:rPr>
              <w:t>-</w:t>
            </w:r>
            <w:r w:rsidR="005A0570">
              <w:rPr>
                <w:sz w:val="18"/>
                <w:szCs w:val="18"/>
              </w:rPr>
              <w:t xml:space="preserve"> </w:t>
            </w:r>
            <w:r w:rsidRPr="00CC37ED">
              <w:rPr>
                <w:sz w:val="18"/>
                <w:szCs w:val="18"/>
              </w:rPr>
              <w:t>June 202</w:t>
            </w:r>
            <w:r w:rsidR="00B233DA">
              <w:rPr>
                <w:sz w:val="18"/>
                <w:szCs w:val="18"/>
              </w:rPr>
              <w:t>1</w:t>
            </w:r>
          </w:p>
        </w:tc>
      </w:tr>
      <w:tr w:rsidR="00BC7E24" w:rsidRPr="00E61F90" w14:paraId="46EBBB79"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6D75B7F7" w14:textId="77777777" w:rsidR="00BC7E24" w:rsidRPr="00CC37ED" w:rsidRDefault="001C5790" w:rsidP="001C5790">
            <w:pPr>
              <w:pStyle w:val="AHPRAbody"/>
              <w:rPr>
                <w:sz w:val="18"/>
                <w:szCs w:val="18"/>
              </w:rPr>
            </w:pPr>
            <w:r w:rsidRPr="00CC37ED">
              <w:rPr>
                <w:sz w:val="18"/>
                <w:szCs w:val="18"/>
              </w:rPr>
              <w:t>Adjunct Professor Karen Crawshaw, PSM</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581F617C" w14:textId="2114DC8F" w:rsidR="00BC7E24" w:rsidRPr="00CC37ED" w:rsidRDefault="001C5790" w:rsidP="001C5790">
            <w:pPr>
              <w:pStyle w:val="AHPRAbody"/>
              <w:rPr>
                <w:sz w:val="18"/>
                <w:szCs w:val="18"/>
              </w:rPr>
            </w:pPr>
            <w:r w:rsidRPr="00CC37ED">
              <w:rPr>
                <w:sz w:val="18"/>
                <w:szCs w:val="18"/>
              </w:rPr>
              <w:t>Agency Management Committee - July 20</w:t>
            </w:r>
            <w:r w:rsidR="00B233DA">
              <w:rPr>
                <w:sz w:val="18"/>
                <w:szCs w:val="18"/>
              </w:rPr>
              <w:t>20</w:t>
            </w:r>
            <w:r w:rsidR="005A0570">
              <w:rPr>
                <w:sz w:val="18"/>
                <w:szCs w:val="18"/>
              </w:rPr>
              <w:t xml:space="preserve"> </w:t>
            </w:r>
            <w:r w:rsidRPr="00CC37ED">
              <w:rPr>
                <w:sz w:val="18"/>
                <w:szCs w:val="18"/>
              </w:rPr>
              <w:t>-</w:t>
            </w:r>
            <w:r w:rsidR="005A0570">
              <w:rPr>
                <w:sz w:val="18"/>
                <w:szCs w:val="18"/>
              </w:rPr>
              <w:t xml:space="preserve"> </w:t>
            </w:r>
            <w:r w:rsidRPr="00CC37ED">
              <w:rPr>
                <w:sz w:val="18"/>
                <w:szCs w:val="18"/>
              </w:rPr>
              <w:t>June 202</w:t>
            </w:r>
            <w:r w:rsidR="00B233DA">
              <w:rPr>
                <w:sz w:val="18"/>
                <w:szCs w:val="18"/>
              </w:rPr>
              <w:t>1</w:t>
            </w:r>
          </w:p>
        </w:tc>
      </w:tr>
      <w:tr w:rsidR="00B63814" w:rsidRPr="00E61F90" w14:paraId="552B1935"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C83DA3C" w14:textId="77777777" w:rsidR="00B63814" w:rsidRPr="00CC37ED" w:rsidRDefault="001C5790" w:rsidP="001C5790">
            <w:pPr>
              <w:pStyle w:val="AHPRAbody"/>
              <w:rPr>
                <w:sz w:val="18"/>
                <w:szCs w:val="18"/>
              </w:rPr>
            </w:pPr>
            <w:r w:rsidRPr="00CC37ED">
              <w:rPr>
                <w:sz w:val="18"/>
                <w:szCs w:val="18"/>
              </w:rPr>
              <w:t xml:space="preserve">Dr Susan Young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4958225D" w14:textId="0F8E4E39" w:rsidR="00B63814" w:rsidRPr="00CC37ED" w:rsidRDefault="001C5790" w:rsidP="001C5790">
            <w:pPr>
              <w:pStyle w:val="AHPRAbody"/>
              <w:rPr>
                <w:sz w:val="18"/>
                <w:szCs w:val="18"/>
              </w:rPr>
            </w:pPr>
            <w:r w:rsidRPr="00CC37ED">
              <w:rPr>
                <w:sz w:val="18"/>
                <w:szCs w:val="18"/>
              </w:rPr>
              <w:t>Agency Management Committee -  July 20</w:t>
            </w:r>
            <w:r w:rsidR="00B233DA">
              <w:rPr>
                <w:sz w:val="18"/>
                <w:szCs w:val="18"/>
              </w:rPr>
              <w:t>20</w:t>
            </w:r>
            <w:r w:rsidR="005A0570">
              <w:rPr>
                <w:sz w:val="18"/>
                <w:szCs w:val="18"/>
              </w:rPr>
              <w:t xml:space="preserve"> </w:t>
            </w:r>
            <w:r w:rsidRPr="00CC37ED">
              <w:rPr>
                <w:sz w:val="18"/>
                <w:szCs w:val="18"/>
              </w:rPr>
              <w:t>-</w:t>
            </w:r>
            <w:r w:rsidR="005A0570">
              <w:rPr>
                <w:sz w:val="18"/>
                <w:szCs w:val="18"/>
              </w:rPr>
              <w:t xml:space="preserve"> </w:t>
            </w:r>
            <w:r w:rsidRPr="00CC37ED">
              <w:rPr>
                <w:sz w:val="18"/>
                <w:szCs w:val="18"/>
              </w:rPr>
              <w:t>June 202</w:t>
            </w:r>
            <w:r w:rsidR="00B233DA">
              <w:rPr>
                <w:sz w:val="18"/>
                <w:szCs w:val="18"/>
              </w:rPr>
              <w:t>1</w:t>
            </w:r>
          </w:p>
        </w:tc>
      </w:tr>
      <w:tr w:rsidR="00B63814" w:rsidRPr="00E61F90" w14:paraId="464A61B1"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7172F4C5" w14:textId="349A44CA" w:rsidR="00B63814" w:rsidRPr="00CC37ED" w:rsidRDefault="002A7019" w:rsidP="001C5790">
            <w:pPr>
              <w:pStyle w:val="AHPRAbody"/>
              <w:rPr>
                <w:sz w:val="18"/>
                <w:szCs w:val="18"/>
              </w:rPr>
            </w:pPr>
            <w:r>
              <w:rPr>
                <w:sz w:val="18"/>
                <w:szCs w:val="18"/>
              </w:rPr>
              <w:t>Dr</w:t>
            </w:r>
            <w:r w:rsidR="001C5790" w:rsidRPr="00CC37ED">
              <w:rPr>
                <w:sz w:val="18"/>
                <w:szCs w:val="18"/>
              </w:rPr>
              <w:t xml:space="preserve"> Anne Tonkin, Chair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22526B2" w14:textId="13B4E534" w:rsidR="00B63814" w:rsidRPr="00CC37ED" w:rsidRDefault="001C5790" w:rsidP="001C5790">
            <w:pPr>
              <w:pStyle w:val="AHPRAbody"/>
              <w:rPr>
                <w:sz w:val="18"/>
                <w:szCs w:val="18"/>
              </w:rPr>
            </w:pPr>
            <w:r w:rsidRPr="00CC37ED">
              <w:rPr>
                <w:sz w:val="18"/>
                <w:szCs w:val="18"/>
              </w:rPr>
              <w:t xml:space="preserve">Medical Board of Australia - </w:t>
            </w:r>
            <w:r w:rsidR="00361D0E">
              <w:rPr>
                <w:sz w:val="18"/>
                <w:szCs w:val="18"/>
              </w:rPr>
              <w:t xml:space="preserve"> </w:t>
            </w:r>
            <w:r w:rsidRPr="00CC37ED">
              <w:rPr>
                <w:sz w:val="18"/>
                <w:szCs w:val="18"/>
              </w:rPr>
              <w:t>July 20</w:t>
            </w:r>
            <w:r w:rsidR="00B233DA">
              <w:rPr>
                <w:sz w:val="18"/>
                <w:szCs w:val="18"/>
              </w:rPr>
              <w:t>20</w:t>
            </w:r>
            <w:r w:rsidR="005A0570">
              <w:rPr>
                <w:sz w:val="18"/>
                <w:szCs w:val="18"/>
              </w:rPr>
              <w:t xml:space="preserve"> </w:t>
            </w:r>
            <w:r w:rsidRPr="00CC37ED">
              <w:rPr>
                <w:sz w:val="18"/>
                <w:szCs w:val="18"/>
              </w:rPr>
              <w:t>-</w:t>
            </w:r>
            <w:r w:rsidR="005A0570">
              <w:rPr>
                <w:sz w:val="18"/>
                <w:szCs w:val="18"/>
              </w:rPr>
              <w:t xml:space="preserve"> </w:t>
            </w:r>
            <w:r w:rsidRPr="00CC37ED">
              <w:rPr>
                <w:sz w:val="18"/>
                <w:szCs w:val="18"/>
              </w:rPr>
              <w:t>June 202</w:t>
            </w:r>
            <w:r w:rsidR="00B233DA">
              <w:rPr>
                <w:sz w:val="18"/>
                <w:szCs w:val="18"/>
              </w:rPr>
              <w:t>1</w:t>
            </w:r>
          </w:p>
        </w:tc>
      </w:tr>
      <w:tr w:rsidR="00B63814" w:rsidRPr="00E61F90" w14:paraId="3E6FCDCF"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2E9293C6" w14:textId="77777777" w:rsidR="00B63814" w:rsidRPr="00CC37ED" w:rsidRDefault="001C5790" w:rsidP="001C5790">
            <w:pPr>
              <w:pStyle w:val="AHPRAbody"/>
              <w:rPr>
                <w:sz w:val="18"/>
                <w:szCs w:val="18"/>
              </w:rPr>
            </w:pPr>
            <w:r w:rsidRPr="00CC37ED">
              <w:rPr>
                <w:sz w:val="18"/>
                <w:szCs w:val="18"/>
              </w:rPr>
              <w:t>Ms Philippa Smith</w:t>
            </w:r>
            <w:r w:rsidR="00175288">
              <w:rPr>
                <w:sz w:val="18"/>
                <w:szCs w:val="18"/>
              </w:rPr>
              <w:t>,</w:t>
            </w:r>
            <w:r w:rsidRPr="00CC37ED">
              <w:rPr>
                <w:sz w:val="18"/>
                <w:szCs w:val="18"/>
              </w:rPr>
              <w:t xml:space="preserve"> AM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483BEFEA" w14:textId="5DF793B5" w:rsidR="00B63814" w:rsidRPr="00CC37ED" w:rsidRDefault="001C5790" w:rsidP="001C5790">
            <w:pPr>
              <w:pStyle w:val="AHPRAbody"/>
              <w:rPr>
                <w:sz w:val="18"/>
                <w:szCs w:val="18"/>
              </w:rPr>
            </w:pPr>
            <w:r w:rsidRPr="00CC37ED">
              <w:rPr>
                <w:sz w:val="18"/>
                <w:szCs w:val="18"/>
              </w:rPr>
              <w:t>Agency Management Committee - July 20</w:t>
            </w:r>
            <w:r w:rsidR="00B233DA">
              <w:rPr>
                <w:sz w:val="18"/>
                <w:szCs w:val="18"/>
              </w:rPr>
              <w:t>20</w:t>
            </w:r>
            <w:r w:rsidR="005A0570">
              <w:rPr>
                <w:sz w:val="18"/>
                <w:szCs w:val="18"/>
              </w:rPr>
              <w:t xml:space="preserve"> </w:t>
            </w:r>
            <w:r w:rsidRPr="00CC37ED">
              <w:rPr>
                <w:sz w:val="18"/>
                <w:szCs w:val="18"/>
              </w:rPr>
              <w:t>-</w:t>
            </w:r>
            <w:r w:rsidR="005A0570">
              <w:rPr>
                <w:sz w:val="18"/>
                <w:szCs w:val="18"/>
              </w:rPr>
              <w:t xml:space="preserve"> </w:t>
            </w:r>
            <w:r w:rsidR="00FB1307" w:rsidRPr="00FB1307">
              <w:rPr>
                <w:sz w:val="18"/>
                <w:szCs w:val="18"/>
              </w:rPr>
              <w:t>September</w:t>
            </w:r>
            <w:r w:rsidRPr="00FB1307">
              <w:rPr>
                <w:sz w:val="18"/>
                <w:szCs w:val="18"/>
              </w:rPr>
              <w:t xml:space="preserve"> 2020</w:t>
            </w:r>
          </w:p>
        </w:tc>
      </w:tr>
      <w:tr w:rsidR="00FB1307" w:rsidRPr="00E61F90" w14:paraId="7EB2E1CA"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0CB25FB" w14:textId="65BBAE0F" w:rsidR="00FB1307" w:rsidRPr="00CC37ED" w:rsidRDefault="00FB1307" w:rsidP="00FB1307">
            <w:pPr>
              <w:pStyle w:val="AHPRAbody"/>
              <w:rPr>
                <w:sz w:val="18"/>
                <w:szCs w:val="18"/>
              </w:rPr>
            </w:pPr>
            <w:r>
              <w:rPr>
                <w:sz w:val="18"/>
                <w:szCs w:val="18"/>
              </w:rPr>
              <w:t>Emeritus Professor Arie Freib</w:t>
            </w:r>
            <w:r w:rsidR="00361D0E">
              <w:rPr>
                <w:sz w:val="18"/>
                <w:szCs w:val="18"/>
              </w:rPr>
              <w:t>erg</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1C7CE6E7" w14:textId="4428E294" w:rsidR="00FB1307" w:rsidRPr="00CC37ED" w:rsidRDefault="00FB1307" w:rsidP="00FB1307">
            <w:pPr>
              <w:pStyle w:val="AHPRAbody"/>
              <w:rPr>
                <w:sz w:val="18"/>
                <w:szCs w:val="18"/>
              </w:rPr>
            </w:pPr>
            <w:r>
              <w:rPr>
                <w:sz w:val="18"/>
                <w:szCs w:val="18"/>
              </w:rPr>
              <w:t>Agency Management Committee – October 2020 – June 2021</w:t>
            </w:r>
          </w:p>
        </w:tc>
      </w:tr>
      <w:tr w:rsidR="00FB1307" w:rsidRPr="00E61F90" w14:paraId="3F073407"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623743F5" w14:textId="77777777" w:rsidR="00FB1307" w:rsidRPr="00CC37ED" w:rsidRDefault="00FB1307" w:rsidP="00FB1307">
            <w:pPr>
              <w:pStyle w:val="AHPRAbody"/>
              <w:rPr>
                <w:sz w:val="18"/>
                <w:szCs w:val="18"/>
              </w:rPr>
            </w:pPr>
            <w:r w:rsidRPr="00CC37ED">
              <w:rPr>
                <w:sz w:val="18"/>
                <w:szCs w:val="18"/>
              </w:rPr>
              <w:t xml:space="preserve">Associate Professor Lynette Cusack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7D36EBF6" w14:textId="23FE5397" w:rsidR="00FB1307" w:rsidRPr="00CC37ED" w:rsidRDefault="00FB1307" w:rsidP="00FB1307">
            <w:pPr>
              <w:pStyle w:val="AHPRAbody"/>
              <w:rPr>
                <w:sz w:val="18"/>
                <w:szCs w:val="18"/>
              </w:rPr>
            </w:pPr>
            <w:r w:rsidRPr="00CC37ED">
              <w:rPr>
                <w:sz w:val="18"/>
                <w:szCs w:val="18"/>
              </w:rPr>
              <w:t>Chair, Nursing and Midwifery Board of Australia - July 20</w:t>
            </w:r>
            <w:r>
              <w:rPr>
                <w:sz w:val="18"/>
                <w:szCs w:val="18"/>
              </w:rPr>
              <w:t xml:space="preserve">20 </w:t>
            </w:r>
            <w:r w:rsidRPr="00CC37ED">
              <w:rPr>
                <w:sz w:val="18"/>
                <w:szCs w:val="18"/>
              </w:rPr>
              <w:t>-</w:t>
            </w:r>
            <w:r w:rsidRPr="00FB1307">
              <w:rPr>
                <w:sz w:val="18"/>
                <w:szCs w:val="18"/>
              </w:rPr>
              <w:t>September 2020</w:t>
            </w:r>
          </w:p>
        </w:tc>
      </w:tr>
      <w:tr w:rsidR="00FB1307" w:rsidRPr="00E61F90" w14:paraId="0EB6D32B"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685FDCAB" w14:textId="3B9ABDE4" w:rsidR="00FB1307" w:rsidRPr="00CC37ED" w:rsidRDefault="00FB1307" w:rsidP="00FB1307">
            <w:pPr>
              <w:pStyle w:val="AHPRAbody"/>
              <w:rPr>
                <w:sz w:val="18"/>
                <w:szCs w:val="18"/>
              </w:rPr>
            </w:pPr>
            <w:r w:rsidRPr="005A0570">
              <w:rPr>
                <w:sz w:val="18"/>
                <w:szCs w:val="18"/>
              </w:rPr>
              <w:t>Adjunct Associate Professor Veronica Casey AM</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40A17FF6" w14:textId="7831875A" w:rsidR="00FB1307" w:rsidRPr="00CC37ED" w:rsidRDefault="00FB1307" w:rsidP="00FB1307">
            <w:pPr>
              <w:pStyle w:val="AHPRAbody"/>
              <w:rPr>
                <w:sz w:val="18"/>
                <w:szCs w:val="18"/>
              </w:rPr>
            </w:pPr>
            <w:r>
              <w:rPr>
                <w:sz w:val="18"/>
                <w:szCs w:val="18"/>
              </w:rPr>
              <w:t>Chair, Nursing and Midwifery Board of Australia – September 2020 – June 2021</w:t>
            </w:r>
          </w:p>
        </w:tc>
      </w:tr>
      <w:tr w:rsidR="00FB1307" w:rsidRPr="00E61F90" w14:paraId="75DEC773"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72466BC" w14:textId="0F1716D6" w:rsidR="00FB1307" w:rsidRPr="00CC37ED" w:rsidRDefault="00FB1307" w:rsidP="00FB1307">
            <w:pPr>
              <w:pStyle w:val="AHPRAbody"/>
              <w:rPr>
                <w:sz w:val="18"/>
                <w:szCs w:val="18"/>
              </w:rPr>
            </w:pPr>
            <w:r w:rsidRPr="00CC37ED">
              <w:rPr>
                <w:sz w:val="18"/>
                <w:szCs w:val="18"/>
              </w:rPr>
              <w:t xml:space="preserve">Dr Murray Thomas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2A861BA1" w14:textId="02E0F7D8" w:rsidR="00FB1307" w:rsidRPr="00CC37ED" w:rsidRDefault="00FB1307" w:rsidP="00FB1307">
            <w:pPr>
              <w:pStyle w:val="AHPRAbody"/>
              <w:rPr>
                <w:sz w:val="18"/>
                <w:szCs w:val="18"/>
              </w:rPr>
            </w:pPr>
            <w:r w:rsidRPr="00CC37ED">
              <w:rPr>
                <w:sz w:val="18"/>
                <w:szCs w:val="18"/>
              </w:rPr>
              <w:t>Chair, Dental Board of Australia - July 20</w:t>
            </w:r>
            <w:r>
              <w:rPr>
                <w:sz w:val="18"/>
                <w:szCs w:val="18"/>
              </w:rPr>
              <w:t>20</w:t>
            </w:r>
            <w:r w:rsidR="000701D7">
              <w:rPr>
                <w:sz w:val="18"/>
                <w:szCs w:val="18"/>
              </w:rPr>
              <w:t xml:space="preserve"> </w:t>
            </w:r>
            <w:r w:rsidRPr="00CC37ED">
              <w:rPr>
                <w:sz w:val="18"/>
                <w:szCs w:val="18"/>
              </w:rPr>
              <w:t>-</w:t>
            </w:r>
            <w:r w:rsidR="000701D7">
              <w:rPr>
                <w:sz w:val="18"/>
                <w:szCs w:val="18"/>
              </w:rPr>
              <w:t xml:space="preserve"> </w:t>
            </w:r>
            <w:r w:rsidRPr="00CC37ED">
              <w:rPr>
                <w:sz w:val="18"/>
                <w:szCs w:val="18"/>
              </w:rPr>
              <w:t>June 202</w:t>
            </w:r>
            <w:r>
              <w:rPr>
                <w:sz w:val="18"/>
                <w:szCs w:val="18"/>
              </w:rPr>
              <w:t>1</w:t>
            </w:r>
          </w:p>
        </w:tc>
      </w:tr>
      <w:tr w:rsidR="00FB1307" w:rsidRPr="00E61F90" w14:paraId="73442D39"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1263CD88" w14:textId="22F433A6" w:rsidR="00FB1307" w:rsidRPr="00CC37ED" w:rsidRDefault="00FB1307" w:rsidP="00FB1307">
            <w:pPr>
              <w:pStyle w:val="AHPRAbody"/>
              <w:rPr>
                <w:sz w:val="18"/>
                <w:szCs w:val="18"/>
              </w:rPr>
            </w:pPr>
            <w:r w:rsidRPr="00C45E6B">
              <w:rPr>
                <w:sz w:val="18"/>
                <w:szCs w:val="18"/>
              </w:rPr>
              <w:t xml:space="preserve">Mr Ian Bluntish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19D09DD8" w14:textId="21B52FBC" w:rsidR="00FB1307" w:rsidRPr="00CC37ED" w:rsidRDefault="00FB1307" w:rsidP="00FB1307">
            <w:pPr>
              <w:pStyle w:val="AHPRAbody"/>
              <w:rPr>
                <w:sz w:val="18"/>
                <w:szCs w:val="18"/>
              </w:rPr>
            </w:pPr>
            <w:r w:rsidRPr="00C45E6B">
              <w:rPr>
                <w:sz w:val="18"/>
                <w:szCs w:val="18"/>
              </w:rPr>
              <w:t xml:space="preserve">Chair, Optometry Board of </w:t>
            </w:r>
            <w:r w:rsidRPr="00FB1307">
              <w:rPr>
                <w:sz w:val="18"/>
                <w:szCs w:val="18"/>
              </w:rPr>
              <w:t>Australia - July 20</w:t>
            </w:r>
            <w:r>
              <w:rPr>
                <w:sz w:val="18"/>
                <w:szCs w:val="18"/>
              </w:rPr>
              <w:t>2</w:t>
            </w:r>
            <w:r w:rsidR="000701D7">
              <w:rPr>
                <w:sz w:val="18"/>
                <w:szCs w:val="18"/>
              </w:rPr>
              <w:t xml:space="preserve"> </w:t>
            </w:r>
            <w:r w:rsidRPr="00FB1307">
              <w:rPr>
                <w:sz w:val="18"/>
                <w:szCs w:val="18"/>
              </w:rPr>
              <w:t>-</w:t>
            </w:r>
            <w:r w:rsidR="000701D7">
              <w:rPr>
                <w:sz w:val="18"/>
                <w:szCs w:val="18"/>
              </w:rPr>
              <w:t xml:space="preserve"> </w:t>
            </w:r>
            <w:r w:rsidRPr="00FB1307">
              <w:rPr>
                <w:sz w:val="18"/>
                <w:szCs w:val="18"/>
              </w:rPr>
              <w:t>June 202</w:t>
            </w:r>
            <w:r>
              <w:rPr>
                <w:sz w:val="18"/>
                <w:szCs w:val="18"/>
              </w:rPr>
              <w:t>1</w:t>
            </w:r>
          </w:p>
        </w:tc>
      </w:tr>
      <w:tr w:rsidR="00FB1307" w:rsidRPr="00E61F90" w14:paraId="7DC7038A" w14:textId="77777777" w:rsidTr="00E56B8F">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1987E808" w14:textId="0896778F" w:rsidR="00FB1307" w:rsidRPr="00CC37ED" w:rsidRDefault="00FB1307" w:rsidP="00FB1307">
            <w:pPr>
              <w:pStyle w:val="AHPRAbody"/>
              <w:rPr>
                <w:sz w:val="18"/>
                <w:szCs w:val="18"/>
              </w:rPr>
            </w:pPr>
            <w:r w:rsidRPr="00CC37ED">
              <w:rPr>
                <w:sz w:val="18"/>
                <w:szCs w:val="18"/>
              </w:rPr>
              <w:t xml:space="preserve">Mr Brett Simmonds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0DDD4C5B" w14:textId="5B39CC3D" w:rsidR="00FB1307" w:rsidRPr="00CC37ED" w:rsidRDefault="00FB1307" w:rsidP="00FB1307">
            <w:pPr>
              <w:pStyle w:val="AHPRAbody"/>
              <w:rPr>
                <w:sz w:val="18"/>
                <w:szCs w:val="18"/>
              </w:rPr>
            </w:pPr>
            <w:r w:rsidRPr="00CC37ED">
              <w:rPr>
                <w:sz w:val="18"/>
                <w:szCs w:val="18"/>
              </w:rPr>
              <w:t>Chair, Pharmacy Board of Australia - July 20</w:t>
            </w:r>
            <w:r>
              <w:rPr>
                <w:sz w:val="18"/>
                <w:szCs w:val="18"/>
              </w:rPr>
              <w:t>20</w:t>
            </w:r>
            <w:r w:rsidR="000701D7">
              <w:rPr>
                <w:sz w:val="18"/>
                <w:szCs w:val="18"/>
              </w:rPr>
              <w:t xml:space="preserve"> </w:t>
            </w:r>
            <w:r w:rsidRPr="00CC37ED">
              <w:rPr>
                <w:sz w:val="18"/>
                <w:szCs w:val="18"/>
              </w:rPr>
              <w:t>-</w:t>
            </w:r>
            <w:r w:rsidR="000701D7">
              <w:rPr>
                <w:sz w:val="18"/>
                <w:szCs w:val="18"/>
              </w:rPr>
              <w:t xml:space="preserve"> </w:t>
            </w:r>
            <w:r w:rsidRPr="00CC37ED">
              <w:rPr>
                <w:sz w:val="18"/>
                <w:szCs w:val="18"/>
              </w:rPr>
              <w:t>June 202</w:t>
            </w:r>
            <w:r>
              <w:rPr>
                <w:sz w:val="18"/>
                <w:szCs w:val="18"/>
              </w:rPr>
              <w:t>1</w:t>
            </w:r>
          </w:p>
        </w:tc>
      </w:tr>
      <w:tr w:rsidR="00FB1307" w:rsidRPr="00E61F90" w14:paraId="7823FE2C" w14:textId="77777777" w:rsidTr="00FB1307">
        <w:tc>
          <w:tcPr>
            <w:tcW w:w="3969" w:type="dxa"/>
            <w:tcBorders>
              <w:top w:val="single" w:sz="6" w:space="0" w:color="FFFFFF" w:themeColor="background1"/>
              <w:left w:val="outset" w:sz="6" w:space="0" w:color="auto"/>
              <w:bottom w:val="single" w:sz="6" w:space="0" w:color="FFFFFF" w:themeColor="background1"/>
            </w:tcBorders>
            <w:shd w:val="clear" w:color="auto" w:fill="F2F2F2" w:themeFill="background1" w:themeFillShade="F2"/>
          </w:tcPr>
          <w:p w14:paraId="56DFC615" w14:textId="77777777" w:rsidR="00FB1307" w:rsidRPr="00B233DA" w:rsidRDefault="00FB1307" w:rsidP="00FB1307">
            <w:pPr>
              <w:pStyle w:val="AHPRAbody"/>
              <w:rPr>
                <w:sz w:val="18"/>
                <w:szCs w:val="18"/>
                <w:highlight w:val="yellow"/>
              </w:rPr>
            </w:pPr>
            <w:r w:rsidRPr="00CC37ED">
              <w:rPr>
                <w:sz w:val="18"/>
                <w:szCs w:val="18"/>
              </w:rPr>
              <w:t xml:space="preserve">Ms Jeanette Barker </w:t>
            </w:r>
          </w:p>
        </w:tc>
        <w:tc>
          <w:tcPr>
            <w:tcW w:w="5954" w:type="dxa"/>
            <w:tcBorders>
              <w:top w:val="single" w:sz="6" w:space="0" w:color="FFFFFF" w:themeColor="background1"/>
              <w:bottom w:val="single" w:sz="6" w:space="0" w:color="FFFFFF" w:themeColor="background1"/>
              <w:right w:val="outset" w:sz="6" w:space="0" w:color="auto"/>
            </w:tcBorders>
            <w:shd w:val="clear" w:color="auto" w:fill="F2F2F2" w:themeFill="background1" w:themeFillShade="F2"/>
          </w:tcPr>
          <w:p w14:paraId="61BF04B2" w14:textId="07F8AA87" w:rsidR="00FB1307" w:rsidRPr="00B233DA" w:rsidRDefault="00FB1307" w:rsidP="00FB1307">
            <w:pPr>
              <w:pStyle w:val="AHPRAbody"/>
              <w:rPr>
                <w:sz w:val="18"/>
                <w:szCs w:val="18"/>
                <w:highlight w:val="yellow"/>
              </w:rPr>
            </w:pPr>
            <w:r w:rsidRPr="00CC37ED">
              <w:rPr>
                <w:sz w:val="18"/>
                <w:szCs w:val="18"/>
              </w:rPr>
              <w:t xml:space="preserve">Community Member, Paramedicine Board of Australia </w:t>
            </w:r>
            <w:r>
              <w:rPr>
                <w:sz w:val="18"/>
                <w:szCs w:val="18"/>
              </w:rPr>
              <w:t>–</w:t>
            </w:r>
            <w:r w:rsidRPr="00CC37ED">
              <w:rPr>
                <w:sz w:val="18"/>
                <w:szCs w:val="18"/>
              </w:rPr>
              <w:t xml:space="preserve"> </w:t>
            </w:r>
            <w:r>
              <w:rPr>
                <w:sz w:val="18"/>
                <w:szCs w:val="18"/>
              </w:rPr>
              <w:t>July 2020</w:t>
            </w:r>
            <w:r w:rsidRPr="00CC37ED">
              <w:rPr>
                <w:sz w:val="18"/>
                <w:szCs w:val="18"/>
              </w:rPr>
              <w:t xml:space="preserve"> – </w:t>
            </w:r>
            <w:r>
              <w:rPr>
                <w:sz w:val="18"/>
                <w:szCs w:val="18"/>
              </w:rPr>
              <w:t>June 2021</w:t>
            </w:r>
          </w:p>
        </w:tc>
      </w:tr>
      <w:tr w:rsidR="00FB1307" w:rsidRPr="00E61F90" w14:paraId="708721EC" w14:textId="77777777" w:rsidTr="00FB1307">
        <w:tc>
          <w:tcPr>
            <w:tcW w:w="3969" w:type="dxa"/>
            <w:tcBorders>
              <w:top w:val="single" w:sz="6" w:space="0" w:color="FFFFFF" w:themeColor="background1"/>
              <w:left w:val="outset" w:sz="6" w:space="0" w:color="auto"/>
              <w:bottom w:val="single" w:sz="4" w:space="0" w:color="auto"/>
            </w:tcBorders>
            <w:shd w:val="clear" w:color="auto" w:fill="F2F2F2" w:themeFill="background1" w:themeFillShade="F2"/>
          </w:tcPr>
          <w:p w14:paraId="17DAD233" w14:textId="77777777" w:rsidR="00FB1307" w:rsidRPr="00CC37ED" w:rsidRDefault="00FB1307" w:rsidP="00FB1307">
            <w:pPr>
              <w:pStyle w:val="AHPRAbody"/>
              <w:rPr>
                <w:sz w:val="18"/>
                <w:szCs w:val="18"/>
              </w:rPr>
            </w:pPr>
            <w:r w:rsidRPr="00CC37ED">
              <w:rPr>
                <w:sz w:val="18"/>
                <w:szCs w:val="18"/>
              </w:rPr>
              <w:t xml:space="preserve">Ms Rachel Philips </w:t>
            </w:r>
          </w:p>
        </w:tc>
        <w:tc>
          <w:tcPr>
            <w:tcW w:w="5954" w:type="dxa"/>
            <w:tcBorders>
              <w:top w:val="single" w:sz="6" w:space="0" w:color="FFFFFF" w:themeColor="background1"/>
              <w:bottom w:val="single" w:sz="4" w:space="0" w:color="auto"/>
              <w:right w:val="outset" w:sz="6" w:space="0" w:color="auto"/>
            </w:tcBorders>
            <w:shd w:val="clear" w:color="auto" w:fill="F2F2F2" w:themeFill="background1" w:themeFillShade="F2"/>
          </w:tcPr>
          <w:p w14:paraId="40BEBDE0" w14:textId="482074F9" w:rsidR="00FB1307" w:rsidRPr="00CC37ED" w:rsidRDefault="00FB1307" w:rsidP="00FB1307">
            <w:pPr>
              <w:pStyle w:val="AHPRAbody"/>
              <w:rPr>
                <w:sz w:val="18"/>
                <w:szCs w:val="18"/>
              </w:rPr>
            </w:pPr>
            <w:r w:rsidRPr="00CC37ED">
              <w:rPr>
                <w:sz w:val="18"/>
                <w:szCs w:val="18"/>
              </w:rPr>
              <w:t>Chair, Psychology Board of Australia- July 20</w:t>
            </w:r>
            <w:r>
              <w:rPr>
                <w:sz w:val="18"/>
                <w:szCs w:val="18"/>
              </w:rPr>
              <w:t>20</w:t>
            </w:r>
            <w:r w:rsidRPr="00CC37ED">
              <w:rPr>
                <w:sz w:val="18"/>
                <w:szCs w:val="18"/>
              </w:rPr>
              <w:t>-June 202</w:t>
            </w:r>
            <w:r>
              <w:rPr>
                <w:sz w:val="18"/>
                <w:szCs w:val="18"/>
              </w:rPr>
              <w:t>1</w:t>
            </w:r>
          </w:p>
        </w:tc>
      </w:tr>
    </w:tbl>
    <w:p w14:paraId="41A8E82C" w14:textId="20D7BAF3" w:rsidR="00B63814" w:rsidRPr="00CC1E5F" w:rsidRDefault="00721C9F" w:rsidP="00DF2648">
      <w:pPr>
        <w:pStyle w:val="AHPRASubheadinglevel2"/>
      </w:pPr>
      <w:r>
        <w:t>A</w:t>
      </w:r>
      <w:r w:rsidR="00DF2648">
        <w:t>hpra</w:t>
      </w:r>
      <w:r w:rsidR="004577C1" w:rsidRPr="00CC1E5F">
        <w:t xml:space="preserve"> </w:t>
      </w:r>
      <w:r w:rsidR="00FD758C">
        <w:t xml:space="preserve">regular </w:t>
      </w:r>
      <w:r w:rsidR="004577C1" w:rsidRPr="00CC1E5F">
        <w:t>attendees</w:t>
      </w:r>
    </w:p>
    <w:tbl>
      <w:tblPr>
        <w:tblStyle w:val="MediumGrid3-Accent3"/>
        <w:tblW w:w="9923" w:type="dxa"/>
        <w:tblInd w:w="-8" w:type="dxa"/>
        <w:tblLook w:val="0620" w:firstRow="1" w:lastRow="0" w:firstColumn="0" w:lastColumn="0" w:noHBand="1" w:noVBand="1"/>
      </w:tblPr>
      <w:tblGrid>
        <w:gridCol w:w="4052"/>
        <w:gridCol w:w="5871"/>
      </w:tblGrid>
      <w:tr w:rsidR="0006630F" w:rsidRPr="00E61F90" w14:paraId="56BA11D6" w14:textId="77777777" w:rsidTr="003D4F81">
        <w:trPr>
          <w:cnfStyle w:val="100000000000" w:firstRow="1" w:lastRow="0" w:firstColumn="0" w:lastColumn="0" w:oddVBand="0" w:evenVBand="0" w:oddHBand="0" w:evenHBand="0" w:firstRowFirstColumn="0" w:firstRowLastColumn="0" w:lastRowFirstColumn="0" w:lastRowLastColumn="0"/>
        </w:trPr>
        <w:tc>
          <w:tcPr>
            <w:tcW w:w="4052" w:type="dxa"/>
            <w:tcBorders>
              <w:top w:val="inset" w:sz="6" w:space="0" w:color="auto"/>
              <w:left w:val="outset" w:sz="6" w:space="0" w:color="auto"/>
              <w:bottom w:val="single" w:sz="6" w:space="0" w:color="FFFFFF" w:themeColor="background1"/>
            </w:tcBorders>
            <w:shd w:val="clear" w:color="auto" w:fill="007DC3"/>
            <w:vAlign w:val="bottom"/>
          </w:tcPr>
          <w:p w14:paraId="07DFB375" w14:textId="77777777" w:rsidR="0006630F" w:rsidRPr="00E61F90" w:rsidRDefault="0006630F" w:rsidP="00C04420">
            <w:pPr>
              <w:spacing w:before="200" w:line="240" w:lineRule="auto"/>
              <w:contextualSpacing/>
              <w:rPr>
                <w:rFonts w:cs="Arial"/>
                <w:sz w:val="20"/>
                <w:szCs w:val="20"/>
              </w:rPr>
            </w:pPr>
            <w:r w:rsidRPr="00E61F90">
              <w:rPr>
                <w:rFonts w:cs="Arial"/>
                <w:sz w:val="20"/>
                <w:szCs w:val="20"/>
              </w:rPr>
              <w:t>Name</w:t>
            </w:r>
          </w:p>
        </w:tc>
        <w:tc>
          <w:tcPr>
            <w:tcW w:w="5871" w:type="dxa"/>
            <w:tcBorders>
              <w:top w:val="inset" w:sz="6" w:space="0" w:color="auto"/>
              <w:bottom w:val="single" w:sz="6" w:space="0" w:color="FFFFFF" w:themeColor="background1"/>
              <w:right w:val="outset" w:sz="6" w:space="0" w:color="auto"/>
            </w:tcBorders>
            <w:shd w:val="clear" w:color="auto" w:fill="007DC3"/>
            <w:vAlign w:val="bottom"/>
          </w:tcPr>
          <w:p w14:paraId="2BF45052" w14:textId="6B708C97" w:rsidR="0006630F" w:rsidRPr="00E61F90" w:rsidRDefault="0006630F" w:rsidP="00C04420">
            <w:pPr>
              <w:spacing w:before="200" w:line="240" w:lineRule="auto"/>
              <w:contextualSpacing/>
              <w:rPr>
                <w:rFonts w:cs="Arial"/>
                <w:sz w:val="20"/>
                <w:szCs w:val="20"/>
              </w:rPr>
            </w:pPr>
            <w:r w:rsidRPr="00E61F90">
              <w:rPr>
                <w:rFonts w:cs="Arial"/>
                <w:sz w:val="20"/>
                <w:szCs w:val="20"/>
              </w:rPr>
              <w:t>Membership</w:t>
            </w:r>
            <w:r>
              <w:rPr>
                <w:rFonts w:cs="Arial"/>
                <w:sz w:val="20"/>
                <w:szCs w:val="20"/>
              </w:rPr>
              <w:t xml:space="preserve"> s</w:t>
            </w:r>
            <w:r w:rsidRPr="00E61F90">
              <w:rPr>
                <w:rFonts w:cs="Arial"/>
                <w:sz w:val="20"/>
                <w:szCs w:val="20"/>
              </w:rPr>
              <w:t>tatus</w:t>
            </w:r>
            <w:r>
              <w:rPr>
                <w:rFonts w:cs="Arial"/>
                <w:sz w:val="20"/>
                <w:szCs w:val="20"/>
              </w:rPr>
              <w:t xml:space="preserve"> during </w:t>
            </w:r>
            <w:r w:rsidR="00A9351A">
              <w:rPr>
                <w:rFonts w:cs="Arial"/>
                <w:sz w:val="20"/>
                <w:szCs w:val="20"/>
              </w:rPr>
              <w:t>2020/21</w:t>
            </w:r>
          </w:p>
        </w:tc>
      </w:tr>
      <w:tr w:rsidR="0006630F" w:rsidRPr="00E61F90" w14:paraId="4A67BA4C" w14:textId="77777777" w:rsidTr="003D4F81">
        <w:tc>
          <w:tcPr>
            <w:tcW w:w="4052" w:type="dxa"/>
            <w:tcBorders>
              <w:top w:val="single" w:sz="6" w:space="0" w:color="FFFFFF" w:themeColor="background1"/>
              <w:left w:val="outset" w:sz="6" w:space="0" w:color="auto"/>
              <w:bottom w:val="single" w:sz="4" w:space="0" w:color="auto"/>
              <w:right w:val="single" w:sz="4" w:space="0" w:color="auto"/>
            </w:tcBorders>
            <w:shd w:val="clear" w:color="auto" w:fill="F2F2F2" w:themeFill="background1" w:themeFillShade="F2"/>
          </w:tcPr>
          <w:p w14:paraId="3B4B137D" w14:textId="77777777" w:rsidR="0006630F" w:rsidRPr="0006630F" w:rsidRDefault="0006630F" w:rsidP="0006630F">
            <w:pPr>
              <w:pStyle w:val="AHPRAbody"/>
              <w:rPr>
                <w:sz w:val="18"/>
                <w:szCs w:val="18"/>
              </w:rPr>
            </w:pPr>
            <w:r w:rsidRPr="0006630F">
              <w:rPr>
                <w:sz w:val="18"/>
                <w:szCs w:val="18"/>
              </w:rPr>
              <w:t xml:space="preserve">Mr Martin Fletcher, CEO </w:t>
            </w:r>
          </w:p>
        </w:tc>
        <w:tc>
          <w:tcPr>
            <w:tcW w:w="5871" w:type="dxa"/>
            <w:tcBorders>
              <w:top w:val="single" w:sz="6" w:space="0" w:color="FFFFFF" w:themeColor="background1"/>
              <w:left w:val="single" w:sz="4" w:space="0" w:color="auto"/>
              <w:bottom w:val="single" w:sz="4" w:space="0" w:color="auto"/>
              <w:right w:val="outset" w:sz="6" w:space="0" w:color="auto"/>
            </w:tcBorders>
            <w:shd w:val="clear" w:color="auto" w:fill="F2F2F2" w:themeFill="background1" w:themeFillShade="F2"/>
          </w:tcPr>
          <w:p w14:paraId="4A376698" w14:textId="7C5FFE0B" w:rsidR="0006630F" w:rsidRPr="0006630F" w:rsidRDefault="0006630F" w:rsidP="0006630F">
            <w:pPr>
              <w:pStyle w:val="AHPRAbody"/>
              <w:rPr>
                <w:sz w:val="18"/>
                <w:szCs w:val="18"/>
              </w:rPr>
            </w:pPr>
            <w:r w:rsidRPr="0006630F">
              <w:rPr>
                <w:sz w:val="18"/>
                <w:szCs w:val="18"/>
              </w:rPr>
              <w:t>Ahpra attendee - July 20</w:t>
            </w:r>
            <w:r w:rsidR="00B233DA">
              <w:rPr>
                <w:sz w:val="18"/>
                <w:szCs w:val="18"/>
              </w:rPr>
              <w:t>20</w:t>
            </w:r>
            <w:r w:rsidRPr="0006630F">
              <w:rPr>
                <w:sz w:val="18"/>
                <w:szCs w:val="18"/>
              </w:rPr>
              <w:t xml:space="preserve"> – June 202</w:t>
            </w:r>
            <w:r w:rsidR="00B233DA">
              <w:rPr>
                <w:sz w:val="18"/>
                <w:szCs w:val="18"/>
              </w:rPr>
              <w:t>1</w:t>
            </w:r>
          </w:p>
        </w:tc>
      </w:tr>
      <w:tr w:rsidR="0006630F" w:rsidRPr="00E61F90" w14:paraId="370B5D4F" w14:textId="77777777" w:rsidTr="003D4F81">
        <w:tc>
          <w:tcPr>
            <w:tcW w:w="4052" w:type="dxa"/>
            <w:tcBorders>
              <w:top w:val="single" w:sz="4" w:space="0" w:color="auto"/>
              <w:left w:val="outset" w:sz="6" w:space="0" w:color="auto"/>
              <w:bottom w:val="single" w:sz="4" w:space="0" w:color="auto"/>
              <w:right w:val="single" w:sz="4" w:space="0" w:color="auto"/>
            </w:tcBorders>
            <w:shd w:val="clear" w:color="auto" w:fill="F2F2F2" w:themeFill="background1" w:themeFillShade="F2"/>
          </w:tcPr>
          <w:p w14:paraId="0862D0BA" w14:textId="77777777" w:rsidR="0006630F" w:rsidRPr="0006630F" w:rsidRDefault="0006630F" w:rsidP="0006630F">
            <w:pPr>
              <w:pStyle w:val="AHPRAbody"/>
              <w:rPr>
                <w:sz w:val="18"/>
                <w:szCs w:val="18"/>
              </w:rPr>
            </w:pPr>
            <w:r w:rsidRPr="0006630F">
              <w:rPr>
                <w:sz w:val="18"/>
                <w:szCs w:val="18"/>
              </w:rPr>
              <w:t>Ms Kym Ayscough, Executive Director, Regulatory Operations</w:t>
            </w:r>
          </w:p>
        </w:tc>
        <w:tc>
          <w:tcPr>
            <w:tcW w:w="5871" w:type="dxa"/>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1EE1E40" w14:textId="5BA3FFE4" w:rsidR="0006630F" w:rsidRPr="0006630F" w:rsidRDefault="0006630F" w:rsidP="0006630F">
            <w:pPr>
              <w:pStyle w:val="AHPRAbody"/>
              <w:rPr>
                <w:sz w:val="18"/>
                <w:szCs w:val="18"/>
              </w:rPr>
            </w:pPr>
            <w:r w:rsidRPr="0006630F">
              <w:rPr>
                <w:sz w:val="18"/>
                <w:szCs w:val="18"/>
              </w:rPr>
              <w:t>Ahpra attendee - July 20</w:t>
            </w:r>
            <w:r w:rsidR="00B233DA">
              <w:rPr>
                <w:sz w:val="18"/>
                <w:szCs w:val="18"/>
              </w:rPr>
              <w:t>20</w:t>
            </w:r>
            <w:r w:rsidRPr="0006630F">
              <w:rPr>
                <w:sz w:val="18"/>
                <w:szCs w:val="18"/>
              </w:rPr>
              <w:t xml:space="preserve"> – June 202</w:t>
            </w:r>
            <w:r w:rsidR="00B233DA">
              <w:rPr>
                <w:sz w:val="18"/>
                <w:szCs w:val="18"/>
              </w:rPr>
              <w:t>1</w:t>
            </w:r>
          </w:p>
        </w:tc>
      </w:tr>
      <w:tr w:rsidR="0006630F" w:rsidRPr="00E61F90" w14:paraId="3322E7E1" w14:textId="77777777" w:rsidTr="003D4F81">
        <w:trPr>
          <w:trHeight w:val="464"/>
        </w:trPr>
        <w:tc>
          <w:tcPr>
            <w:tcW w:w="4052" w:type="dxa"/>
            <w:tcBorders>
              <w:top w:val="single" w:sz="4" w:space="0" w:color="auto"/>
              <w:left w:val="outset" w:sz="6" w:space="0" w:color="auto"/>
              <w:bottom w:val="single" w:sz="4" w:space="0" w:color="auto"/>
              <w:right w:val="single" w:sz="4" w:space="0" w:color="auto"/>
            </w:tcBorders>
            <w:shd w:val="clear" w:color="auto" w:fill="F2F2F2" w:themeFill="background1" w:themeFillShade="F2"/>
          </w:tcPr>
          <w:p w14:paraId="4A07744B" w14:textId="77777777" w:rsidR="0006630F" w:rsidRPr="0006630F" w:rsidRDefault="0006630F" w:rsidP="0006630F">
            <w:pPr>
              <w:pStyle w:val="AHPRAbody"/>
              <w:rPr>
                <w:sz w:val="18"/>
                <w:szCs w:val="18"/>
              </w:rPr>
            </w:pPr>
            <w:r w:rsidRPr="0006630F">
              <w:rPr>
                <w:sz w:val="18"/>
                <w:szCs w:val="18"/>
              </w:rPr>
              <w:t xml:space="preserve">Mr Matthew Hardy, National Director Notifications </w:t>
            </w:r>
          </w:p>
        </w:tc>
        <w:tc>
          <w:tcPr>
            <w:tcW w:w="5871" w:type="dxa"/>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1B053DDC" w14:textId="5ADED367" w:rsidR="0006630F" w:rsidRPr="0006630F" w:rsidRDefault="0006630F" w:rsidP="0006630F">
            <w:pPr>
              <w:pStyle w:val="AHPRAbody"/>
              <w:rPr>
                <w:sz w:val="18"/>
                <w:szCs w:val="18"/>
              </w:rPr>
            </w:pPr>
            <w:r w:rsidRPr="0006630F">
              <w:rPr>
                <w:sz w:val="18"/>
                <w:szCs w:val="18"/>
              </w:rPr>
              <w:t>Ahpra attendee - July 20</w:t>
            </w:r>
            <w:r w:rsidR="00B233DA">
              <w:rPr>
                <w:sz w:val="18"/>
                <w:szCs w:val="18"/>
              </w:rPr>
              <w:t>20</w:t>
            </w:r>
            <w:r w:rsidRPr="0006630F">
              <w:rPr>
                <w:sz w:val="18"/>
                <w:szCs w:val="18"/>
              </w:rPr>
              <w:t xml:space="preserve"> – June 202</w:t>
            </w:r>
            <w:r w:rsidR="00B233DA">
              <w:rPr>
                <w:sz w:val="18"/>
                <w:szCs w:val="18"/>
              </w:rPr>
              <w:t>1</w:t>
            </w:r>
          </w:p>
        </w:tc>
      </w:tr>
      <w:tr w:rsidR="00CF3771" w:rsidRPr="00E61F90" w14:paraId="3D5E8650" w14:textId="77777777" w:rsidTr="003D4F81">
        <w:tc>
          <w:tcPr>
            <w:tcW w:w="4052" w:type="dxa"/>
            <w:tcBorders>
              <w:top w:val="single" w:sz="4" w:space="0" w:color="auto"/>
              <w:left w:val="outset" w:sz="6" w:space="0" w:color="auto"/>
              <w:bottom w:val="single" w:sz="4" w:space="0" w:color="auto"/>
              <w:right w:val="single" w:sz="4" w:space="0" w:color="auto"/>
            </w:tcBorders>
            <w:shd w:val="clear" w:color="auto" w:fill="F2F2F2" w:themeFill="background1" w:themeFillShade="F2"/>
          </w:tcPr>
          <w:p w14:paraId="5D267D1A" w14:textId="77777777" w:rsidR="00CF3771" w:rsidRPr="00CF3771" w:rsidRDefault="00CF3771" w:rsidP="00CF3771">
            <w:pPr>
              <w:pStyle w:val="AHPRAbody"/>
              <w:rPr>
                <w:sz w:val="18"/>
                <w:szCs w:val="18"/>
              </w:rPr>
            </w:pPr>
            <w:r w:rsidRPr="00CF3771">
              <w:rPr>
                <w:sz w:val="18"/>
                <w:szCs w:val="18"/>
              </w:rPr>
              <w:t xml:space="preserve">Ms Catherine Miedecke, National Director, Registration </w:t>
            </w:r>
          </w:p>
        </w:tc>
        <w:tc>
          <w:tcPr>
            <w:tcW w:w="5871" w:type="dxa"/>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289A2A89" w14:textId="04054AC6" w:rsidR="00CF3771" w:rsidRPr="00CF3771" w:rsidRDefault="00CF3771" w:rsidP="00CF3771">
            <w:pPr>
              <w:pStyle w:val="AHPRAbody"/>
              <w:rPr>
                <w:sz w:val="18"/>
                <w:szCs w:val="18"/>
              </w:rPr>
            </w:pPr>
            <w:r w:rsidRPr="00E407BA">
              <w:rPr>
                <w:sz w:val="18"/>
                <w:szCs w:val="18"/>
              </w:rPr>
              <w:t>Ahpra attendee - July 2020 – June 2021</w:t>
            </w:r>
          </w:p>
        </w:tc>
      </w:tr>
      <w:tr w:rsidR="00CF3771" w:rsidRPr="00E61F90" w14:paraId="18DDCE85" w14:textId="77777777" w:rsidTr="003D4F81">
        <w:tc>
          <w:tcPr>
            <w:tcW w:w="4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37BE8" w14:textId="4F958D6C" w:rsidR="00CF3771" w:rsidRPr="0006630F" w:rsidRDefault="00D1625F" w:rsidP="00CF3771">
            <w:pPr>
              <w:pStyle w:val="AHPRAbody"/>
              <w:rPr>
                <w:sz w:val="18"/>
                <w:szCs w:val="18"/>
              </w:rPr>
            </w:pPr>
            <w:r>
              <w:rPr>
                <w:sz w:val="18"/>
                <w:szCs w:val="18"/>
              </w:rPr>
              <w:t>D</w:t>
            </w:r>
            <w:r w:rsidR="00CF3771" w:rsidRPr="0006630F">
              <w:rPr>
                <w:sz w:val="18"/>
                <w:szCs w:val="18"/>
              </w:rPr>
              <w:t xml:space="preserve">r </w:t>
            </w:r>
            <w:r w:rsidR="00CF3771">
              <w:rPr>
                <w:sz w:val="18"/>
                <w:szCs w:val="18"/>
              </w:rPr>
              <w:t>Jamie Orchard, General Counsel</w:t>
            </w:r>
          </w:p>
        </w:tc>
        <w:tc>
          <w:tcPr>
            <w:tcW w:w="5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5731D" w14:textId="0924C74D" w:rsidR="00CF3771" w:rsidRPr="0006630F" w:rsidRDefault="00CF3771" w:rsidP="00CF3771">
            <w:pPr>
              <w:pStyle w:val="AHPRAbody"/>
              <w:rPr>
                <w:sz w:val="18"/>
                <w:szCs w:val="18"/>
              </w:rPr>
            </w:pPr>
            <w:r w:rsidRPr="00E407BA">
              <w:rPr>
                <w:sz w:val="18"/>
                <w:szCs w:val="18"/>
              </w:rPr>
              <w:t>Ahpra attendee - July 2020 – June 2021</w:t>
            </w:r>
          </w:p>
        </w:tc>
      </w:tr>
      <w:tr w:rsidR="00CF3771" w:rsidRPr="00E61F90" w14:paraId="30D12C92" w14:textId="77777777" w:rsidTr="003D4F81">
        <w:tc>
          <w:tcPr>
            <w:tcW w:w="4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1FFBB" w14:textId="4F52D436" w:rsidR="00CF3771" w:rsidRPr="0006630F" w:rsidRDefault="00CF3771" w:rsidP="00CF3771">
            <w:pPr>
              <w:pStyle w:val="AHPRAbody"/>
              <w:rPr>
                <w:sz w:val="18"/>
                <w:szCs w:val="18"/>
              </w:rPr>
            </w:pPr>
            <w:r>
              <w:rPr>
                <w:sz w:val="18"/>
                <w:szCs w:val="18"/>
              </w:rPr>
              <w:t>Mr Jason McHeyzer, National Director, Compliance</w:t>
            </w:r>
          </w:p>
        </w:tc>
        <w:tc>
          <w:tcPr>
            <w:tcW w:w="5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C518B" w14:textId="62FE95EF" w:rsidR="00CF3771" w:rsidRPr="0006630F" w:rsidRDefault="00CF3771" w:rsidP="00CF3771">
            <w:pPr>
              <w:pStyle w:val="AHPRAbody"/>
              <w:rPr>
                <w:sz w:val="18"/>
                <w:szCs w:val="18"/>
              </w:rPr>
            </w:pPr>
            <w:r w:rsidRPr="00E407BA">
              <w:rPr>
                <w:sz w:val="18"/>
                <w:szCs w:val="18"/>
              </w:rPr>
              <w:t>Ahpra attendee - July 2020 – June 2021</w:t>
            </w:r>
          </w:p>
        </w:tc>
      </w:tr>
      <w:tr w:rsidR="0006630F" w:rsidRPr="00E61F90" w14:paraId="00A10A46" w14:textId="77777777" w:rsidTr="003D4F81">
        <w:tc>
          <w:tcPr>
            <w:tcW w:w="4052" w:type="dxa"/>
            <w:tcBorders>
              <w:top w:val="single" w:sz="4" w:space="0" w:color="auto"/>
              <w:left w:val="outset" w:sz="6" w:space="0" w:color="auto"/>
              <w:bottom w:val="single" w:sz="4" w:space="0" w:color="auto"/>
              <w:right w:val="single" w:sz="4" w:space="0" w:color="auto"/>
            </w:tcBorders>
            <w:shd w:val="clear" w:color="auto" w:fill="F2F2F2" w:themeFill="background1" w:themeFillShade="F2"/>
          </w:tcPr>
          <w:p w14:paraId="49814F02" w14:textId="77777777" w:rsidR="0006630F" w:rsidRPr="0006630F" w:rsidRDefault="0006630F" w:rsidP="0006630F">
            <w:pPr>
              <w:pStyle w:val="AHPRAbody"/>
              <w:rPr>
                <w:sz w:val="18"/>
                <w:szCs w:val="18"/>
              </w:rPr>
            </w:pPr>
            <w:r w:rsidRPr="0006630F">
              <w:rPr>
                <w:sz w:val="18"/>
                <w:szCs w:val="18"/>
              </w:rPr>
              <w:t xml:space="preserve">Ms Andrea Oliver, Program Manager, Government Relations </w:t>
            </w:r>
          </w:p>
        </w:tc>
        <w:tc>
          <w:tcPr>
            <w:tcW w:w="5871" w:type="dxa"/>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00C0D466" w14:textId="7EC04553" w:rsidR="0006630F" w:rsidRPr="0006630F" w:rsidRDefault="0006630F" w:rsidP="0006630F">
            <w:pPr>
              <w:pStyle w:val="AHPRAbody"/>
              <w:rPr>
                <w:sz w:val="18"/>
                <w:szCs w:val="18"/>
              </w:rPr>
            </w:pPr>
            <w:r w:rsidRPr="0006630F">
              <w:rPr>
                <w:sz w:val="18"/>
                <w:szCs w:val="18"/>
              </w:rPr>
              <w:t xml:space="preserve">Ahpra attendee </w:t>
            </w:r>
            <w:r w:rsidR="00A45399">
              <w:rPr>
                <w:sz w:val="18"/>
                <w:szCs w:val="18"/>
              </w:rPr>
              <w:t>–</w:t>
            </w:r>
            <w:r w:rsidRPr="0006630F">
              <w:rPr>
                <w:sz w:val="18"/>
                <w:szCs w:val="18"/>
              </w:rPr>
              <w:t xml:space="preserve"> </w:t>
            </w:r>
            <w:r w:rsidR="000F1663">
              <w:rPr>
                <w:sz w:val="18"/>
                <w:szCs w:val="18"/>
              </w:rPr>
              <w:t xml:space="preserve">July 2020 - </w:t>
            </w:r>
            <w:r w:rsidR="00A45399">
              <w:rPr>
                <w:sz w:val="18"/>
                <w:szCs w:val="18"/>
              </w:rPr>
              <w:t>August 2020</w:t>
            </w:r>
            <w:r w:rsidRPr="0006630F">
              <w:rPr>
                <w:sz w:val="18"/>
                <w:szCs w:val="18"/>
              </w:rPr>
              <w:t xml:space="preserve"> (secretariat)</w:t>
            </w:r>
          </w:p>
        </w:tc>
      </w:tr>
      <w:tr w:rsidR="0006630F" w:rsidRPr="00E61F90" w14:paraId="204E5DCD" w14:textId="77777777" w:rsidTr="003D4F81">
        <w:tc>
          <w:tcPr>
            <w:tcW w:w="4052" w:type="dxa"/>
            <w:tcBorders>
              <w:top w:val="single" w:sz="4" w:space="0" w:color="auto"/>
              <w:left w:val="outset" w:sz="6" w:space="0" w:color="auto"/>
              <w:bottom w:val="single" w:sz="4" w:space="0" w:color="auto"/>
              <w:right w:val="single" w:sz="4" w:space="0" w:color="auto"/>
            </w:tcBorders>
            <w:shd w:val="clear" w:color="auto" w:fill="F2F2F2" w:themeFill="background1" w:themeFillShade="F2"/>
          </w:tcPr>
          <w:p w14:paraId="3D13E244" w14:textId="77777777" w:rsidR="0006630F" w:rsidRPr="0006630F" w:rsidRDefault="0006630F" w:rsidP="0006630F">
            <w:pPr>
              <w:pStyle w:val="AHPRAbody"/>
              <w:rPr>
                <w:sz w:val="18"/>
                <w:szCs w:val="18"/>
              </w:rPr>
            </w:pPr>
            <w:r w:rsidRPr="0006630F">
              <w:rPr>
                <w:sz w:val="18"/>
                <w:szCs w:val="18"/>
              </w:rPr>
              <w:t xml:space="preserve">Ms Michelle Powell, Policy Officer, Government Relations </w:t>
            </w:r>
          </w:p>
        </w:tc>
        <w:tc>
          <w:tcPr>
            <w:tcW w:w="5871" w:type="dxa"/>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3EDC30F1" w14:textId="06FA6F8C" w:rsidR="0006630F" w:rsidRPr="0006630F" w:rsidRDefault="0006630F" w:rsidP="0006630F">
            <w:pPr>
              <w:pStyle w:val="AHPRAbody"/>
              <w:rPr>
                <w:sz w:val="18"/>
                <w:szCs w:val="18"/>
              </w:rPr>
            </w:pPr>
            <w:r w:rsidRPr="0006630F">
              <w:rPr>
                <w:sz w:val="18"/>
                <w:szCs w:val="18"/>
              </w:rPr>
              <w:t xml:space="preserve">Ahpra attendee </w:t>
            </w:r>
            <w:r w:rsidR="00A45399">
              <w:rPr>
                <w:sz w:val="18"/>
                <w:szCs w:val="18"/>
              </w:rPr>
              <w:t>–</w:t>
            </w:r>
            <w:r w:rsidRPr="0006630F">
              <w:rPr>
                <w:sz w:val="18"/>
                <w:szCs w:val="18"/>
              </w:rPr>
              <w:t xml:space="preserve"> </w:t>
            </w:r>
            <w:r w:rsidR="000F1663">
              <w:rPr>
                <w:sz w:val="18"/>
                <w:szCs w:val="18"/>
              </w:rPr>
              <w:t>July 2020 – June 2021</w:t>
            </w:r>
            <w:r w:rsidRPr="0006630F">
              <w:rPr>
                <w:sz w:val="18"/>
                <w:szCs w:val="18"/>
              </w:rPr>
              <w:t xml:space="preserve"> (secretariat)</w:t>
            </w:r>
          </w:p>
        </w:tc>
      </w:tr>
      <w:tr w:rsidR="0006630F" w:rsidRPr="00E61F90" w14:paraId="79BF46AC" w14:textId="77777777" w:rsidTr="003D4F81">
        <w:tc>
          <w:tcPr>
            <w:tcW w:w="4052" w:type="dxa"/>
            <w:tcBorders>
              <w:top w:val="single" w:sz="4" w:space="0" w:color="auto"/>
              <w:left w:val="outset" w:sz="6" w:space="0" w:color="auto"/>
              <w:bottom w:val="single" w:sz="4" w:space="0" w:color="auto"/>
              <w:right w:val="single" w:sz="4" w:space="0" w:color="auto"/>
            </w:tcBorders>
            <w:shd w:val="clear" w:color="auto" w:fill="F2F2F2" w:themeFill="background1" w:themeFillShade="F2"/>
          </w:tcPr>
          <w:p w14:paraId="7971498D" w14:textId="77777777" w:rsidR="0006630F" w:rsidRPr="0006630F" w:rsidRDefault="0006630F" w:rsidP="0006630F">
            <w:pPr>
              <w:pStyle w:val="AHPRAbody"/>
              <w:rPr>
                <w:sz w:val="18"/>
                <w:szCs w:val="18"/>
              </w:rPr>
            </w:pPr>
            <w:r w:rsidRPr="0006630F">
              <w:rPr>
                <w:sz w:val="18"/>
                <w:szCs w:val="18"/>
              </w:rPr>
              <w:t xml:space="preserve">Ms Sangeetha Masilamani, Acting Program Manager, Government Relations </w:t>
            </w:r>
          </w:p>
        </w:tc>
        <w:tc>
          <w:tcPr>
            <w:tcW w:w="5871" w:type="dxa"/>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0A1F9C63" w14:textId="6906516F" w:rsidR="0006630F" w:rsidRPr="0006630F" w:rsidRDefault="0006630F" w:rsidP="0006630F">
            <w:pPr>
              <w:pStyle w:val="AHPRAbody"/>
              <w:rPr>
                <w:sz w:val="18"/>
                <w:szCs w:val="18"/>
              </w:rPr>
            </w:pPr>
            <w:r w:rsidRPr="0006630F">
              <w:rPr>
                <w:sz w:val="18"/>
                <w:szCs w:val="18"/>
              </w:rPr>
              <w:t xml:space="preserve">Ahpra attendee </w:t>
            </w:r>
            <w:r w:rsidR="000F1663">
              <w:rPr>
                <w:sz w:val="18"/>
                <w:szCs w:val="18"/>
              </w:rPr>
              <w:t>–</w:t>
            </w:r>
            <w:r w:rsidRPr="0006630F">
              <w:rPr>
                <w:sz w:val="18"/>
                <w:szCs w:val="18"/>
              </w:rPr>
              <w:t xml:space="preserve"> </w:t>
            </w:r>
            <w:r w:rsidR="000F1663">
              <w:rPr>
                <w:sz w:val="18"/>
                <w:szCs w:val="18"/>
              </w:rPr>
              <w:t>November 2020</w:t>
            </w:r>
            <w:r w:rsidRPr="0006630F">
              <w:rPr>
                <w:sz w:val="18"/>
                <w:szCs w:val="18"/>
              </w:rPr>
              <w:t xml:space="preserve"> – June 202</w:t>
            </w:r>
            <w:r w:rsidR="00B233DA">
              <w:rPr>
                <w:sz w:val="18"/>
                <w:szCs w:val="18"/>
              </w:rPr>
              <w:t>1</w:t>
            </w:r>
            <w:r w:rsidRPr="0006630F">
              <w:rPr>
                <w:sz w:val="18"/>
                <w:szCs w:val="18"/>
              </w:rPr>
              <w:t xml:space="preserve"> (secretariat)</w:t>
            </w:r>
          </w:p>
        </w:tc>
      </w:tr>
      <w:tr w:rsidR="0006630F" w:rsidRPr="00E61F90" w14:paraId="675C9D71" w14:textId="77777777" w:rsidTr="003D4F81">
        <w:tc>
          <w:tcPr>
            <w:tcW w:w="4052" w:type="dxa"/>
            <w:tcBorders>
              <w:top w:val="single" w:sz="4" w:space="0" w:color="auto"/>
              <w:left w:val="outset" w:sz="6" w:space="0" w:color="auto"/>
              <w:bottom w:val="single" w:sz="6" w:space="0" w:color="auto"/>
              <w:right w:val="single" w:sz="4" w:space="0" w:color="auto"/>
            </w:tcBorders>
            <w:shd w:val="clear" w:color="auto" w:fill="F2F2F2" w:themeFill="background1" w:themeFillShade="F2"/>
          </w:tcPr>
          <w:p w14:paraId="3A0723FA" w14:textId="77777777" w:rsidR="0006630F" w:rsidRPr="0006630F" w:rsidRDefault="0006630F" w:rsidP="0006630F">
            <w:pPr>
              <w:pStyle w:val="AHPRAbody"/>
              <w:rPr>
                <w:sz w:val="18"/>
                <w:szCs w:val="18"/>
              </w:rPr>
            </w:pPr>
            <w:r w:rsidRPr="0006630F">
              <w:rPr>
                <w:sz w:val="18"/>
                <w:szCs w:val="18"/>
              </w:rPr>
              <w:t>Miss Gabrielle FitzGerald, Transition Coordinator, Government Relations</w:t>
            </w:r>
          </w:p>
        </w:tc>
        <w:tc>
          <w:tcPr>
            <w:tcW w:w="5871" w:type="dxa"/>
            <w:tcBorders>
              <w:top w:val="single" w:sz="4" w:space="0" w:color="auto"/>
              <w:left w:val="single" w:sz="4" w:space="0" w:color="auto"/>
              <w:bottom w:val="single" w:sz="6" w:space="0" w:color="auto"/>
              <w:right w:val="outset" w:sz="6" w:space="0" w:color="auto"/>
            </w:tcBorders>
            <w:shd w:val="clear" w:color="auto" w:fill="F2F2F2" w:themeFill="background1" w:themeFillShade="F2"/>
          </w:tcPr>
          <w:p w14:paraId="3EFC1273" w14:textId="3D1BD45A" w:rsidR="0006630F" w:rsidRPr="0006630F" w:rsidRDefault="0006630F" w:rsidP="0006630F">
            <w:pPr>
              <w:pStyle w:val="AHPRAbody"/>
              <w:rPr>
                <w:sz w:val="18"/>
                <w:szCs w:val="18"/>
              </w:rPr>
            </w:pPr>
            <w:r w:rsidRPr="0006630F">
              <w:rPr>
                <w:sz w:val="18"/>
                <w:szCs w:val="18"/>
              </w:rPr>
              <w:t>Ahpra attendee - July 20</w:t>
            </w:r>
            <w:r w:rsidR="00B233DA">
              <w:rPr>
                <w:sz w:val="18"/>
                <w:szCs w:val="18"/>
              </w:rPr>
              <w:t>20</w:t>
            </w:r>
            <w:r w:rsidRPr="0006630F">
              <w:rPr>
                <w:sz w:val="18"/>
                <w:szCs w:val="18"/>
              </w:rPr>
              <w:t xml:space="preserve"> – June 202</w:t>
            </w:r>
            <w:r w:rsidR="00B233DA">
              <w:rPr>
                <w:sz w:val="18"/>
                <w:szCs w:val="18"/>
              </w:rPr>
              <w:t>1</w:t>
            </w:r>
            <w:r w:rsidRPr="0006630F">
              <w:rPr>
                <w:sz w:val="18"/>
                <w:szCs w:val="18"/>
              </w:rPr>
              <w:t xml:space="preserve"> (secretariat)</w:t>
            </w:r>
          </w:p>
        </w:tc>
      </w:tr>
    </w:tbl>
    <w:p w14:paraId="6710E5D2" w14:textId="77777777" w:rsidR="00580D71" w:rsidRDefault="00580D71" w:rsidP="00E56B8F">
      <w:pPr>
        <w:pStyle w:val="AHPRASubheading"/>
        <w:rPr>
          <w:lang w:val="en-US"/>
        </w:rPr>
      </w:pPr>
      <w:r w:rsidRPr="00CC1E5F">
        <w:rPr>
          <w:lang w:val="en-US"/>
        </w:rPr>
        <w:lastRenderedPageBreak/>
        <w:t>Meetings</w:t>
      </w:r>
    </w:p>
    <w:p w14:paraId="0E4D871A" w14:textId="266CF808" w:rsidR="009811D9" w:rsidRPr="004173C2" w:rsidRDefault="009811D9" w:rsidP="00E56B8F">
      <w:pPr>
        <w:pStyle w:val="AHPRABulletlevel1"/>
        <w:rPr>
          <w:lang w:val="en-US"/>
        </w:rPr>
      </w:pPr>
      <w:r w:rsidRPr="004173C2">
        <w:rPr>
          <w:lang w:val="en-US"/>
        </w:rPr>
        <w:t xml:space="preserve">The Committee </w:t>
      </w:r>
      <w:r w:rsidR="00AC7187">
        <w:rPr>
          <w:lang w:val="en-US"/>
        </w:rPr>
        <w:t>held</w:t>
      </w:r>
      <w:r w:rsidR="003E1B93" w:rsidRPr="003E1B93">
        <w:rPr>
          <w:lang w:val="en-US"/>
        </w:rPr>
        <w:t xml:space="preserve"> four scheduled meetings</w:t>
      </w:r>
      <w:r w:rsidR="00AC7187">
        <w:rPr>
          <w:lang w:val="en-US"/>
        </w:rPr>
        <w:t xml:space="preserve"> </w:t>
      </w:r>
      <w:r w:rsidR="00D1625F">
        <w:rPr>
          <w:lang w:val="en-US"/>
        </w:rPr>
        <w:t xml:space="preserve">and two workshops </w:t>
      </w:r>
      <w:r w:rsidR="00AC7187">
        <w:rPr>
          <w:lang w:val="en-US"/>
        </w:rPr>
        <w:t>in 2020/21</w:t>
      </w:r>
    </w:p>
    <w:p w14:paraId="4F44B3CE" w14:textId="4426E243" w:rsidR="003E1B93" w:rsidRPr="003E1B93" w:rsidRDefault="003442B7" w:rsidP="00E56B8F">
      <w:pPr>
        <w:pStyle w:val="AHPRABulletlevel1last"/>
        <w:rPr>
          <w:lang w:val="en-US"/>
        </w:rPr>
      </w:pPr>
      <w:r>
        <w:rPr>
          <w:lang w:val="en-US"/>
        </w:rPr>
        <w:t>Quorum</w:t>
      </w:r>
      <w:r w:rsidR="00C24D28">
        <w:rPr>
          <w:lang w:val="en-US"/>
        </w:rPr>
        <w:t xml:space="preserve"> was a</w:t>
      </w:r>
      <w:r>
        <w:rPr>
          <w:lang w:val="en-US"/>
        </w:rPr>
        <w:t>chieved for every meeting in 2020/21</w:t>
      </w:r>
    </w:p>
    <w:tbl>
      <w:tblPr>
        <w:tblStyle w:val="MediumGrid3-Accent3"/>
        <w:tblW w:w="0" w:type="auto"/>
        <w:tblInd w:w="-8" w:type="dxa"/>
        <w:tblLook w:val="0620" w:firstRow="1" w:lastRow="0" w:firstColumn="0" w:lastColumn="0" w:noHBand="1" w:noVBand="1"/>
      </w:tblPr>
      <w:tblGrid>
        <w:gridCol w:w="2648"/>
        <w:gridCol w:w="5656"/>
      </w:tblGrid>
      <w:tr w:rsidR="004E7AED" w:rsidRPr="00E61F90" w14:paraId="694B3A32" w14:textId="77777777" w:rsidTr="00792585">
        <w:trPr>
          <w:cnfStyle w:val="100000000000" w:firstRow="1" w:lastRow="0" w:firstColumn="0" w:lastColumn="0" w:oddVBand="0" w:evenVBand="0" w:oddHBand="0" w:evenHBand="0" w:firstRowFirstColumn="0" w:firstRowLastColumn="0" w:lastRowFirstColumn="0" w:lastRowLastColumn="0"/>
        </w:trPr>
        <w:tc>
          <w:tcPr>
            <w:tcW w:w="2648" w:type="dxa"/>
            <w:tcBorders>
              <w:top w:val="inset" w:sz="6" w:space="0" w:color="auto"/>
              <w:left w:val="inset" w:sz="6" w:space="0" w:color="auto"/>
            </w:tcBorders>
            <w:shd w:val="clear" w:color="auto" w:fill="007DC3"/>
            <w:vAlign w:val="bottom"/>
          </w:tcPr>
          <w:p w14:paraId="19B2CAFE" w14:textId="77777777" w:rsidR="004E7AED" w:rsidRPr="00E61F90" w:rsidRDefault="004E7AED" w:rsidP="00522DAE">
            <w:pPr>
              <w:spacing w:before="200" w:line="240" w:lineRule="auto"/>
              <w:contextualSpacing/>
              <w:rPr>
                <w:rFonts w:cs="Arial"/>
                <w:sz w:val="20"/>
                <w:szCs w:val="20"/>
              </w:rPr>
            </w:pPr>
            <w:r w:rsidRPr="00E61F90">
              <w:rPr>
                <w:rFonts w:cs="Arial"/>
                <w:sz w:val="20"/>
                <w:szCs w:val="20"/>
              </w:rPr>
              <w:t>Meeting dates</w:t>
            </w:r>
          </w:p>
        </w:tc>
        <w:tc>
          <w:tcPr>
            <w:tcW w:w="5656" w:type="dxa"/>
            <w:tcBorders>
              <w:top w:val="inset" w:sz="6" w:space="0" w:color="auto"/>
              <w:right w:val="inset" w:sz="6" w:space="0" w:color="auto"/>
            </w:tcBorders>
            <w:shd w:val="clear" w:color="auto" w:fill="007DC3"/>
            <w:vAlign w:val="bottom"/>
          </w:tcPr>
          <w:p w14:paraId="7B222DFD" w14:textId="77777777" w:rsidR="004E7AED" w:rsidRPr="00E61F90" w:rsidRDefault="004E7AED" w:rsidP="00522DAE">
            <w:pPr>
              <w:spacing w:before="200" w:line="240" w:lineRule="auto"/>
              <w:contextualSpacing/>
              <w:rPr>
                <w:rFonts w:cs="Arial"/>
                <w:sz w:val="20"/>
                <w:szCs w:val="20"/>
              </w:rPr>
            </w:pPr>
            <w:r w:rsidRPr="00E61F90">
              <w:rPr>
                <w:rFonts w:cs="Arial"/>
                <w:sz w:val="20"/>
                <w:szCs w:val="20"/>
              </w:rPr>
              <w:t>Attendance</w:t>
            </w:r>
          </w:p>
        </w:tc>
      </w:tr>
      <w:tr w:rsidR="004E7AED" w:rsidRPr="00E61F90" w14:paraId="5581EB09" w14:textId="77777777" w:rsidTr="00792585">
        <w:trPr>
          <w:trHeight w:val="1249"/>
        </w:trPr>
        <w:tc>
          <w:tcPr>
            <w:tcW w:w="2648" w:type="dxa"/>
            <w:tcBorders>
              <w:top w:val="single" w:sz="24" w:space="0" w:color="FFFFFF" w:themeColor="background1"/>
              <w:left w:val="inset" w:sz="6" w:space="0" w:color="auto"/>
              <w:bottom w:val="single" w:sz="4" w:space="0" w:color="auto"/>
              <w:right w:val="single" w:sz="4" w:space="0" w:color="auto"/>
            </w:tcBorders>
            <w:shd w:val="clear" w:color="auto" w:fill="F2F2F2" w:themeFill="background1" w:themeFillShade="F2"/>
          </w:tcPr>
          <w:p w14:paraId="0604709A" w14:textId="34651D4A" w:rsidR="004E7AED" w:rsidRPr="00175288" w:rsidRDefault="00B233DA" w:rsidP="00600726">
            <w:pPr>
              <w:pStyle w:val="AHPRAbody"/>
              <w:rPr>
                <w:sz w:val="18"/>
                <w:szCs w:val="18"/>
              </w:rPr>
            </w:pPr>
            <w:r>
              <w:rPr>
                <w:sz w:val="18"/>
                <w:szCs w:val="18"/>
              </w:rPr>
              <w:t>6</w:t>
            </w:r>
            <w:r w:rsidR="00600726" w:rsidRPr="00175288">
              <w:rPr>
                <w:sz w:val="18"/>
                <w:szCs w:val="18"/>
              </w:rPr>
              <w:t xml:space="preserve"> August 20</w:t>
            </w:r>
            <w:r>
              <w:rPr>
                <w:sz w:val="18"/>
                <w:szCs w:val="18"/>
              </w:rPr>
              <w:t>20</w:t>
            </w:r>
          </w:p>
        </w:tc>
        <w:tc>
          <w:tcPr>
            <w:tcW w:w="5656" w:type="dxa"/>
            <w:tcBorders>
              <w:top w:val="single" w:sz="24" w:space="0" w:color="FFFFFF" w:themeColor="background1"/>
              <w:left w:val="single" w:sz="4" w:space="0" w:color="auto"/>
              <w:bottom w:val="single" w:sz="4" w:space="0" w:color="auto"/>
              <w:right w:val="inset" w:sz="6" w:space="0" w:color="auto"/>
            </w:tcBorders>
            <w:shd w:val="clear" w:color="auto" w:fill="F2F2F2" w:themeFill="background1" w:themeFillShade="F2"/>
          </w:tcPr>
          <w:p w14:paraId="73D36E3D" w14:textId="561A82F0" w:rsidR="004E7AED" w:rsidRDefault="00600726" w:rsidP="00081752">
            <w:pPr>
              <w:spacing w:after="0" w:line="240" w:lineRule="auto"/>
              <w:contextualSpacing/>
              <w:rPr>
                <w:rFonts w:cs="Arial"/>
                <w:sz w:val="18"/>
                <w:szCs w:val="18"/>
              </w:rPr>
            </w:pPr>
            <w:bookmarkStart w:id="1" w:name="_Hlk54769195"/>
            <w:r w:rsidRPr="00175288">
              <w:rPr>
                <w:rFonts w:cs="Arial"/>
                <w:sz w:val="18"/>
                <w:szCs w:val="18"/>
              </w:rPr>
              <w:t xml:space="preserve">Dr Peggy Brown AO, Adjunct Professor Karen Crawshaw, PSM, Dr Susan Young, </w:t>
            </w:r>
            <w:r w:rsidR="002A7019">
              <w:rPr>
                <w:rFonts w:cs="Arial"/>
                <w:sz w:val="18"/>
                <w:szCs w:val="18"/>
              </w:rPr>
              <w:t>Dr</w:t>
            </w:r>
            <w:r w:rsidRPr="00175288">
              <w:rPr>
                <w:rFonts w:cs="Arial"/>
                <w:sz w:val="18"/>
                <w:szCs w:val="18"/>
              </w:rPr>
              <w:t xml:space="preserve"> Anne Tonkin, Ms Philippa Smith AM, Associate Professor Lynette Cusack, Mr Brett Simmonds, Dr Murray Thomas, </w:t>
            </w:r>
            <w:r w:rsidR="00C45E6B">
              <w:rPr>
                <w:rFonts w:cs="Arial"/>
                <w:sz w:val="18"/>
                <w:szCs w:val="18"/>
              </w:rPr>
              <w:t xml:space="preserve">Mr Ian Bluntish, </w:t>
            </w:r>
            <w:r w:rsidR="00B233DA">
              <w:rPr>
                <w:rFonts w:cs="Arial"/>
                <w:sz w:val="18"/>
                <w:szCs w:val="18"/>
              </w:rPr>
              <w:t>Ms Jeannette Barker,</w:t>
            </w:r>
            <w:r w:rsidR="00B233DA" w:rsidRPr="00175288">
              <w:rPr>
                <w:rFonts w:cs="Arial"/>
                <w:sz w:val="18"/>
                <w:szCs w:val="18"/>
              </w:rPr>
              <w:t xml:space="preserve"> Mr </w:t>
            </w:r>
            <w:r w:rsidR="00B233DA">
              <w:rPr>
                <w:rFonts w:cs="Arial"/>
                <w:sz w:val="18"/>
                <w:szCs w:val="18"/>
              </w:rPr>
              <w:t>Martin Fletcher,</w:t>
            </w:r>
            <w:r w:rsidR="00B233DA" w:rsidRPr="00175288">
              <w:rPr>
                <w:rFonts w:cs="Arial"/>
                <w:sz w:val="18"/>
                <w:szCs w:val="18"/>
              </w:rPr>
              <w:t xml:space="preserve"> </w:t>
            </w:r>
            <w:r w:rsidRPr="00175288">
              <w:rPr>
                <w:rFonts w:cs="Arial"/>
                <w:sz w:val="18"/>
                <w:szCs w:val="18"/>
              </w:rPr>
              <w:t>Ms Kym Ayscough, Mr Matthew Hardy, Ms Andrea Oliver</w:t>
            </w:r>
            <w:r w:rsidR="00C45E6B">
              <w:rPr>
                <w:rFonts w:cs="Arial"/>
                <w:sz w:val="18"/>
                <w:szCs w:val="18"/>
              </w:rPr>
              <w:t xml:space="preserve">, </w:t>
            </w:r>
            <w:r w:rsidR="00C45E6B" w:rsidRPr="00175288">
              <w:rPr>
                <w:rFonts w:cs="Arial"/>
                <w:sz w:val="18"/>
                <w:szCs w:val="18"/>
              </w:rPr>
              <w:t>Miss Gabrielle FitzGerald</w:t>
            </w:r>
            <w:r w:rsidR="00CC37ED" w:rsidRPr="00175288">
              <w:rPr>
                <w:rFonts w:cs="Arial"/>
                <w:sz w:val="18"/>
                <w:szCs w:val="18"/>
              </w:rPr>
              <w:t>.</w:t>
            </w:r>
            <w:bookmarkEnd w:id="1"/>
          </w:p>
          <w:p w14:paraId="73606EA7" w14:textId="6EBD6B8A" w:rsidR="00081752" w:rsidRPr="00175288" w:rsidRDefault="00081752" w:rsidP="00081752">
            <w:pPr>
              <w:spacing w:after="0" w:line="240" w:lineRule="auto"/>
              <w:contextualSpacing/>
              <w:rPr>
                <w:rFonts w:cs="Arial"/>
                <w:sz w:val="18"/>
                <w:szCs w:val="18"/>
              </w:rPr>
            </w:pPr>
          </w:p>
        </w:tc>
      </w:tr>
      <w:tr w:rsidR="00600726" w:rsidRPr="00E61F90" w14:paraId="4C663D96" w14:textId="77777777" w:rsidTr="00792585">
        <w:tc>
          <w:tcPr>
            <w:tcW w:w="2648" w:type="dxa"/>
            <w:tcBorders>
              <w:top w:val="single" w:sz="4" w:space="0" w:color="auto"/>
              <w:left w:val="inset" w:sz="6" w:space="0" w:color="auto"/>
              <w:bottom w:val="single" w:sz="4" w:space="0" w:color="auto"/>
              <w:right w:val="single" w:sz="4" w:space="0" w:color="auto"/>
            </w:tcBorders>
            <w:shd w:val="clear" w:color="auto" w:fill="F2F2F2" w:themeFill="background1" w:themeFillShade="F2"/>
          </w:tcPr>
          <w:p w14:paraId="7422A789" w14:textId="071571AB" w:rsidR="00600726" w:rsidRPr="00175288" w:rsidRDefault="00D54BF9" w:rsidP="00600726">
            <w:pPr>
              <w:pStyle w:val="AHPRAbody"/>
              <w:rPr>
                <w:sz w:val="18"/>
                <w:szCs w:val="18"/>
              </w:rPr>
            </w:pPr>
            <w:r>
              <w:rPr>
                <w:sz w:val="18"/>
                <w:szCs w:val="18"/>
              </w:rPr>
              <w:t>5</w:t>
            </w:r>
            <w:r w:rsidR="00600726" w:rsidRPr="00175288">
              <w:rPr>
                <w:sz w:val="18"/>
                <w:szCs w:val="18"/>
              </w:rPr>
              <w:t xml:space="preserve"> November 20</w:t>
            </w:r>
            <w:r>
              <w:rPr>
                <w:sz w:val="18"/>
                <w:szCs w:val="18"/>
              </w:rPr>
              <w:t>20</w:t>
            </w:r>
          </w:p>
        </w:tc>
        <w:tc>
          <w:tcPr>
            <w:tcW w:w="5656" w:type="dxa"/>
            <w:tcBorders>
              <w:top w:val="single" w:sz="4" w:space="0" w:color="auto"/>
              <w:left w:val="single" w:sz="4" w:space="0" w:color="auto"/>
              <w:bottom w:val="single" w:sz="4" w:space="0" w:color="auto"/>
              <w:right w:val="inset" w:sz="6" w:space="0" w:color="auto"/>
            </w:tcBorders>
            <w:shd w:val="clear" w:color="auto" w:fill="F2F2F2" w:themeFill="background1" w:themeFillShade="F2"/>
          </w:tcPr>
          <w:p w14:paraId="633193AA" w14:textId="4B9B6E76" w:rsidR="00600726" w:rsidRDefault="00600726" w:rsidP="00081752">
            <w:pPr>
              <w:spacing w:after="0" w:line="240" w:lineRule="auto"/>
              <w:contextualSpacing/>
              <w:rPr>
                <w:rFonts w:cs="Arial"/>
                <w:sz w:val="18"/>
                <w:szCs w:val="18"/>
              </w:rPr>
            </w:pPr>
            <w:r w:rsidRPr="00D54BF9">
              <w:rPr>
                <w:rFonts w:cs="Arial"/>
                <w:sz w:val="18"/>
                <w:szCs w:val="18"/>
              </w:rPr>
              <w:t xml:space="preserve">Dr Peggy Brown AO, Adjunct Professor Karen Crawshaw, PSM, </w:t>
            </w:r>
            <w:r w:rsidR="00D54BF9" w:rsidRPr="00D54BF9">
              <w:rPr>
                <w:rFonts w:cs="Arial"/>
                <w:sz w:val="18"/>
                <w:szCs w:val="18"/>
              </w:rPr>
              <w:t xml:space="preserve">Adj Assoc Professor Veronica Casey, </w:t>
            </w:r>
            <w:r w:rsidRPr="00D54BF9">
              <w:rPr>
                <w:rFonts w:cs="Arial"/>
                <w:sz w:val="18"/>
                <w:szCs w:val="18"/>
              </w:rPr>
              <w:t xml:space="preserve">Dr Susan Young, </w:t>
            </w:r>
            <w:r w:rsidR="002A7019">
              <w:rPr>
                <w:rFonts w:cs="Arial"/>
                <w:sz w:val="18"/>
                <w:szCs w:val="18"/>
              </w:rPr>
              <w:t xml:space="preserve">Dr </w:t>
            </w:r>
            <w:r w:rsidRPr="00D54BF9">
              <w:rPr>
                <w:rFonts w:cs="Arial"/>
                <w:sz w:val="18"/>
                <w:szCs w:val="18"/>
              </w:rPr>
              <w:t xml:space="preserve">Anne Tonkin, Mr Brett Simmonds, Chair, Dr Murray Thomas, Chair, Mr Ian Bluntish, Chair, </w:t>
            </w:r>
            <w:r w:rsidR="00D54BF9" w:rsidRPr="00D54BF9">
              <w:rPr>
                <w:rFonts w:cs="Arial"/>
                <w:sz w:val="18"/>
                <w:szCs w:val="18"/>
              </w:rPr>
              <w:t xml:space="preserve">Ms Rachel Phillips, </w:t>
            </w:r>
            <w:r w:rsidR="002A7019">
              <w:rPr>
                <w:rFonts w:cs="Arial"/>
                <w:sz w:val="18"/>
                <w:szCs w:val="18"/>
              </w:rPr>
              <w:t>Emeritus Professor</w:t>
            </w:r>
            <w:r w:rsidR="00D54BF9" w:rsidRPr="00D54BF9">
              <w:rPr>
                <w:rFonts w:cs="Arial"/>
                <w:sz w:val="18"/>
                <w:szCs w:val="18"/>
              </w:rPr>
              <w:t xml:space="preserve"> Arie Freiberg, Ms Tiina-Liisa Sexton, Mr Martin Fletcher, </w:t>
            </w:r>
            <w:r w:rsidRPr="00D54BF9">
              <w:rPr>
                <w:rFonts w:cs="Arial"/>
                <w:sz w:val="18"/>
                <w:szCs w:val="18"/>
              </w:rPr>
              <w:t>Ms Kym Ayscough, Mr Matthew Hardy</w:t>
            </w:r>
            <w:r w:rsidR="00D54BF9" w:rsidRPr="00D54BF9">
              <w:rPr>
                <w:rFonts w:cs="Arial"/>
                <w:sz w:val="18"/>
                <w:szCs w:val="18"/>
              </w:rPr>
              <w:t xml:space="preserve">, </w:t>
            </w:r>
            <w:r w:rsidRPr="00D54BF9">
              <w:rPr>
                <w:rFonts w:cs="Arial"/>
                <w:sz w:val="18"/>
                <w:szCs w:val="18"/>
              </w:rPr>
              <w:t xml:space="preserve">Ms </w:t>
            </w:r>
            <w:r w:rsidR="00D54BF9" w:rsidRPr="00D54BF9">
              <w:rPr>
                <w:rFonts w:cs="Arial"/>
                <w:sz w:val="18"/>
                <w:szCs w:val="18"/>
              </w:rPr>
              <w:t>Sangeetha Masilamani</w:t>
            </w:r>
          </w:p>
          <w:p w14:paraId="708228DB" w14:textId="0CE90A02" w:rsidR="00081752" w:rsidRPr="00175288" w:rsidRDefault="00081752" w:rsidP="00081752">
            <w:pPr>
              <w:spacing w:after="0" w:line="240" w:lineRule="auto"/>
              <w:contextualSpacing/>
              <w:rPr>
                <w:rFonts w:cs="Arial"/>
                <w:sz w:val="18"/>
                <w:szCs w:val="18"/>
              </w:rPr>
            </w:pPr>
          </w:p>
        </w:tc>
      </w:tr>
      <w:tr w:rsidR="009C19C8" w:rsidRPr="00E61F90" w14:paraId="0036F210" w14:textId="77777777" w:rsidTr="00792585">
        <w:trPr>
          <w:trHeight w:val="1645"/>
        </w:trPr>
        <w:tc>
          <w:tcPr>
            <w:tcW w:w="2648" w:type="dxa"/>
            <w:tcBorders>
              <w:top w:val="single" w:sz="4" w:space="0" w:color="auto"/>
              <w:left w:val="inset" w:sz="6" w:space="0" w:color="auto"/>
              <w:bottom w:val="single" w:sz="4" w:space="0" w:color="auto"/>
              <w:right w:val="single" w:sz="4" w:space="0" w:color="auto"/>
            </w:tcBorders>
            <w:shd w:val="clear" w:color="auto" w:fill="F2F2F2" w:themeFill="background1" w:themeFillShade="F2"/>
          </w:tcPr>
          <w:p w14:paraId="09559038" w14:textId="5AF1C958" w:rsidR="009C19C8" w:rsidRPr="00175288" w:rsidRDefault="00CF3771" w:rsidP="00600726">
            <w:pPr>
              <w:pStyle w:val="AHPRAbody"/>
              <w:rPr>
                <w:sz w:val="18"/>
                <w:szCs w:val="18"/>
              </w:rPr>
            </w:pPr>
            <w:r>
              <w:rPr>
                <w:sz w:val="18"/>
                <w:szCs w:val="18"/>
              </w:rPr>
              <w:t>4</w:t>
            </w:r>
            <w:r w:rsidR="00600726" w:rsidRPr="00175288">
              <w:rPr>
                <w:sz w:val="18"/>
                <w:szCs w:val="18"/>
              </w:rPr>
              <w:t xml:space="preserve"> February 202</w:t>
            </w:r>
            <w:r w:rsidR="00224E93">
              <w:rPr>
                <w:sz w:val="18"/>
                <w:szCs w:val="18"/>
              </w:rPr>
              <w:t>1</w:t>
            </w:r>
          </w:p>
        </w:tc>
        <w:tc>
          <w:tcPr>
            <w:tcW w:w="5656" w:type="dxa"/>
            <w:tcBorders>
              <w:top w:val="single" w:sz="4" w:space="0" w:color="auto"/>
              <w:left w:val="single" w:sz="4" w:space="0" w:color="auto"/>
              <w:bottom w:val="single" w:sz="4" w:space="0" w:color="auto"/>
              <w:right w:val="inset" w:sz="6" w:space="0" w:color="auto"/>
            </w:tcBorders>
            <w:shd w:val="clear" w:color="auto" w:fill="F2F2F2" w:themeFill="background1" w:themeFillShade="F2"/>
          </w:tcPr>
          <w:p w14:paraId="328A56F6" w14:textId="5822FC27" w:rsidR="009C19C8" w:rsidRPr="00175288" w:rsidRDefault="00600726" w:rsidP="00081752">
            <w:pPr>
              <w:spacing w:after="0" w:line="240" w:lineRule="auto"/>
              <w:contextualSpacing/>
              <w:rPr>
                <w:rFonts w:cs="Arial"/>
                <w:sz w:val="18"/>
                <w:szCs w:val="18"/>
              </w:rPr>
            </w:pPr>
            <w:bookmarkStart w:id="2" w:name="_Hlk54768045"/>
            <w:r w:rsidRPr="00FB1307">
              <w:rPr>
                <w:rFonts w:cs="Arial"/>
                <w:sz w:val="18"/>
                <w:szCs w:val="18"/>
              </w:rPr>
              <w:t xml:space="preserve">Dr Peggy Brown AO, Adjunct Professor Karen Crawshaw, PSM, Dr Susan Young, </w:t>
            </w:r>
            <w:r w:rsidR="002A7019">
              <w:rPr>
                <w:rFonts w:cs="Arial"/>
                <w:sz w:val="18"/>
                <w:szCs w:val="18"/>
              </w:rPr>
              <w:t>Dr</w:t>
            </w:r>
            <w:r w:rsidRPr="00FB1307">
              <w:rPr>
                <w:rFonts w:cs="Arial"/>
                <w:sz w:val="18"/>
                <w:szCs w:val="18"/>
              </w:rPr>
              <w:t xml:space="preserve"> Anne Tonkin, </w:t>
            </w:r>
            <w:r w:rsidR="00CF3771" w:rsidRPr="00FB1307">
              <w:rPr>
                <w:rFonts w:cs="Arial"/>
                <w:sz w:val="18"/>
                <w:szCs w:val="18"/>
              </w:rPr>
              <w:t xml:space="preserve">, Adj Assoc Professor Veronica Casey, </w:t>
            </w:r>
            <w:r w:rsidR="00BD2B3C">
              <w:rPr>
                <w:rFonts w:cs="Arial"/>
                <w:sz w:val="18"/>
                <w:szCs w:val="18"/>
              </w:rPr>
              <w:t>M</w:t>
            </w:r>
            <w:r w:rsidRPr="00FB1307">
              <w:rPr>
                <w:rFonts w:cs="Arial"/>
                <w:sz w:val="18"/>
                <w:szCs w:val="18"/>
              </w:rPr>
              <w:t>r Brett Simmonds, Dr Murray Thomas, Mr Ian Bluntish, Ms Rachel Philips,</w:t>
            </w:r>
            <w:r w:rsidR="00FB1307" w:rsidRPr="00FB1307">
              <w:rPr>
                <w:rFonts w:cs="Arial"/>
                <w:sz w:val="18"/>
                <w:szCs w:val="18"/>
              </w:rPr>
              <w:t xml:space="preserve"> </w:t>
            </w:r>
            <w:r w:rsidR="002A7019">
              <w:rPr>
                <w:rFonts w:cs="Arial"/>
                <w:sz w:val="18"/>
                <w:szCs w:val="18"/>
              </w:rPr>
              <w:t xml:space="preserve">Emeritus Professor </w:t>
            </w:r>
            <w:r w:rsidR="00FB1307" w:rsidRPr="00FB1307">
              <w:rPr>
                <w:rFonts w:cs="Arial"/>
                <w:sz w:val="18"/>
                <w:szCs w:val="18"/>
              </w:rPr>
              <w:t xml:space="preserve">Arie Freiberg, Ms Tiina-Liisa Sexton, </w:t>
            </w:r>
            <w:bookmarkEnd w:id="2"/>
            <w:r w:rsidRPr="00FB1307">
              <w:rPr>
                <w:rFonts w:cs="Arial"/>
                <w:sz w:val="18"/>
                <w:szCs w:val="18"/>
              </w:rPr>
              <w:t xml:space="preserve">Ms Kym Ayscough, Mr Matthew Hardy, </w:t>
            </w:r>
            <w:r w:rsidR="00FB1307" w:rsidRPr="00FB1307">
              <w:rPr>
                <w:rFonts w:cs="Arial"/>
                <w:sz w:val="18"/>
                <w:szCs w:val="18"/>
              </w:rPr>
              <w:t>Ms Amanda Watson, Mr Jamie</w:t>
            </w:r>
            <w:r w:rsidR="00FB1307">
              <w:rPr>
                <w:rFonts w:cs="Arial"/>
                <w:sz w:val="18"/>
                <w:szCs w:val="18"/>
              </w:rPr>
              <w:t xml:space="preserve"> Orchard, Mr Jason McHeyzer, </w:t>
            </w:r>
            <w:r w:rsidRPr="00175288">
              <w:rPr>
                <w:rFonts w:cs="Arial"/>
                <w:sz w:val="18"/>
                <w:szCs w:val="18"/>
              </w:rPr>
              <w:t>Ms Sangeetha Masilamani</w:t>
            </w:r>
          </w:p>
        </w:tc>
      </w:tr>
      <w:tr w:rsidR="003A1226" w:rsidRPr="00E61F90" w14:paraId="52FB5381" w14:textId="77777777" w:rsidTr="00792585">
        <w:tc>
          <w:tcPr>
            <w:tcW w:w="2648" w:type="dxa"/>
            <w:tcBorders>
              <w:top w:val="single" w:sz="4" w:space="0" w:color="auto"/>
              <w:left w:val="inset" w:sz="6" w:space="0" w:color="auto"/>
              <w:bottom w:val="inset" w:sz="6" w:space="0" w:color="auto"/>
              <w:right w:val="single" w:sz="4" w:space="0" w:color="auto"/>
            </w:tcBorders>
            <w:shd w:val="clear" w:color="auto" w:fill="F2F2F2" w:themeFill="background1" w:themeFillShade="F2"/>
          </w:tcPr>
          <w:p w14:paraId="56F1095B" w14:textId="34E1C274" w:rsidR="003A1226" w:rsidRPr="00175288" w:rsidRDefault="00FB1307" w:rsidP="00C97C16">
            <w:pPr>
              <w:spacing w:before="200" w:line="240" w:lineRule="auto"/>
              <w:contextualSpacing/>
              <w:rPr>
                <w:rFonts w:cs="Arial"/>
                <w:sz w:val="20"/>
                <w:szCs w:val="20"/>
              </w:rPr>
            </w:pPr>
            <w:r>
              <w:rPr>
                <w:sz w:val="18"/>
                <w:szCs w:val="18"/>
              </w:rPr>
              <w:t>6</w:t>
            </w:r>
            <w:r w:rsidR="00CC37ED" w:rsidRPr="00175288">
              <w:rPr>
                <w:sz w:val="18"/>
                <w:szCs w:val="18"/>
              </w:rPr>
              <w:t xml:space="preserve"> May 202</w:t>
            </w:r>
            <w:r w:rsidR="00224E93">
              <w:rPr>
                <w:sz w:val="18"/>
                <w:szCs w:val="18"/>
              </w:rPr>
              <w:t>1</w:t>
            </w:r>
          </w:p>
        </w:tc>
        <w:tc>
          <w:tcPr>
            <w:tcW w:w="5656" w:type="dxa"/>
            <w:tcBorders>
              <w:top w:val="single" w:sz="4" w:space="0" w:color="auto"/>
              <w:left w:val="single" w:sz="4" w:space="0" w:color="auto"/>
              <w:bottom w:val="inset" w:sz="6" w:space="0" w:color="auto"/>
              <w:right w:val="inset" w:sz="6" w:space="0" w:color="auto"/>
            </w:tcBorders>
            <w:shd w:val="clear" w:color="auto" w:fill="F2F2F2" w:themeFill="background1" w:themeFillShade="F2"/>
          </w:tcPr>
          <w:p w14:paraId="7800D514" w14:textId="3B07F07A" w:rsidR="003A1226" w:rsidRPr="00175288" w:rsidRDefault="00FB1307" w:rsidP="00974476">
            <w:pPr>
              <w:spacing w:before="200" w:after="0" w:line="240" w:lineRule="auto"/>
              <w:contextualSpacing/>
              <w:rPr>
                <w:rFonts w:cs="Arial"/>
                <w:sz w:val="20"/>
                <w:szCs w:val="20"/>
              </w:rPr>
            </w:pPr>
            <w:r w:rsidRPr="00FB1307">
              <w:rPr>
                <w:rFonts w:cs="Arial"/>
                <w:sz w:val="18"/>
                <w:szCs w:val="18"/>
              </w:rPr>
              <w:t xml:space="preserve">Dr Peggy Brown AO, Adjunct Professor Karen Crawshaw, PSM, Dr Susan Young, </w:t>
            </w:r>
            <w:r>
              <w:rPr>
                <w:rFonts w:cs="Arial"/>
                <w:sz w:val="18"/>
                <w:szCs w:val="18"/>
              </w:rPr>
              <w:t>A/Prof Stephen Adelstein</w:t>
            </w:r>
            <w:r w:rsidRPr="00FB1307">
              <w:rPr>
                <w:rFonts w:cs="Arial"/>
                <w:sz w:val="18"/>
                <w:szCs w:val="18"/>
              </w:rPr>
              <w:t>, Mr Brett Simmonds, Dr Murray Thomas, Mr Ian Bluntish, Ms Rachel Philips, Ms Tiina-Liisa Sexton,</w:t>
            </w:r>
            <w:r w:rsidR="00BD2B3C">
              <w:rPr>
                <w:rFonts w:cs="Arial"/>
                <w:sz w:val="18"/>
                <w:szCs w:val="18"/>
              </w:rPr>
              <w:t xml:space="preserve"> Mr Martin Fletcher,</w:t>
            </w:r>
            <w:r w:rsidRPr="00FB1307">
              <w:rPr>
                <w:rFonts w:cs="Arial"/>
                <w:sz w:val="18"/>
                <w:szCs w:val="18"/>
              </w:rPr>
              <w:t xml:space="preserve"> Ms Kym Ayscough, Mr Matthew Hardy, Ms Amanda Watson, </w:t>
            </w:r>
            <w:r>
              <w:rPr>
                <w:rFonts w:cs="Arial"/>
                <w:sz w:val="18"/>
                <w:szCs w:val="18"/>
              </w:rPr>
              <w:t xml:space="preserve">Mr Jason McHeyzer, </w:t>
            </w:r>
            <w:r w:rsidR="00BD2B3C">
              <w:rPr>
                <w:rFonts w:cs="Arial"/>
                <w:sz w:val="18"/>
                <w:szCs w:val="18"/>
              </w:rPr>
              <w:t xml:space="preserve">Mr Jit Patel, </w:t>
            </w:r>
            <w:r w:rsidRPr="00175288">
              <w:rPr>
                <w:rFonts w:cs="Arial"/>
                <w:sz w:val="18"/>
                <w:szCs w:val="18"/>
              </w:rPr>
              <w:t>Ms Sangeetha Masilamani</w:t>
            </w:r>
            <w:r w:rsidR="00BD2B3C">
              <w:rPr>
                <w:rFonts w:cs="Arial"/>
                <w:sz w:val="18"/>
                <w:szCs w:val="18"/>
              </w:rPr>
              <w:t>, Ms Michelle Powell</w:t>
            </w:r>
          </w:p>
        </w:tc>
      </w:tr>
    </w:tbl>
    <w:p w14:paraId="6EF31AD6" w14:textId="139FB859" w:rsidR="00BD2B3C" w:rsidRDefault="00BD2B3C" w:rsidP="00E56B8F">
      <w:pPr>
        <w:pStyle w:val="AHPRASubheading"/>
        <w:rPr>
          <w:lang w:val="en-US"/>
        </w:rPr>
      </w:pPr>
      <w:r>
        <w:rPr>
          <w:lang w:val="en-US"/>
        </w:rPr>
        <w:t>Committee workshops</w:t>
      </w:r>
    </w:p>
    <w:tbl>
      <w:tblPr>
        <w:tblStyle w:val="MediumGrid3-Accent3"/>
        <w:tblW w:w="0" w:type="auto"/>
        <w:tblInd w:w="-10" w:type="dxa"/>
        <w:tblBorders>
          <w:top w:val="single" w:sz="4" w:space="0" w:color="auto"/>
          <w:left w:val="single" w:sz="4" w:space="0" w:color="auto"/>
          <w:bottom w:val="single" w:sz="4" w:space="0" w:color="auto"/>
          <w:right w:val="single" w:sz="4" w:space="0" w:color="auto"/>
          <w:insideH w:val="single" w:sz="24" w:space="0" w:color="FFFFFF" w:themeColor="background1"/>
          <w:insideV w:val="single" w:sz="8" w:space="0" w:color="FFFFFF" w:themeColor="background1"/>
        </w:tblBorders>
        <w:tblLook w:val="04A0" w:firstRow="1" w:lastRow="0" w:firstColumn="1" w:lastColumn="0" w:noHBand="0" w:noVBand="1"/>
      </w:tblPr>
      <w:tblGrid>
        <w:gridCol w:w="2708"/>
        <w:gridCol w:w="5716"/>
      </w:tblGrid>
      <w:tr w:rsidR="00BD2B3C" w:rsidRPr="00175288" w14:paraId="0A609E16" w14:textId="77777777" w:rsidTr="00BD2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F002FDA" w14:textId="5EAC8F77" w:rsidR="00BD2B3C" w:rsidRPr="00792585" w:rsidRDefault="00BD2B3C" w:rsidP="004A1332">
            <w:pPr>
              <w:pStyle w:val="AHPRAbody"/>
              <w:rPr>
                <w:color w:val="auto"/>
                <w:sz w:val="18"/>
                <w:szCs w:val="18"/>
              </w:rPr>
            </w:pPr>
            <w:r w:rsidRPr="00BD2B3C">
              <w:rPr>
                <w:b w:val="0"/>
                <w:bCs w:val="0"/>
                <w:color w:val="auto"/>
                <w:sz w:val="18"/>
                <w:szCs w:val="18"/>
              </w:rPr>
              <w:t>2 September 2020</w:t>
            </w:r>
            <w:r w:rsidR="004A1332">
              <w:rPr>
                <w:b w:val="0"/>
                <w:bCs w:val="0"/>
                <w:color w:val="auto"/>
                <w:sz w:val="18"/>
                <w:szCs w:val="18"/>
              </w:rPr>
              <w:t xml:space="preserve"> w</w:t>
            </w:r>
            <w:r w:rsidRPr="00BD2B3C">
              <w:rPr>
                <w:b w:val="0"/>
                <w:bCs w:val="0"/>
                <w:color w:val="auto"/>
                <w:sz w:val="18"/>
                <w:szCs w:val="18"/>
              </w:rPr>
              <w:t>orkshop</w:t>
            </w:r>
          </w:p>
        </w:tc>
        <w:tc>
          <w:tcPr>
            <w:tcW w:w="57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538AD64" w14:textId="5A1258F6" w:rsidR="00BD2B3C" w:rsidRPr="00792585" w:rsidRDefault="00BD2B3C" w:rsidP="007E52F4">
            <w:pPr>
              <w:cnfStyle w:val="100000000000" w:firstRow="1" w:lastRow="0" w:firstColumn="0" w:lastColumn="0" w:oddVBand="0" w:evenVBand="0" w:oddHBand="0" w:evenHBand="0" w:firstRowFirstColumn="0" w:firstRowLastColumn="0" w:lastRowFirstColumn="0" w:lastRowLastColumn="0"/>
              <w:rPr>
                <w:rFonts w:eastAsia="Cambria" w:cs="Arial"/>
                <w:color w:val="auto"/>
                <w:sz w:val="18"/>
                <w:szCs w:val="18"/>
              </w:rPr>
            </w:pPr>
            <w:r w:rsidRPr="00792585">
              <w:rPr>
                <w:rFonts w:eastAsia="Cambria" w:cs="Arial"/>
                <w:b w:val="0"/>
                <w:bCs w:val="0"/>
                <w:color w:val="auto"/>
                <w:sz w:val="18"/>
                <w:szCs w:val="18"/>
              </w:rPr>
              <w:t xml:space="preserve">Dr Peggy Brown AO, Adjunct Professor Karen Crawshaw, PSM, Dr Susan Young, </w:t>
            </w:r>
            <w:r w:rsidR="00801815">
              <w:rPr>
                <w:rFonts w:eastAsia="Cambria" w:cs="Arial"/>
                <w:b w:val="0"/>
                <w:bCs w:val="0"/>
                <w:color w:val="auto"/>
                <w:sz w:val="18"/>
                <w:szCs w:val="18"/>
              </w:rPr>
              <w:t>Dr</w:t>
            </w:r>
            <w:r w:rsidRPr="00792585">
              <w:rPr>
                <w:rFonts w:eastAsia="Cambria" w:cs="Arial"/>
                <w:b w:val="0"/>
                <w:bCs w:val="0"/>
                <w:color w:val="auto"/>
                <w:sz w:val="18"/>
                <w:szCs w:val="18"/>
              </w:rPr>
              <w:t xml:space="preserve"> Anne Tonkin, Ms Philippa Smith AM, Associate Professor Lynette Cusack, Mr Brett Simmonds, Dr Murray Thomas, Ms Rachel Phillips, Mr Ian Bluntish, Ms Jeannette Barker, Mr Martin Fletcher, Ms Kym Ayscough, Mr Chris Robertson, Mr Matthew Hardy, Mr Mark Braybrook, Ms Monica Lambley, Ms Kath Kelsey, Ms Mary Russell, Ms Eliza Collier, Ms Koula Louras, Mr Stephen Rigby, Ms Rachael Davies, Ms Andrea Oliver</w:t>
            </w:r>
          </w:p>
        </w:tc>
      </w:tr>
      <w:tr w:rsidR="00BD2B3C" w:rsidRPr="00175288" w14:paraId="2D00FD37" w14:textId="77777777" w:rsidTr="00BD2B3C">
        <w:tblPrEx>
          <w:tblCellSpacing w:w="20" w:type="dxa"/>
          <w:tblLook w:val="0620" w:firstRow="1" w:lastRow="0" w:firstColumn="0" w:lastColumn="0" w:noHBand="1" w:noVBand="1"/>
        </w:tblPrEx>
        <w:trPr>
          <w:tblCellSpacing w:w="20" w:type="dxa"/>
        </w:trPr>
        <w:tc>
          <w:tcPr>
            <w:tcW w:w="2708" w:type="dxa"/>
            <w:shd w:val="clear" w:color="auto" w:fill="F2F2F2" w:themeFill="background1" w:themeFillShade="F2"/>
          </w:tcPr>
          <w:p w14:paraId="5812AE46" w14:textId="13163C89" w:rsidR="00BD2B3C" w:rsidRPr="00BD2B3C" w:rsidRDefault="00BD2B3C" w:rsidP="004A1332">
            <w:pPr>
              <w:pStyle w:val="AHPRAbody"/>
              <w:rPr>
                <w:sz w:val="18"/>
                <w:szCs w:val="18"/>
              </w:rPr>
            </w:pPr>
            <w:r w:rsidRPr="00BD2B3C">
              <w:rPr>
                <w:sz w:val="18"/>
                <w:szCs w:val="18"/>
              </w:rPr>
              <w:t>16 December 2020</w:t>
            </w:r>
            <w:r w:rsidR="004A1332">
              <w:rPr>
                <w:sz w:val="18"/>
                <w:szCs w:val="18"/>
              </w:rPr>
              <w:t xml:space="preserve"> w</w:t>
            </w:r>
            <w:r w:rsidRPr="00BD2B3C">
              <w:rPr>
                <w:sz w:val="18"/>
                <w:szCs w:val="18"/>
              </w:rPr>
              <w:t>orkshop</w:t>
            </w:r>
          </w:p>
        </w:tc>
        <w:tc>
          <w:tcPr>
            <w:tcW w:w="5716" w:type="dxa"/>
            <w:shd w:val="clear" w:color="auto" w:fill="F2F2F2" w:themeFill="background1" w:themeFillShade="F2"/>
          </w:tcPr>
          <w:p w14:paraId="5FB48FE4" w14:textId="0E1E536F" w:rsidR="00BD2B3C" w:rsidRPr="00792585" w:rsidRDefault="00BD2B3C" w:rsidP="007E52F4">
            <w:pPr>
              <w:rPr>
                <w:rFonts w:eastAsia="Cambria" w:cs="Arial"/>
                <w:sz w:val="18"/>
                <w:szCs w:val="18"/>
              </w:rPr>
            </w:pPr>
            <w:r w:rsidRPr="00792585">
              <w:rPr>
                <w:rFonts w:eastAsia="Cambria" w:cs="Arial"/>
                <w:sz w:val="18"/>
                <w:szCs w:val="18"/>
              </w:rPr>
              <w:t xml:space="preserve">Dr Peggy Brown AO, Adj Assoc Professor Veronica Casey, </w:t>
            </w:r>
            <w:r w:rsidR="00801815">
              <w:rPr>
                <w:rFonts w:eastAsia="Cambria" w:cs="Arial"/>
                <w:sz w:val="18"/>
                <w:szCs w:val="18"/>
              </w:rPr>
              <w:t>Dr</w:t>
            </w:r>
            <w:r w:rsidRPr="00792585">
              <w:rPr>
                <w:rFonts w:eastAsia="Cambria" w:cs="Arial"/>
                <w:sz w:val="18"/>
                <w:szCs w:val="18"/>
              </w:rPr>
              <w:t xml:space="preserve"> Anne Tonkin, Mr Brett Simmonds, Chair, Dr Murray Thomas, Chair, Mr Ian Bluntish, Chair, Ms Rachel Phillips, </w:t>
            </w:r>
            <w:r w:rsidR="00801815">
              <w:rPr>
                <w:rFonts w:eastAsia="Cambria" w:cs="Arial"/>
                <w:sz w:val="18"/>
                <w:szCs w:val="18"/>
              </w:rPr>
              <w:t>Emeritus Professor</w:t>
            </w:r>
            <w:r w:rsidRPr="00792585">
              <w:rPr>
                <w:rFonts w:eastAsia="Cambria" w:cs="Arial"/>
                <w:sz w:val="18"/>
                <w:szCs w:val="18"/>
              </w:rPr>
              <w:t xml:space="preserve"> Arie Freiberg, Ms Jeannette Barker, Mr Martin Fletcher, Ms Kym Ayscough, Mr Matthew Hardy, </w:t>
            </w:r>
            <w:r w:rsidR="00D92B6D">
              <w:rPr>
                <w:rFonts w:eastAsia="Cambria" w:cs="Arial"/>
                <w:sz w:val="18"/>
                <w:szCs w:val="18"/>
              </w:rPr>
              <w:t>D</w:t>
            </w:r>
            <w:r w:rsidRPr="00792585">
              <w:rPr>
                <w:rFonts w:eastAsia="Cambria" w:cs="Arial"/>
                <w:sz w:val="18"/>
                <w:szCs w:val="18"/>
              </w:rPr>
              <w:t>r Jamie Orchard, Ms Catherine Miedecke, Ms Helen Townley, Mr Deshbir Singh, Ms Sangeetha Masilamani</w:t>
            </w:r>
          </w:p>
        </w:tc>
      </w:tr>
    </w:tbl>
    <w:p w14:paraId="0EBF63CB" w14:textId="4D2258E8" w:rsidR="00D721FE" w:rsidRPr="00CC1E5F" w:rsidRDefault="009811D9" w:rsidP="00E56B8F">
      <w:pPr>
        <w:pStyle w:val="AHPRASubheading"/>
        <w:rPr>
          <w:lang w:val="en-US"/>
        </w:rPr>
      </w:pPr>
      <w:r w:rsidRPr="00CC1E5F">
        <w:rPr>
          <w:lang w:val="en-US"/>
        </w:rPr>
        <w:t>Reporting to the Agency Management Committee</w:t>
      </w:r>
      <w:r w:rsidR="00D91674">
        <w:rPr>
          <w:lang w:val="en-US"/>
        </w:rPr>
        <w:t xml:space="preserve"> and Forum of National Chair</w:t>
      </w:r>
      <w:r w:rsidR="005B2DD2">
        <w:rPr>
          <w:lang w:val="en-US"/>
        </w:rPr>
        <w:t>s</w:t>
      </w:r>
      <w:r w:rsidR="00D91674">
        <w:rPr>
          <w:lang w:val="en-US"/>
        </w:rPr>
        <w:t xml:space="preserve"> </w:t>
      </w:r>
    </w:p>
    <w:p w14:paraId="209D0BA8" w14:textId="77777777" w:rsidR="00D1625F" w:rsidRDefault="00CC37ED" w:rsidP="0088593D">
      <w:pPr>
        <w:pStyle w:val="AHPRAbody"/>
      </w:pPr>
      <w:r w:rsidRPr="00CC37ED">
        <w:t xml:space="preserve">The Committee </w:t>
      </w:r>
      <w:r w:rsidR="00792585">
        <w:t>submitted records</w:t>
      </w:r>
      <w:r w:rsidRPr="00CC37ED">
        <w:t xml:space="preserve"> of each meeting to the next meeting of the </w:t>
      </w:r>
      <w:r>
        <w:t>AManC</w:t>
      </w:r>
      <w:r w:rsidR="00D1625F">
        <w:t>.</w:t>
      </w:r>
      <w:r>
        <w:t xml:space="preserve"> </w:t>
      </w:r>
    </w:p>
    <w:p w14:paraId="5F6413BF" w14:textId="0688B6AC" w:rsidR="00CC37ED" w:rsidRPr="00CC37ED" w:rsidRDefault="00D1625F" w:rsidP="0088593D">
      <w:pPr>
        <w:pStyle w:val="AHPRAbody"/>
      </w:pPr>
      <w:r>
        <w:t xml:space="preserve">To strengthen linkages with all National Boards, the </w:t>
      </w:r>
      <w:r w:rsidR="00D91674">
        <w:t xml:space="preserve">Chair </w:t>
      </w:r>
      <w:r>
        <w:t>of the R</w:t>
      </w:r>
      <w:r w:rsidR="00D92B6D">
        <w:t>egula</w:t>
      </w:r>
      <w:r w:rsidR="00B97DE0">
        <w:t xml:space="preserve">tory </w:t>
      </w:r>
      <w:r>
        <w:t>P</w:t>
      </w:r>
      <w:r w:rsidR="00B97DE0">
        <w:t xml:space="preserve">erformance </w:t>
      </w:r>
      <w:r>
        <w:t>C</w:t>
      </w:r>
      <w:r w:rsidR="00B97DE0">
        <w:t>ommittee</w:t>
      </w:r>
      <w:r>
        <w:t xml:space="preserve"> </w:t>
      </w:r>
      <w:r w:rsidR="00D92B6D">
        <w:t xml:space="preserve">now </w:t>
      </w:r>
      <w:r w:rsidR="005B2DD2">
        <w:t>provide</w:t>
      </w:r>
      <w:r w:rsidR="00D92B6D">
        <w:t>s</w:t>
      </w:r>
      <w:r w:rsidR="005B2DD2">
        <w:t xml:space="preserve"> a</w:t>
      </w:r>
      <w:r w:rsidR="00EE2DC2">
        <w:t xml:space="preserve">n immediate verbal </w:t>
      </w:r>
      <w:r w:rsidR="005B2DD2">
        <w:t xml:space="preserve">update to </w:t>
      </w:r>
      <w:r w:rsidR="00165793">
        <w:t xml:space="preserve">the </w:t>
      </w:r>
      <w:r w:rsidR="005B2DD2">
        <w:t>Forum of N</w:t>
      </w:r>
      <w:r w:rsidR="00165793">
        <w:t xml:space="preserve">RAS </w:t>
      </w:r>
      <w:r w:rsidR="005B2DD2">
        <w:t xml:space="preserve">Chairs following </w:t>
      </w:r>
      <w:r w:rsidR="00EE2DC2">
        <w:t xml:space="preserve">each </w:t>
      </w:r>
      <w:r w:rsidR="00B97DE0">
        <w:t>Committee</w:t>
      </w:r>
      <w:r w:rsidR="005B2DD2">
        <w:t xml:space="preserve"> meeting. </w:t>
      </w:r>
    </w:p>
    <w:p w14:paraId="3741CA3F" w14:textId="77777777" w:rsidR="003D4F81" w:rsidRDefault="003D4F81" w:rsidP="00E56B8F">
      <w:pPr>
        <w:pStyle w:val="AHPRASubheading"/>
        <w:rPr>
          <w:lang w:val="en-US"/>
        </w:rPr>
      </w:pPr>
    </w:p>
    <w:p w14:paraId="1D567EA6" w14:textId="39C43569" w:rsidR="00580D71" w:rsidRDefault="00580D71" w:rsidP="00E56B8F">
      <w:pPr>
        <w:pStyle w:val="AHPRASubheading"/>
        <w:rPr>
          <w:lang w:val="en-US"/>
        </w:rPr>
      </w:pPr>
      <w:r w:rsidRPr="00CC1E5F">
        <w:rPr>
          <w:lang w:val="en-US"/>
        </w:rPr>
        <w:lastRenderedPageBreak/>
        <w:t>Committee activities for reporting period 1 J</w:t>
      </w:r>
      <w:r w:rsidR="004933A6">
        <w:rPr>
          <w:lang w:val="en-US"/>
        </w:rPr>
        <w:t>uly</w:t>
      </w:r>
      <w:r w:rsidR="00CC5BA4">
        <w:rPr>
          <w:lang w:val="en-US"/>
        </w:rPr>
        <w:t xml:space="preserve"> 20</w:t>
      </w:r>
      <w:r w:rsidR="00BD2B3C">
        <w:rPr>
          <w:lang w:val="en-US"/>
        </w:rPr>
        <w:t>20</w:t>
      </w:r>
      <w:r w:rsidRPr="00CC1E5F">
        <w:rPr>
          <w:lang w:val="en-US"/>
        </w:rPr>
        <w:t xml:space="preserve"> – 3</w:t>
      </w:r>
      <w:r w:rsidR="004933A6">
        <w:rPr>
          <w:lang w:val="en-US"/>
        </w:rPr>
        <w:t>0 June 20</w:t>
      </w:r>
      <w:r w:rsidR="00CC37ED">
        <w:rPr>
          <w:lang w:val="en-US"/>
        </w:rPr>
        <w:t>2</w:t>
      </w:r>
      <w:r w:rsidR="00BD2B3C">
        <w:rPr>
          <w:lang w:val="en-US"/>
        </w:rPr>
        <w:t>1</w:t>
      </w:r>
    </w:p>
    <w:p w14:paraId="71108772" w14:textId="77777777" w:rsidR="00B77E89" w:rsidRDefault="00B77E89" w:rsidP="00B77E89">
      <w:pPr>
        <w:pStyle w:val="AHPRAbody"/>
      </w:pPr>
      <w:r w:rsidRPr="00CC37ED">
        <w:t>Matters of note considered by the Committee included:</w:t>
      </w:r>
    </w:p>
    <w:p w14:paraId="22292736" w14:textId="77777777" w:rsidR="00B77E89" w:rsidRDefault="00B77E89" w:rsidP="00B77E89">
      <w:pPr>
        <w:pStyle w:val="AHPRABulletlevel1"/>
      </w:pPr>
      <w:r w:rsidRPr="00336B77">
        <w:t xml:space="preserve">the </w:t>
      </w:r>
      <w:r>
        <w:t xml:space="preserve">continuing </w:t>
      </w:r>
      <w:r w:rsidRPr="00336B77">
        <w:t>impacts of COVID-19 on regulatory functions</w:t>
      </w:r>
    </w:p>
    <w:p w14:paraId="1FD213C4" w14:textId="54E9660C" w:rsidR="00B77E89" w:rsidRDefault="00B77E89" w:rsidP="00B77E89">
      <w:pPr>
        <w:pStyle w:val="AHPRABulletlevel1"/>
      </w:pPr>
      <w:r>
        <w:t xml:space="preserve">the </w:t>
      </w:r>
      <w:r w:rsidR="00B649C4">
        <w:t xml:space="preserve">implementation and </w:t>
      </w:r>
      <w:r>
        <w:t>outcomes of Operation reset</w:t>
      </w:r>
    </w:p>
    <w:p w14:paraId="594D152D" w14:textId="77777777" w:rsidR="00B77E89" w:rsidRDefault="00B77E89" w:rsidP="00B77E89">
      <w:pPr>
        <w:pStyle w:val="AHPRABulletlevel1"/>
      </w:pPr>
      <w:r>
        <w:t>development of the Vexatious notifications framework</w:t>
      </w:r>
    </w:p>
    <w:p w14:paraId="7D324A6B" w14:textId="3477C7F6" w:rsidR="00B77E89" w:rsidRPr="00336B77" w:rsidRDefault="00B77E89" w:rsidP="00B77E89">
      <w:pPr>
        <w:pStyle w:val="AHPRABulletlevel1"/>
      </w:pPr>
      <w:r>
        <w:t xml:space="preserve">review of the Regulatory performance </w:t>
      </w:r>
      <w:r w:rsidR="00B649C4">
        <w:t xml:space="preserve">reporting </w:t>
      </w:r>
      <w:r>
        <w:t>framework</w:t>
      </w:r>
    </w:p>
    <w:p w14:paraId="71735854" w14:textId="0CF52A3C" w:rsidR="00B77E89" w:rsidRPr="00B77E89" w:rsidRDefault="00B77E89" w:rsidP="00E56B8F">
      <w:pPr>
        <w:pStyle w:val="AHPRABulletlevel1last"/>
      </w:pPr>
      <w:r w:rsidRPr="0036347B">
        <w:t xml:space="preserve">the </w:t>
      </w:r>
      <w:r>
        <w:t xml:space="preserve">increasing </w:t>
      </w:r>
      <w:r w:rsidRPr="0036347B">
        <w:t>rate of new notifications</w:t>
      </w:r>
      <w:r>
        <w:t>.</w:t>
      </w:r>
    </w:p>
    <w:p w14:paraId="4EA8AB14" w14:textId="44D9C06E" w:rsidR="00617D58" w:rsidRPr="00617D58" w:rsidRDefault="00617D58" w:rsidP="00E56B8F">
      <w:pPr>
        <w:pStyle w:val="AHPRASubheading"/>
        <w:rPr>
          <w:bCs/>
          <w:color w:val="auto"/>
        </w:rPr>
      </w:pPr>
      <w:r w:rsidRPr="00617D58">
        <w:rPr>
          <w:bCs/>
          <w:color w:val="auto"/>
        </w:rPr>
        <w:t>Regulatory performance</w:t>
      </w:r>
    </w:p>
    <w:p w14:paraId="7797E41D" w14:textId="77777777" w:rsidR="00EE065D" w:rsidRDefault="00617D58" w:rsidP="00892B95">
      <w:pPr>
        <w:pStyle w:val="AHPRASubheading"/>
        <w:numPr>
          <w:ilvl w:val="0"/>
          <w:numId w:val="41"/>
        </w:numPr>
        <w:spacing w:before="0" w:after="0"/>
        <w:ind w:left="369" w:hanging="369"/>
        <w:rPr>
          <w:b w:val="0"/>
          <w:color w:val="auto"/>
        </w:rPr>
      </w:pPr>
      <w:r w:rsidRPr="00617D58">
        <w:rPr>
          <w:b w:val="0"/>
          <w:color w:val="auto"/>
        </w:rPr>
        <w:t>Regular scrutiny of quarterly regulatory performance reports</w:t>
      </w:r>
    </w:p>
    <w:p w14:paraId="2FFB0056" w14:textId="737EF0D3" w:rsidR="00617D58" w:rsidRDefault="00617D58" w:rsidP="00892B95">
      <w:pPr>
        <w:pStyle w:val="AHPRASubheading"/>
        <w:numPr>
          <w:ilvl w:val="0"/>
          <w:numId w:val="41"/>
        </w:numPr>
        <w:spacing w:before="0" w:after="0"/>
        <w:ind w:left="369" w:hanging="369"/>
        <w:rPr>
          <w:b w:val="0"/>
          <w:color w:val="auto"/>
        </w:rPr>
      </w:pPr>
      <w:r w:rsidRPr="00EE065D">
        <w:rPr>
          <w:b w:val="0"/>
          <w:color w:val="auto"/>
        </w:rPr>
        <w:t>Endorsed a revised regulatory performance framework including a workshop</w:t>
      </w:r>
    </w:p>
    <w:p w14:paraId="67E9B813" w14:textId="6BCA804B" w:rsidR="00EE2DC2" w:rsidRPr="00EE2DC2" w:rsidRDefault="00EE2DC2" w:rsidP="00892B95">
      <w:pPr>
        <w:pStyle w:val="AHPRASubheading"/>
        <w:numPr>
          <w:ilvl w:val="0"/>
          <w:numId w:val="41"/>
        </w:numPr>
        <w:spacing w:before="0" w:after="0"/>
        <w:ind w:left="369" w:hanging="369"/>
        <w:rPr>
          <w:b w:val="0"/>
          <w:bCs/>
          <w:color w:val="auto"/>
        </w:rPr>
      </w:pPr>
      <w:r w:rsidRPr="00EE2DC2">
        <w:rPr>
          <w:b w:val="0"/>
          <w:bCs/>
          <w:color w:val="auto"/>
        </w:rPr>
        <w:t>Considered periodic several quality assurance reviews of regulatory functions.</w:t>
      </w:r>
    </w:p>
    <w:p w14:paraId="314DAA32" w14:textId="18AA4B01" w:rsidR="00617D58" w:rsidRDefault="00617D58" w:rsidP="00617D58">
      <w:pPr>
        <w:pStyle w:val="AHPRASubheading"/>
        <w:rPr>
          <w:bCs/>
          <w:color w:val="auto"/>
        </w:rPr>
      </w:pPr>
      <w:r w:rsidRPr="00617D58">
        <w:rPr>
          <w:bCs/>
          <w:color w:val="auto"/>
        </w:rPr>
        <w:t>Notifications</w:t>
      </w:r>
    </w:p>
    <w:p w14:paraId="54E97BF7" w14:textId="616366DD" w:rsidR="00617D58" w:rsidRPr="002F780A" w:rsidRDefault="00617D58" w:rsidP="00617D58">
      <w:pPr>
        <w:pStyle w:val="AHPRABulletlevel1"/>
        <w:numPr>
          <w:ilvl w:val="0"/>
          <w:numId w:val="41"/>
        </w:numPr>
      </w:pPr>
      <w:r>
        <w:t>Considered the impacts of the proposed approach to Operation Reset to refocus investigations by applying the risk assessment framework and received reports on progress.</w:t>
      </w:r>
    </w:p>
    <w:p w14:paraId="6F4E6807" w14:textId="77777777" w:rsidR="00617D58" w:rsidRPr="001C62D1" w:rsidRDefault="00617D58" w:rsidP="00617D58">
      <w:pPr>
        <w:pStyle w:val="AHPRABulletlevel1"/>
        <w:numPr>
          <w:ilvl w:val="0"/>
          <w:numId w:val="41"/>
        </w:numPr>
      </w:pPr>
      <w:r w:rsidRPr="001C62D1">
        <w:t>Re</w:t>
      </w:r>
      <w:r>
        <w:t>gular re</w:t>
      </w:r>
      <w:r w:rsidRPr="001C62D1">
        <w:t xml:space="preserve">viewing </w:t>
      </w:r>
      <w:r>
        <w:t xml:space="preserve">of the </w:t>
      </w:r>
      <w:r w:rsidRPr="001C62D1">
        <w:t>notifier and practitioner engagement dashboard</w:t>
      </w:r>
      <w:r>
        <w:t>s.</w:t>
      </w:r>
    </w:p>
    <w:p w14:paraId="23985091" w14:textId="77777777" w:rsidR="00617D58" w:rsidRDefault="00617D58" w:rsidP="00617D58">
      <w:pPr>
        <w:pStyle w:val="AHPRABulletlevel1"/>
        <w:numPr>
          <w:ilvl w:val="0"/>
          <w:numId w:val="41"/>
        </w:numPr>
      </w:pPr>
      <w:r>
        <w:t>Provided feedback on the vexatious notifications framework.</w:t>
      </w:r>
    </w:p>
    <w:p w14:paraId="59997891" w14:textId="77777777" w:rsidR="00617D58" w:rsidRDefault="00617D58" w:rsidP="00892B95">
      <w:pPr>
        <w:pStyle w:val="AHPRABulletlevel1"/>
        <w:numPr>
          <w:ilvl w:val="0"/>
          <w:numId w:val="41"/>
        </w:numPr>
        <w:ind w:left="369" w:hanging="369"/>
      </w:pPr>
      <w:r>
        <w:t xml:space="preserve">Reviewed the Operation reset outcome report and noted the continuing work plan </w:t>
      </w:r>
    </w:p>
    <w:p w14:paraId="580C1D55" w14:textId="70A0884A" w:rsidR="00617D58" w:rsidRPr="00617D58" w:rsidRDefault="00617D58" w:rsidP="00892B95">
      <w:pPr>
        <w:pStyle w:val="AHPRABulletlevel1"/>
        <w:numPr>
          <w:ilvl w:val="0"/>
          <w:numId w:val="41"/>
        </w:numPr>
        <w:ind w:left="369" w:hanging="369"/>
      </w:pPr>
      <w:r w:rsidRPr="00617D58">
        <w:t>Considered the recommendations from the review by the National Health Practitioner Ombudsman of no further action outcomes and endorsed the Ahpra response</w:t>
      </w:r>
    </w:p>
    <w:p w14:paraId="2551FD05" w14:textId="0829F9D2" w:rsidR="00A845E2" w:rsidRDefault="00A845E2" w:rsidP="00617D58">
      <w:pPr>
        <w:pStyle w:val="AHPRASubheading"/>
        <w:rPr>
          <w:bCs/>
          <w:color w:val="auto"/>
        </w:rPr>
      </w:pPr>
      <w:r>
        <w:rPr>
          <w:bCs/>
          <w:color w:val="auto"/>
        </w:rPr>
        <w:t xml:space="preserve">Monitoring and compliance </w:t>
      </w:r>
    </w:p>
    <w:p w14:paraId="4D61A5DC" w14:textId="4386D656" w:rsidR="00A845E2" w:rsidRPr="00A845E2" w:rsidRDefault="00A845E2" w:rsidP="00892B95">
      <w:pPr>
        <w:pStyle w:val="AHPRABulletlevel1last"/>
      </w:pPr>
      <w:r>
        <w:t>Considered the performance review of monitoring of aged restrictions.</w:t>
      </w:r>
    </w:p>
    <w:p w14:paraId="74E79A8B" w14:textId="1E365470" w:rsidR="00617D58" w:rsidRDefault="00617D58" w:rsidP="00617D58">
      <w:pPr>
        <w:pStyle w:val="AHPRASubheading"/>
        <w:rPr>
          <w:bCs/>
          <w:color w:val="auto"/>
        </w:rPr>
      </w:pPr>
      <w:r w:rsidRPr="00617D58">
        <w:rPr>
          <w:bCs/>
          <w:color w:val="auto"/>
        </w:rPr>
        <w:t>Administrative complaints</w:t>
      </w:r>
    </w:p>
    <w:p w14:paraId="2F455901" w14:textId="1ECA198E" w:rsidR="00B77E89" w:rsidRPr="003D4F81" w:rsidRDefault="00617D58" w:rsidP="00892B95">
      <w:pPr>
        <w:pStyle w:val="AHPRABulletlevel1last"/>
      </w:pPr>
      <w:r>
        <w:t>Contributed to</w:t>
      </w:r>
      <w:r w:rsidRPr="001C62D1">
        <w:t xml:space="preserve"> the </w:t>
      </w:r>
      <w:r>
        <w:t>further refinement of the</w:t>
      </w:r>
      <w:r w:rsidRPr="001C62D1">
        <w:t xml:space="preserve"> administrative complaints reporting dashboard </w:t>
      </w:r>
      <w:r>
        <w:t xml:space="preserve">to </w:t>
      </w:r>
      <w:r w:rsidRPr="001C62D1">
        <w:t>be provided to National Boards on a monthly basis</w:t>
      </w:r>
      <w:r>
        <w:t>.</w:t>
      </w:r>
    </w:p>
    <w:p w14:paraId="544B7B35" w14:textId="34620422" w:rsidR="00617D58" w:rsidRPr="00617D58" w:rsidRDefault="00617D58" w:rsidP="00EE065D">
      <w:pPr>
        <w:pStyle w:val="AHPRASubheading"/>
        <w:ind w:hanging="85"/>
        <w:rPr>
          <w:color w:val="auto"/>
          <w:lang w:val="en-US"/>
        </w:rPr>
      </w:pPr>
      <w:r w:rsidRPr="00617D58">
        <w:rPr>
          <w:color w:val="auto"/>
          <w:lang w:val="en-US"/>
        </w:rPr>
        <w:t>Other</w:t>
      </w:r>
    </w:p>
    <w:p w14:paraId="4BDD4062" w14:textId="5E405FCE" w:rsidR="00F25DC8" w:rsidRPr="00892B95" w:rsidRDefault="001C62D1" w:rsidP="00892B95">
      <w:pPr>
        <w:pStyle w:val="AHPRABulletlevel1"/>
      </w:pPr>
      <w:bookmarkStart w:id="3" w:name="_Hlk54772250"/>
      <w:r w:rsidRPr="00892B95">
        <w:t>Supported the development of a framework and principles for reflective practice discussions</w:t>
      </w:r>
      <w:r w:rsidR="00336B77" w:rsidRPr="00892B95">
        <w:t>.</w:t>
      </w:r>
    </w:p>
    <w:p w14:paraId="4284B551" w14:textId="77777777" w:rsidR="00EE065D" w:rsidRDefault="00EE065D" w:rsidP="00892B95">
      <w:pPr>
        <w:pStyle w:val="AHPRABulletlevel1"/>
      </w:pPr>
      <w:r w:rsidRPr="00892B95">
        <w:t>Reviewed the</w:t>
      </w:r>
      <w:r>
        <w:t xml:space="preserve"> Committee charter.</w:t>
      </w:r>
    </w:p>
    <w:p w14:paraId="264D7249" w14:textId="3287AF74" w:rsidR="00EE065D" w:rsidRPr="00B77E89" w:rsidRDefault="00EE065D" w:rsidP="00892B95">
      <w:pPr>
        <w:pStyle w:val="AHPRABulletlevel1last"/>
      </w:pPr>
      <w:r>
        <w:t>Agreed to an effectiveness survey of the Committee</w:t>
      </w:r>
    </w:p>
    <w:p w14:paraId="33D85454" w14:textId="77777777" w:rsidR="00580D71" w:rsidRPr="00CC37ED" w:rsidRDefault="00580D71" w:rsidP="00E56B8F">
      <w:pPr>
        <w:pStyle w:val="AHPRASubheading"/>
        <w:rPr>
          <w:lang w:val="en-US"/>
        </w:rPr>
      </w:pPr>
      <w:r w:rsidRPr="00CC37ED">
        <w:rPr>
          <w:lang w:val="en-US"/>
        </w:rPr>
        <w:t xml:space="preserve">Significant </w:t>
      </w:r>
      <w:r w:rsidR="00CC37ED" w:rsidRPr="00CC37ED">
        <w:rPr>
          <w:lang w:val="en-US"/>
        </w:rPr>
        <w:t>i</w:t>
      </w:r>
      <w:r w:rsidRPr="00CC37ED">
        <w:rPr>
          <w:lang w:val="en-US"/>
        </w:rPr>
        <w:t>ssues</w:t>
      </w:r>
    </w:p>
    <w:p w14:paraId="0D27D962" w14:textId="254220FC" w:rsidR="00B636C7" w:rsidRPr="009B0DD8" w:rsidRDefault="00B636C7" w:rsidP="0051201C">
      <w:pPr>
        <w:pStyle w:val="AHPRAbody"/>
      </w:pPr>
      <w:r w:rsidRPr="009B0DD8">
        <w:t>There were no significant i</w:t>
      </w:r>
      <w:r>
        <w:t xml:space="preserve">ssues considered during the </w:t>
      </w:r>
      <w:r w:rsidR="00DF2648">
        <w:t>20</w:t>
      </w:r>
      <w:r w:rsidR="0088593D">
        <w:t>20</w:t>
      </w:r>
      <w:r w:rsidR="00DF2648">
        <w:t>/2</w:t>
      </w:r>
      <w:r w:rsidR="0088593D">
        <w:t>1</w:t>
      </w:r>
      <w:r w:rsidRPr="009B0DD8">
        <w:t xml:space="preserve"> reporting period which could not be handled through routine Committee procedures</w:t>
      </w:r>
      <w:r w:rsidR="0088593D">
        <w:t>.</w:t>
      </w:r>
    </w:p>
    <w:p w14:paraId="43D7EAEF" w14:textId="77777777" w:rsidR="00580D71" w:rsidRPr="00CC37ED" w:rsidRDefault="00580D71" w:rsidP="00E56B8F">
      <w:pPr>
        <w:pStyle w:val="AHPRASubheading"/>
        <w:rPr>
          <w:lang w:val="en-US"/>
        </w:rPr>
      </w:pPr>
      <w:r w:rsidRPr="00CC37ED">
        <w:rPr>
          <w:lang w:val="en-US"/>
        </w:rPr>
        <w:t xml:space="preserve">Looking </w:t>
      </w:r>
      <w:r w:rsidR="00CC37ED" w:rsidRPr="00CC37ED">
        <w:rPr>
          <w:lang w:val="en-US"/>
        </w:rPr>
        <w:t>a</w:t>
      </w:r>
      <w:r w:rsidRPr="00CC37ED">
        <w:rPr>
          <w:lang w:val="en-US"/>
        </w:rPr>
        <w:t>head</w:t>
      </w:r>
    </w:p>
    <w:p w14:paraId="4D5C9D87" w14:textId="048DC90F" w:rsidR="003904DD" w:rsidRDefault="00897696" w:rsidP="00E56B8F">
      <w:pPr>
        <w:pStyle w:val="AHPRAbody"/>
      </w:pPr>
      <w:r w:rsidRPr="00CC37ED">
        <w:t>The Committee h</w:t>
      </w:r>
      <w:r w:rsidR="00B77E89">
        <w:t>as</w:t>
      </w:r>
      <w:r w:rsidRPr="00CC37ED">
        <w:t xml:space="preserve"> highlighted the following key areas</w:t>
      </w:r>
      <w:r w:rsidR="00146553" w:rsidRPr="00CC37ED">
        <w:t>:</w:t>
      </w:r>
    </w:p>
    <w:p w14:paraId="48B2819A" w14:textId="60A8DA2E" w:rsidR="00B41938" w:rsidRDefault="00B41938" w:rsidP="0051201C">
      <w:pPr>
        <w:pStyle w:val="AHPRABulletlevel1"/>
      </w:pPr>
      <w:r>
        <w:t>Continued improvement in performance reporting including o</w:t>
      </w:r>
      <w:r w:rsidR="00B77E89">
        <w:t xml:space="preserve">versight of </w:t>
      </w:r>
      <w:r w:rsidR="00B649C4">
        <w:t xml:space="preserve">the </w:t>
      </w:r>
      <w:r w:rsidR="00B77E89">
        <w:t xml:space="preserve">new </w:t>
      </w:r>
      <w:r>
        <w:t>performance reporting framework</w:t>
      </w:r>
    </w:p>
    <w:p w14:paraId="356538B7" w14:textId="0A710BBE" w:rsidR="0051201C" w:rsidRDefault="00B41938" w:rsidP="0051201C">
      <w:pPr>
        <w:pStyle w:val="AHPRABulletlevel1"/>
      </w:pPr>
      <w:r>
        <w:t xml:space="preserve">Continued focus on reducing the number of </w:t>
      </w:r>
      <w:r w:rsidR="00422807">
        <w:t>aged notifications</w:t>
      </w:r>
    </w:p>
    <w:p w14:paraId="2DDC22A9" w14:textId="6AA7D5C5" w:rsidR="00A856C0" w:rsidRDefault="00A856C0" w:rsidP="0051201C">
      <w:pPr>
        <w:pStyle w:val="AHPRABulletlevel1"/>
      </w:pPr>
      <w:r>
        <w:t xml:space="preserve">Partnership between Ahpra and National Boards </w:t>
      </w:r>
      <w:r w:rsidR="00B649C4">
        <w:t xml:space="preserve">on </w:t>
      </w:r>
      <w:r>
        <w:t xml:space="preserve">new ways of working </w:t>
      </w:r>
      <w:r w:rsidR="00B649C4">
        <w:t xml:space="preserve">and </w:t>
      </w:r>
      <w:r w:rsidR="00D92B6D">
        <w:t>t</w:t>
      </w:r>
      <w:r>
        <w:t>o improve the efficiency and effectiveness of regulatory processes</w:t>
      </w:r>
      <w:bookmarkEnd w:id="3"/>
    </w:p>
    <w:sectPr w:rsidR="00A856C0" w:rsidSect="004A1A2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BF02" w14:textId="77777777" w:rsidR="00031732" w:rsidRDefault="00031732">
      <w:pPr>
        <w:spacing w:after="0" w:line="240" w:lineRule="auto"/>
      </w:pPr>
      <w:r>
        <w:separator/>
      </w:r>
    </w:p>
  </w:endnote>
  <w:endnote w:type="continuationSeparator" w:id="0">
    <w:p w14:paraId="5129D2BB" w14:textId="77777777" w:rsidR="00031732" w:rsidRDefault="0003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B411" w14:textId="77777777" w:rsidR="00DE086E" w:rsidRDefault="00DE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B933" w14:textId="471EDD37" w:rsidR="00E56B8F" w:rsidRDefault="007E5E46" w:rsidP="00E56B8F">
    <w:pPr>
      <w:pStyle w:val="Footer"/>
      <w:tabs>
        <w:tab w:val="clear" w:pos="4320"/>
        <w:tab w:val="clear" w:pos="8640"/>
        <w:tab w:val="right" w:pos="9072"/>
      </w:tabs>
      <w:spacing w:after="0" w:line="240" w:lineRule="auto"/>
      <w:rPr>
        <w:sz w:val="16"/>
        <w:szCs w:val="16"/>
      </w:rPr>
    </w:pPr>
    <w:r>
      <w:rPr>
        <w:sz w:val="16"/>
        <w:szCs w:val="16"/>
      </w:rPr>
      <w:t>R</w:t>
    </w:r>
    <w:r w:rsidR="008B6E95">
      <w:rPr>
        <w:sz w:val="16"/>
        <w:szCs w:val="16"/>
      </w:rPr>
      <w:t>PC 20</w:t>
    </w:r>
    <w:r w:rsidR="0051201C">
      <w:rPr>
        <w:sz w:val="16"/>
        <w:szCs w:val="16"/>
      </w:rPr>
      <w:t>20</w:t>
    </w:r>
    <w:r w:rsidR="008B6E95">
      <w:rPr>
        <w:sz w:val="16"/>
        <w:szCs w:val="16"/>
      </w:rPr>
      <w:t>/</w:t>
    </w:r>
    <w:r>
      <w:rPr>
        <w:sz w:val="16"/>
        <w:szCs w:val="16"/>
      </w:rPr>
      <w:t>2</w:t>
    </w:r>
    <w:r w:rsidR="0051201C">
      <w:rPr>
        <w:sz w:val="16"/>
        <w:szCs w:val="16"/>
      </w:rPr>
      <w:t>1</w:t>
    </w:r>
    <w:r w:rsidR="008B6E95" w:rsidRPr="00522DAE">
      <w:rPr>
        <w:sz w:val="16"/>
        <w:szCs w:val="16"/>
      </w:rPr>
      <w:t xml:space="preserve"> </w:t>
    </w:r>
    <w:r>
      <w:rPr>
        <w:sz w:val="16"/>
        <w:szCs w:val="16"/>
      </w:rPr>
      <w:t>A</w:t>
    </w:r>
    <w:r w:rsidR="008B6E95" w:rsidRPr="00522DAE">
      <w:rPr>
        <w:sz w:val="16"/>
        <w:szCs w:val="16"/>
      </w:rPr>
      <w:t xml:space="preserve">nnual </w:t>
    </w:r>
    <w:r w:rsidR="0051201C">
      <w:rPr>
        <w:sz w:val="16"/>
        <w:szCs w:val="16"/>
      </w:rPr>
      <w:t>r</w:t>
    </w:r>
    <w:r w:rsidR="008B6E95" w:rsidRPr="00522DAE">
      <w:rPr>
        <w:sz w:val="16"/>
        <w:szCs w:val="16"/>
      </w:rPr>
      <w:t>eport</w:t>
    </w:r>
  </w:p>
  <w:p w14:paraId="261EEDB7" w14:textId="28AB7568" w:rsidR="008B6E95" w:rsidRPr="00522DAE" w:rsidRDefault="008B6E95" w:rsidP="00E56B8F">
    <w:pPr>
      <w:pStyle w:val="Footer"/>
      <w:tabs>
        <w:tab w:val="clear" w:pos="4320"/>
        <w:tab w:val="clear" w:pos="8640"/>
        <w:tab w:val="right" w:pos="9072"/>
      </w:tabs>
      <w:spacing w:after="0" w:line="240" w:lineRule="auto"/>
      <w:jc w:val="right"/>
      <w:rPr>
        <w:sz w:val="16"/>
        <w:szCs w:val="16"/>
      </w:rPr>
    </w:pPr>
    <w:r w:rsidRPr="00522DAE">
      <w:rPr>
        <w:sz w:val="16"/>
        <w:szCs w:val="16"/>
      </w:rPr>
      <w:t xml:space="preserve">Page </w:t>
    </w:r>
    <w:r w:rsidR="003258F6" w:rsidRPr="00E56B8F">
      <w:rPr>
        <w:sz w:val="16"/>
        <w:szCs w:val="16"/>
      </w:rPr>
      <w:fldChar w:fldCharType="begin"/>
    </w:r>
    <w:r w:rsidRPr="00E56B8F">
      <w:rPr>
        <w:sz w:val="16"/>
        <w:szCs w:val="16"/>
      </w:rPr>
      <w:instrText xml:space="preserve"> PAGE  \* Arabic  \* MERGEFORMAT </w:instrText>
    </w:r>
    <w:r w:rsidR="003258F6" w:rsidRPr="00E56B8F">
      <w:rPr>
        <w:sz w:val="16"/>
        <w:szCs w:val="16"/>
      </w:rPr>
      <w:fldChar w:fldCharType="separate"/>
    </w:r>
    <w:r w:rsidR="00BB54B7" w:rsidRPr="00E56B8F">
      <w:rPr>
        <w:noProof/>
        <w:sz w:val="16"/>
        <w:szCs w:val="16"/>
      </w:rPr>
      <w:t>3</w:t>
    </w:r>
    <w:r w:rsidR="003258F6" w:rsidRPr="00E56B8F">
      <w:rPr>
        <w:sz w:val="16"/>
        <w:szCs w:val="16"/>
      </w:rPr>
      <w:fldChar w:fldCharType="end"/>
    </w:r>
    <w:r w:rsidRPr="00E56B8F">
      <w:rPr>
        <w:sz w:val="16"/>
        <w:szCs w:val="16"/>
      </w:rPr>
      <w:t xml:space="preserve"> of </w:t>
    </w:r>
    <w:r w:rsidR="00031732">
      <w:fldChar w:fldCharType="begin"/>
    </w:r>
    <w:r w:rsidR="00031732">
      <w:instrText>NUMPAGES  \* Arabic  \* MERGEFORMAT</w:instrText>
    </w:r>
    <w:r w:rsidR="00031732">
      <w:fldChar w:fldCharType="separate"/>
    </w:r>
    <w:r w:rsidR="00BB54B7" w:rsidRPr="00E56B8F">
      <w:rPr>
        <w:noProof/>
        <w:sz w:val="16"/>
        <w:szCs w:val="16"/>
      </w:rPr>
      <w:t>4</w:t>
    </w:r>
    <w:r w:rsidR="00031732">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020E" w14:textId="77777777" w:rsidR="00DE086E" w:rsidRDefault="00DE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D00D" w14:textId="77777777" w:rsidR="00031732" w:rsidRDefault="00031732">
      <w:pPr>
        <w:spacing w:after="0" w:line="240" w:lineRule="auto"/>
      </w:pPr>
      <w:r>
        <w:separator/>
      </w:r>
    </w:p>
  </w:footnote>
  <w:footnote w:type="continuationSeparator" w:id="0">
    <w:p w14:paraId="30FA97E1" w14:textId="77777777" w:rsidR="00031732" w:rsidRDefault="0003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5F41" w14:textId="77777777" w:rsidR="00DE086E" w:rsidRDefault="00DE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6A9C" w14:textId="77777777" w:rsidR="00DE086E" w:rsidRDefault="00DE0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3F0E" w14:textId="2442B536" w:rsidR="00175288" w:rsidRPr="00E56B8F" w:rsidRDefault="00E56B8F">
    <w:pPr>
      <w:pStyle w:val="Header"/>
      <w:rPr>
        <w:color w:val="BFBFBF" w:themeColor="background1" w:themeShade="BF"/>
        <w:sz w:val="20"/>
        <w:szCs w:val="20"/>
      </w:rPr>
    </w:pPr>
    <w:r w:rsidRPr="00E56B8F">
      <w:rPr>
        <w:rFonts w:eastAsia="ヒラギノ角ゴ Pro W3"/>
        <w:noProof/>
        <w:color w:val="00ACE0"/>
        <w:sz w:val="20"/>
        <w:szCs w:val="20"/>
        <w:lang w:val="en-US"/>
      </w:rPr>
      <w:drawing>
        <wp:anchor distT="0" distB="0" distL="114300" distR="114300" simplePos="0" relativeHeight="251665408" behindDoc="1" locked="0" layoutInCell="1" allowOverlap="1" wp14:anchorId="5A70A5DB" wp14:editId="764294B8">
          <wp:simplePos x="0" y="0"/>
          <wp:positionH relativeFrom="margin">
            <wp:align>right</wp:align>
          </wp:positionH>
          <wp:positionV relativeFrom="paragraph">
            <wp:posOffset>-146685</wp:posOffset>
          </wp:positionV>
          <wp:extent cx="2493480" cy="1201016"/>
          <wp:effectExtent l="0" t="0" r="2540" b="0"/>
          <wp:wrapTight wrapText="bothSides">
            <wp:wrapPolygon edited="0">
              <wp:start x="7592" y="0"/>
              <wp:lineTo x="4456" y="685"/>
              <wp:lineTo x="660" y="3769"/>
              <wp:lineTo x="660" y="5483"/>
              <wp:lineTo x="0" y="7539"/>
              <wp:lineTo x="0" y="16448"/>
              <wp:lineTo x="6272" y="16448"/>
              <wp:lineTo x="8418" y="21246"/>
              <wp:lineTo x="8583" y="21246"/>
              <wp:lineTo x="9738" y="21246"/>
              <wp:lineTo x="10233" y="21246"/>
              <wp:lineTo x="18651" y="16791"/>
              <wp:lineTo x="18651" y="16448"/>
              <wp:lineTo x="21457" y="13022"/>
              <wp:lineTo x="21457" y="9252"/>
              <wp:lineTo x="20632" y="4455"/>
              <wp:lineTo x="8583" y="0"/>
              <wp:lineTo x="7592" y="0"/>
            </wp:wrapPolygon>
          </wp:wrapTight>
          <wp:docPr id="1" name="Picture 1" descr="The Australian Health Practitioner Regulation Agency and the National Boards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ra logo.png"/>
                  <pic:cNvPicPr/>
                </pic:nvPicPr>
                <pic:blipFill>
                  <a:blip r:embed="rId1">
                    <a:extLst>
                      <a:ext uri="{28A0092B-C50C-407E-A947-70E740481C1C}">
                        <a14:useLocalDpi xmlns:a14="http://schemas.microsoft.com/office/drawing/2010/main" val="0"/>
                      </a:ext>
                    </a:extLst>
                  </a:blip>
                  <a:stretch>
                    <a:fillRect/>
                  </a:stretch>
                </pic:blipFill>
                <pic:spPr>
                  <a:xfrm>
                    <a:off x="0" y="0"/>
                    <a:ext cx="2493480" cy="12010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204F90"/>
    <w:lvl w:ilvl="0">
      <w:start w:val="1"/>
      <w:numFmt w:val="decimal"/>
      <w:lvlText w:val="%1."/>
      <w:lvlJc w:val="left"/>
      <w:pPr>
        <w:tabs>
          <w:tab w:val="num" w:pos="360"/>
        </w:tabs>
        <w:ind w:left="360" w:hanging="360"/>
      </w:pPr>
    </w:lvl>
  </w:abstractNum>
  <w:abstractNum w:abstractNumId="1" w15:restartNumberingAfterBreak="0">
    <w:nsid w:val="04805639"/>
    <w:multiLevelType w:val="hybridMultilevel"/>
    <w:tmpl w:val="206413CC"/>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lvl w:ilvl="0">
      <w:start w:val="1"/>
      <w:numFmt w:val="decimal"/>
      <w:lvlText w:val="%1."/>
      <w:lvlJc w:val="left"/>
      <w:pPr>
        <w:ind w:left="369" w:hanging="369"/>
      </w:pPr>
      <w:rPr>
        <w:rFonts w:ascii="Arial" w:hAnsi="Arial" w:cs="Times New Roman" w:hint="default"/>
        <w:b/>
        <w:color w:val="007DC3"/>
        <w:sz w:val="20"/>
      </w:rPr>
    </w:lvl>
    <w:lvl w:ilvl="1">
      <w:start w:val="1"/>
      <w:numFmt w:val="decimal"/>
      <w:lvlText w:val="%1.%2"/>
      <w:lvlJc w:val="left"/>
      <w:pPr>
        <w:ind w:left="369" w:hanging="369"/>
      </w:pPr>
      <w:rPr>
        <w:rFonts w:ascii="Arial" w:hAnsi="Arial" w:cs="Times New Roman" w:hint="default"/>
        <w:b/>
        <w:i w:val="0"/>
        <w:color w:val="auto"/>
        <w:sz w:val="20"/>
      </w:rPr>
    </w:lvl>
    <w:lvl w:ilvl="2">
      <w:start w:val="1"/>
      <w:numFmt w:val="decimal"/>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cs="Times New Roman" w:hint="default"/>
        <w:b/>
        <w:color w:val="007DC3"/>
        <w:sz w:val="20"/>
      </w:rPr>
    </w:lvl>
    <w:lvl w:ilvl="1">
      <w:start w:val="1"/>
      <w:numFmt w:val="decimal"/>
      <w:pStyle w:val="AHPRANumberedsubheadinglevel2"/>
      <w:lvlText w:val="%1.%2"/>
      <w:lvlJc w:val="left"/>
      <w:pPr>
        <w:ind w:left="369" w:hanging="369"/>
      </w:pPr>
      <w:rPr>
        <w:rFonts w:ascii="Arial" w:hAnsi="Arial" w:cs="Times New Roman" w:hint="default"/>
        <w:b/>
        <w:i w:val="0"/>
        <w:color w:val="auto"/>
        <w:sz w:val="20"/>
      </w:rPr>
    </w:lvl>
    <w:lvl w:ilvl="2">
      <w:start w:val="1"/>
      <w:numFmt w:val="decimal"/>
      <w:pStyle w:val="AHPRANumberedsubheadinglevel3"/>
      <w:lvlText w:val="%1.%2.%3"/>
      <w:lvlJc w:val="left"/>
      <w:pPr>
        <w:ind w:left="369" w:hanging="369"/>
      </w:pPr>
      <w:rPr>
        <w:rFonts w:ascii="Arial" w:hAnsi="Arial" w:cs="Times New Roman" w:hint="default"/>
        <w:i w:val="0"/>
        <w:color w:val="007DC3"/>
        <w:sz w:val="20"/>
      </w:rPr>
    </w:lvl>
    <w:lvl w:ilvl="3">
      <w:start w:val="1"/>
      <w:numFmt w:val="none"/>
      <w:lvlText w:val=""/>
      <w:lvlJc w:val="left"/>
      <w:pPr>
        <w:ind w:left="369" w:hanging="369"/>
      </w:pPr>
      <w:rPr>
        <w:rFonts w:ascii="Arial" w:hAnsi="Arial" w:cs="Times New Roman" w:hint="default"/>
        <w:b w:val="0"/>
        <w:i w:val="0"/>
        <w:color w:val="auto"/>
        <w:sz w:val="20"/>
      </w:rPr>
    </w:lvl>
    <w:lvl w:ilvl="4">
      <w:start w:val="1"/>
      <w:numFmt w:val="none"/>
      <w:lvlText w:val=""/>
      <w:lvlJc w:val="left"/>
      <w:pPr>
        <w:ind w:left="369" w:hanging="369"/>
      </w:pPr>
      <w:rPr>
        <w:rFonts w:ascii="Arial" w:hAnsi="Arial" w:cs="Times New Roman" w:hint="default"/>
        <w:b w:val="0"/>
        <w:i w:val="0"/>
        <w:color w:val="007DC3"/>
        <w:sz w:val="20"/>
      </w:rPr>
    </w:lvl>
    <w:lvl w:ilvl="5">
      <w:start w:val="1"/>
      <w:numFmt w:val="none"/>
      <w:lvlText w:val=""/>
      <w:lvlJc w:val="left"/>
      <w:pPr>
        <w:ind w:left="369" w:hanging="369"/>
      </w:pPr>
      <w:rPr>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6" w15:restartNumberingAfterBreak="0">
    <w:nsid w:val="178B6969"/>
    <w:multiLevelType w:val="hybridMultilevel"/>
    <w:tmpl w:val="65A0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pStyle w:val="AHPRAitemlevel4"/>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9" w15:restartNumberingAfterBreak="0">
    <w:nsid w:val="27843C63"/>
    <w:multiLevelType w:val="hybridMultilevel"/>
    <w:tmpl w:val="22C8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E1B46"/>
    <w:multiLevelType w:val="hybridMultilevel"/>
    <w:tmpl w:val="C79AF326"/>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2DCA5F1B"/>
    <w:multiLevelType w:val="multilevel"/>
    <w:tmpl w:val="0409001D"/>
    <w:styleLink w:val="Style2"/>
    <w:lvl w:ilvl="0">
      <w:start w:val="1"/>
      <w:numFmt w:val="bullet"/>
      <w:lvlText w:val=""/>
      <w:lvlJc w:val="left"/>
      <w:pPr>
        <w:tabs>
          <w:tab w:val="num" w:pos="360"/>
        </w:tabs>
        <w:ind w:left="1800" w:hanging="360"/>
      </w:pPr>
      <w:rPr>
        <w:rFonts w:ascii="Wingdings" w:hAnsi="Wingdings" w:hint="default"/>
        <w:sz w:val="24"/>
      </w:rPr>
    </w:lvl>
    <w:lvl w:ilvl="1">
      <w:start w:val="1"/>
      <w:numFmt w:val="bullet"/>
      <w:lvlText w:val=""/>
      <w:lvlJc w:val="left"/>
      <w:pPr>
        <w:tabs>
          <w:tab w:val="num" w:pos="720"/>
        </w:tabs>
        <w:ind w:left="2520" w:hanging="360"/>
      </w:pPr>
      <w:rPr>
        <w:rFonts w:ascii="Wingdings" w:hAnsi="Wingdings"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CCD45EF"/>
    <w:multiLevelType w:val="multilevel"/>
    <w:tmpl w:val="3F14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24267"/>
    <w:multiLevelType w:val="hybridMultilevel"/>
    <w:tmpl w:val="54DCF1D8"/>
    <w:lvl w:ilvl="0" w:tplc="0C090001">
      <w:start w:val="1"/>
      <w:numFmt w:val="bullet"/>
      <w:lvlText w:val=""/>
      <w:lvlJc w:val="left"/>
      <w:pPr>
        <w:ind w:left="360" w:hanging="360"/>
      </w:pPr>
      <w:rPr>
        <w:rFonts w:ascii="Symbol" w:hAnsi="Symbol" w:hint="default"/>
        <w:b w:val="0"/>
        <w:i w:val="0"/>
      </w:rPr>
    </w:lvl>
    <w:lvl w:ilvl="1" w:tplc="422E38E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F1CA1"/>
    <w:multiLevelType w:val="multilevel"/>
    <w:tmpl w:val="0409001D"/>
    <w:styleLink w:val="Style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BB0415"/>
    <w:multiLevelType w:val="hybridMultilevel"/>
    <w:tmpl w:val="A906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46891"/>
    <w:multiLevelType w:val="hybridMultilevel"/>
    <w:tmpl w:val="B5B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F2ACF"/>
    <w:multiLevelType w:val="multilevel"/>
    <w:tmpl w:val="5DC0FF84"/>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337E96"/>
    <w:multiLevelType w:val="hybridMultilevel"/>
    <w:tmpl w:val="EAA8E7E4"/>
    <w:lvl w:ilvl="0" w:tplc="0C090001">
      <w:start w:val="1"/>
      <w:numFmt w:val="bullet"/>
      <w:lvlText w:val=""/>
      <w:lvlJc w:val="left"/>
      <w:pPr>
        <w:ind w:left="36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16052"/>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num w:numId="1">
    <w:abstractNumId w:val="15"/>
  </w:num>
  <w:num w:numId="2">
    <w:abstractNumId w:val="11"/>
  </w:num>
  <w:num w:numId="3">
    <w:abstractNumId w:val="20"/>
  </w:num>
  <w:num w:numId="4">
    <w:abstractNumId w:val="9"/>
  </w:num>
  <w:num w:numId="5">
    <w:abstractNumId w:val="14"/>
  </w:num>
  <w:num w:numId="6">
    <w:abstractNumId w:val="6"/>
  </w:num>
  <w:num w:numId="7">
    <w:abstractNumId w:val="1"/>
  </w:num>
  <w:num w:numId="8">
    <w:abstractNumId w:val="18"/>
    <w:lvlOverride w:ilvl="0">
      <w:lvl w:ilvl="0">
        <w:numFmt w:val="decimal"/>
        <w:pStyle w:val="AHPRAnumberedsubheadinglevel10"/>
        <w:lvlText w:val=""/>
        <w:lvlJc w:val="left"/>
      </w:lvl>
    </w:lvlOverride>
    <w:lvlOverride w:ilvl="1">
      <w:lvl w:ilvl="1">
        <w:start w:val="1"/>
        <w:numFmt w:val="decimal"/>
        <w:pStyle w:val="AHPRAnumberedbulletpoint"/>
        <w:lvlText w:val="%1.%2"/>
        <w:lvlJc w:val="left"/>
        <w:pPr>
          <w:ind w:left="851" w:hanging="567"/>
        </w:pPr>
        <w:rPr>
          <w:rFonts w:ascii="Arial" w:hAnsi="Arial" w:hint="default"/>
          <w:b/>
          <w:i w:val="0"/>
          <w:color w:val="auto"/>
          <w:sz w:val="20"/>
        </w:rPr>
      </w:lvl>
    </w:lvlOverride>
  </w:num>
  <w:num w:numId="9">
    <w:abstractNumId w:val="18"/>
  </w:num>
  <w:num w:numId="10">
    <w:abstractNumId w:val="13"/>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567"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0">
    <w:abstractNumId w:val="13"/>
  </w:num>
  <w:num w:numId="21">
    <w:abstractNumId w:val="12"/>
  </w:num>
  <w:num w:numId="22">
    <w:abstractNumId w:val="0"/>
  </w:num>
  <w:num w:numId="23">
    <w:abstractNumId w:val="22"/>
  </w:num>
  <w:num w:numId="24">
    <w:abstractNumId w:val="22"/>
  </w:num>
  <w:num w:numId="25">
    <w:abstractNumId w:val="19"/>
  </w:num>
  <w:num w:numId="26">
    <w:abstractNumId w:val="19"/>
  </w:num>
  <w:num w:numId="27">
    <w:abstractNumId w:val="2"/>
  </w:num>
  <w:num w:numId="28">
    <w:abstractNumId w:val="7"/>
  </w:num>
  <w:num w:numId="29">
    <w:abstractNumId w:val="8"/>
  </w:num>
  <w:num w:numId="30">
    <w:abstractNumId w:val="23"/>
  </w:num>
  <w:num w:numId="31">
    <w:abstractNumId w:val="23"/>
  </w:num>
  <w:num w:numId="32">
    <w:abstractNumId w:val="23"/>
  </w:num>
  <w:num w:numId="33">
    <w:abstractNumId w:val="13"/>
  </w:num>
  <w:num w:numId="34">
    <w:abstractNumId w:val="2"/>
  </w:num>
  <w:num w:numId="35">
    <w:abstractNumId w:val="2"/>
  </w:num>
  <w:num w:numId="36">
    <w:abstractNumId w:val="2"/>
  </w:num>
  <w:num w:numId="37">
    <w:abstractNumId w:val="8"/>
  </w:num>
  <w:num w:numId="38">
    <w:abstractNumId w:val="8"/>
  </w:num>
  <w:num w:numId="39">
    <w:abstractNumId w:val="8"/>
  </w:num>
  <w:num w:numId="40">
    <w:abstractNumId w:val="13"/>
  </w:num>
  <w:num w:numId="41">
    <w:abstractNumId w:val="10"/>
  </w:num>
  <w:num w:numId="42">
    <w:abstractNumId w:val="17"/>
  </w:num>
  <w:num w:numId="4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22"/>
    <w:rsid w:val="00001BBF"/>
    <w:rsid w:val="0000668C"/>
    <w:rsid w:val="000121A2"/>
    <w:rsid w:val="00016069"/>
    <w:rsid w:val="00016577"/>
    <w:rsid w:val="000245D1"/>
    <w:rsid w:val="00031732"/>
    <w:rsid w:val="00040F1E"/>
    <w:rsid w:val="00042D68"/>
    <w:rsid w:val="000522A2"/>
    <w:rsid w:val="0005233C"/>
    <w:rsid w:val="00053240"/>
    <w:rsid w:val="0005460F"/>
    <w:rsid w:val="00054750"/>
    <w:rsid w:val="00061F8E"/>
    <w:rsid w:val="00064B57"/>
    <w:rsid w:val="0006630F"/>
    <w:rsid w:val="00066EF2"/>
    <w:rsid w:val="000701D7"/>
    <w:rsid w:val="0007398F"/>
    <w:rsid w:val="0007577C"/>
    <w:rsid w:val="00081752"/>
    <w:rsid w:val="000819EA"/>
    <w:rsid w:val="000848EF"/>
    <w:rsid w:val="00091B9E"/>
    <w:rsid w:val="00093B8D"/>
    <w:rsid w:val="000A2C60"/>
    <w:rsid w:val="000A6E92"/>
    <w:rsid w:val="000B59C3"/>
    <w:rsid w:val="000C061E"/>
    <w:rsid w:val="000C0D13"/>
    <w:rsid w:val="000C5AED"/>
    <w:rsid w:val="000D0FF6"/>
    <w:rsid w:val="000D4B27"/>
    <w:rsid w:val="000E4F67"/>
    <w:rsid w:val="000E5E89"/>
    <w:rsid w:val="000F1254"/>
    <w:rsid w:val="000F1663"/>
    <w:rsid w:val="000F41BE"/>
    <w:rsid w:val="000F6FF6"/>
    <w:rsid w:val="0010638C"/>
    <w:rsid w:val="001103B4"/>
    <w:rsid w:val="00110D20"/>
    <w:rsid w:val="0011265A"/>
    <w:rsid w:val="00112BF7"/>
    <w:rsid w:val="001206FC"/>
    <w:rsid w:val="00130C0A"/>
    <w:rsid w:val="0013300D"/>
    <w:rsid w:val="001419DB"/>
    <w:rsid w:val="00146553"/>
    <w:rsid w:val="0016001D"/>
    <w:rsid w:val="00165793"/>
    <w:rsid w:val="001701B3"/>
    <w:rsid w:val="0017386F"/>
    <w:rsid w:val="00175288"/>
    <w:rsid w:val="00176B16"/>
    <w:rsid w:val="00177D50"/>
    <w:rsid w:val="00192D0B"/>
    <w:rsid w:val="001A0FE3"/>
    <w:rsid w:val="001A6930"/>
    <w:rsid w:val="001A7EAA"/>
    <w:rsid w:val="001B0138"/>
    <w:rsid w:val="001C10FE"/>
    <w:rsid w:val="001C4769"/>
    <w:rsid w:val="001C5790"/>
    <w:rsid w:val="001C62D1"/>
    <w:rsid w:val="001D65A6"/>
    <w:rsid w:val="001F2A4A"/>
    <w:rsid w:val="001F77D9"/>
    <w:rsid w:val="00200780"/>
    <w:rsid w:val="00201B58"/>
    <w:rsid w:val="00202B26"/>
    <w:rsid w:val="002100C4"/>
    <w:rsid w:val="002146B3"/>
    <w:rsid w:val="00214B82"/>
    <w:rsid w:val="00217479"/>
    <w:rsid w:val="00224E93"/>
    <w:rsid w:val="00225ED6"/>
    <w:rsid w:val="00230D16"/>
    <w:rsid w:val="00232A42"/>
    <w:rsid w:val="0023317C"/>
    <w:rsid w:val="00235F81"/>
    <w:rsid w:val="00237532"/>
    <w:rsid w:val="00250798"/>
    <w:rsid w:val="0025174E"/>
    <w:rsid w:val="00253FB1"/>
    <w:rsid w:val="002679FC"/>
    <w:rsid w:val="00271791"/>
    <w:rsid w:val="00274AE0"/>
    <w:rsid w:val="00294C9D"/>
    <w:rsid w:val="002A03DA"/>
    <w:rsid w:val="002A1ECA"/>
    <w:rsid w:val="002A4338"/>
    <w:rsid w:val="002A7019"/>
    <w:rsid w:val="002C1A80"/>
    <w:rsid w:val="002C1BEE"/>
    <w:rsid w:val="002C67FB"/>
    <w:rsid w:val="002C7E65"/>
    <w:rsid w:val="002D030A"/>
    <w:rsid w:val="002D5C77"/>
    <w:rsid w:val="002D6DCB"/>
    <w:rsid w:val="002E0176"/>
    <w:rsid w:val="002E0C4F"/>
    <w:rsid w:val="002E1D1C"/>
    <w:rsid w:val="002F4D74"/>
    <w:rsid w:val="002F780A"/>
    <w:rsid w:val="003034A3"/>
    <w:rsid w:val="00304939"/>
    <w:rsid w:val="00304F81"/>
    <w:rsid w:val="00307DDE"/>
    <w:rsid w:val="003101FD"/>
    <w:rsid w:val="00310566"/>
    <w:rsid w:val="0031482B"/>
    <w:rsid w:val="003219E8"/>
    <w:rsid w:val="0032519C"/>
    <w:rsid w:val="00325208"/>
    <w:rsid w:val="003258F6"/>
    <w:rsid w:val="0033116E"/>
    <w:rsid w:val="003316F8"/>
    <w:rsid w:val="00336B77"/>
    <w:rsid w:val="00340626"/>
    <w:rsid w:val="00343364"/>
    <w:rsid w:val="0034417B"/>
    <w:rsid w:val="003442B7"/>
    <w:rsid w:val="00345100"/>
    <w:rsid w:val="00347088"/>
    <w:rsid w:val="003514CC"/>
    <w:rsid w:val="00361D0E"/>
    <w:rsid w:val="003627BC"/>
    <w:rsid w:val="0036347B"/>
    <w:rsid w:val="00365B11"/>
    <w:rsid w:val="00371A19"/>
    <w:rsid w:val="0037200A"/>
    <w:rsid w:val="0037484C"/>
    <w:rsid w:val="00374AC0"/>
    <w:rsid w:val="00376D3E"/>
    <w:rsid w:val="003805B9"/>
    <w:rsid w:val="00384DEF"/>
    <w:rsid w:val="003904DD"/>
    <w:rsid w:val="00391628"/>
    <w:rsid w:val="00393D83"/>
    <w:rsid w:val="00394417"/>
    <w:rsid w:val="003A1226"/>
    <w:rsid w:val="003B01B7"/>
    <w:rsid w:val="003B7A3B"/>
    <w:rsid w:val="003C1FBB"/>
    <w:rsid w:val="003D4F81"/>
    <w:rsid w:val="003E1B93"/>
    <w:rsid w:val="003F0930"/>
    <w:rsid w:val="003F094E"/>
    <w:rsid w:val="003F19EA"/>
    <w:rsid w:val="003F3237"/>
    <w:rsid w:val="003F3F0D"/>
    <w:rsid w:val="003F62EC"/>
    <w:rsid w:val="003F72E6"/>
    <w:rsid w:val="00404037"/>
    <w:rsid w:val="00405968"/>
    <w:rsid w:val="004173C2"/>
    <w:rsid w:val="00420C8A"/>
    <w:rsid w:val="00421A82"/>
    <w:rsid w:val="00422807"/>
    <w:rsid w:val="00425D5B"/>
    <w:rsid w:val="004263AF"/>
    <w:rsid w:val="00430C61"/>
    <w:rsid w:val="00437FEE"/>
    <w:rsid w:val="0044562D"/>
    <w:rsid w:val="00451D67"/>
    <w:rsid w:val="004555E5"/>
    <w:rsid w:val="00456CEE"/>
    <w:rsid w:val="004577C1"/>
    <w:rsid w:val="00460E48"/>
    <w:rsid w:val="00462918"/>
    <w:rsid w:val="00463142"/>
    <w:rsid w:val="004636FE"/>
    <w:rsid w:val="004663FB"/>
    <w:rsid w:val="004805D1"/>
    <w:rsid w:val="00485F83"/>
    <w:rsid w:val="004861EC"/>
    <w:rsid w:val="004903AC"/>
    <w:rsid w:val="0049049C"/>
    <w:rsid w:val="004933A6"/>
    <w:rsid w:val="004934C0"/>
    <w:rsid w:val="004A1332"/>
    <w:rsid w:val="004A1A27"/>
    <w:rsid w:val="004A597F"/>
    <w:rsid w:val="004A5F96"/>
    <w:rsid w:val="004B09C7"/>
    <w:rsid w:val="004B4FFC"/>
    <w:rsid w:val="004C252D"/>
    <w:rsid w:val="004C6A62"/>
    <w:rsid w:val="004C717C"/>
    <w:rsid w:val="004D1499"/>
    <w:rsid w:val="004D16CA"/>
    <w:rsid w:val="004D1D5A"/>
    <w:rsid w:val="004D521A"/>
    <w:rsid w:val="004E1D41"/>
    <w:rsid w:val="004E7261"/>
    <w:rsid w:val="004E7AED"/>
    <w:rsid w:val="004E7FF4"/>
    <w:rsid w:val="004F4576"/>
    <w:rsid w:val="004F5C42"/>
    <w:rsid w:val="00501E7B"/>
    <w:rsid w:val="00510F96"/>
    <w:rsid w:val="0051201C"/>
    <w:rsid w:val="00512741"/>
    <w:rsid w:val="00512FF1"/>
    <w:rsid w:val="00522B37"/>
    <w:rsid w:val="00522DAE"/>
    <w:rsid w:val="005242D1"/>
    <w:rsid w:val="00525303"/>
    <w:rsid w:val="00531805"/>
    <w:rsid w:val="00534D21"/>
    <w:rsid w:val="00542714"/>
    <w:rsid w:val="00557B1D"/>
    <w:rsid w:val="00563ABC"/>
    <w:rsid w:val="00565561"/>
    <w:rsid w:val="00577BEE"/>
    <w:rsid w:val="00580D71"/>
    <w:rsid w:val="00584FBE"/>
    <w:rsid w:val="005873FE"/>
    <w:rsid w:val="005936E3"/>
    <w:rsid w:val="00594A62"/>
    <w:rsid w:val="00596605"/>
    <w:rsid w:val="00597B69"/>
    <w:rsid w:val="005A0570"/>
    <w:rsid w:val="005A2072"/>
    <w:rsid w:val="005A6974"/>
    <w:rsid w:val="005A7883"/>
    <w:rsid w:val="005B2DD2"/>
    <w:rsid w:val="005B3857"/>
    <w:rsid w:val="005B567C"/>
    <w:rsid w:val="005C2030"/>
    <w:rsid w:val="005D51E4"/>
    <w:rsid w:val="005D5F57"/>
    <w:rsid w:val="005E5334"/>
    <w:rsid w:val="005E7528"/>
    <w:rsid w:val="005F3311"/>
    <w:rsid w:val="005F38C3"/>
    <w:rsid w:val="00600726"/>
    <w:rsid w:val="00601AB7"/>
    <w:rsid w:val="00602289"/>
    <w:rsid w:val="00611025"/>
    <w:rsid w:val="00617D58"/>
    <w:rsid w:val="0062070A"/>
    <w:rsid w:val="006251D8"/>
    <w:rsid w:val="00627096"/>
    <w:rsid w:val="00630116"/>
    <w:rsid w:val="0063027C"/>
    <w:rsid w:val="00635C72"/>
    <w:rsid w:val="00642ABD"/>
    <w:rsid w:val="006452FC"/>
    <w:rsid w:val="006468AC"/>
    <w:rsid w:val="00651D5E"/>
    <w:rsid w:val="00654BFC"/>
    <w:rsid w:val="00663925"/>
    <w:rsid w:val="006659A8"/>
    <w:rsid w:val="00691DE2"/>
    <w:rsid w:val="0069674C"/>
    <w:rsid w:val="006969DD"/>
    <w:rsid w:val="006A0299"/>
    <w:rsid w:val="006A5ED5"/>
    <w:rsid w:val="006B21F3"/>
    <w:rsid w:val="006C1A39"/>
    <w:rsid w:val="006C6B11"/>
    <w:rsid w:val="006C7C84"/>
    <w:rsid w:val="006D5CE7"/>
    <w:rsid w:val="006D65A1"/>
    <w:rsid w:val="006E64F2"/>
    <w:rsid w:val="006F1C30"/>
    <w:rsid w:val="006F1F49"/>
    <w:rsid w:val="006F4A8D"/>
    <w:rsid w:val="006F4FC9"/>
    <w:rsid w:val="00701710"/>
    <w:rsid w:val="00701773"/>
    <w:rsid w:val="00704832"/>
    <w:rsid w:val="00704A3D"/>
    <w:rsid w:val="007130AD"/>
    <w:rsid w:val="007153F4"/>
    <w:rsid w:val="007156CD"/>
    <w:rsid w:val="00720742"/>
    <w:rsid w:val="00721C9F"/>
    <w:rsid w:val="0073030D"/>
    <w:rsid w:val="00730814"/>
    <w:rsid w:val="00741BA7"/>
    <w:rsid w:val="00751C0B"/>
    <w:rsid w:val="00753B94"/>
    <w:rsid w:val="00753BF5"/>
    <w:rsid w:val="00753DD6"/>
    <w:rsid w:val="0076228B"/>
    <w:rsid w:val="0076265B"/>
    <w:rsid w:val="00764706"/>
    <w:rsid w:val="0078318E"/>
    <w:rsid w:val="00784FA1"/>
    <w:rsid w:val="00786AC1"/>
    <w:rsid w:val="007908EF"/>
    <w:rsid w:val="00792585"/>
    <w:rsid w:val="00792E79"/>
    <w:rsid w:val="007962DB"/>
    <w:rsid w:val="007A356B"/>
    <w:rsid w:val="007B3537"/>
    <w:rsid w:val="007B4EAF"/>
    <w:rsid w:val="007B7C19"/>
    <w:rsid w:val="007C5260"/>
    <w:rsid w:val="007C749E"/>
    <w:rsid w:val="007D1287"/>
    <w:rsid w:val="007D79F2"/>
    <w:rsid w:val="007E5E46"/>
    <w:rsid w:val="007E6147"/>
    <w:rsid w:val="007F68D5"/>
    <w:rsid w:val="00801815"/>
    <w:rsid w:val="00802FEC"/>
    <w:rsid w:val="00804C44"/>
    <w:rsid w:val="00810B39"/>
    <w:rsid w:val="00811FFF"/>
    <w:rsid w:val="00817E6D"/>
    <w:rsid w:val="00824F82"/>
    <w:rsid w:val="00832B90"/>
    <w:rsid w:val="00833184"/>
    <w:rsid w:val="00851BC9"/>
    <w:rsid w:val="00854864"/>
    <w:rsid w:val="008574E9"/>
    <w:rsid w:val="00867DDF"/>
    <w:rsid w:val="00877B36"/>
    <w:rsid w:val="00880DCA"/>
    <w:rsid w:val="00884A99"/>
    <w:rsid w:val="0088593D"/>
    <w:rsid w:val="00887697"/>
    <w:rsid w:val="00892B95"/>
    <w:rsid w:val="008975A8"/>
    <w:rsid w:val="00897696"/>
    <w:rsid w:val="008A3FEA"/>
    <w:rsid w:val="008B1C6C"/>
    <w:rsid w:val="008B6E95"/>
    <w:rsid w:val="008C11CD"/>
    <w:rsid w:val="008C3916"/>
    <w:rsid w:val="008D011D"/>
    <w:rsid w:val="008D063D"/>
    <w:rsid w:val="008D130B"/>
    <w:rsid w:val="008D2858"/>
    <w:rsid w:val="008E05CC"/>
    <w:rsid w:val="008E3ED7"/>
    <w:rsid w:val="008E57AE"/>
    <w:rsid w:val="008F1FCA"/>
    <w:rsid w:val="008F26AE"/>
    <w:rsid w:val="00902779"/>
    <w:rsid w:val="00911A7C"/>
    <w:rsid w:val="00911AB3"/>
    <w:rsid w:val="009167DB"/>
    <w:rsid w:val="009212CF"/>
    <w:rsid w:val="00926E89"/>
    <w:rsid w:val="00930129"/>
    <w:rsid w:val="009307B3"/>
    <w:rsid w:val="00937CB3"/>
    <w:rsid w:val="0094206C"/>
    <w:rsid w:val="009455D5"/>
    <w:rsid w:val="00946B5A"/>
    <w:rsid w:val="00947436"/>
    <w:rsid w:val="00952BFD"/>
    <w:rsid w:val="009616BB"/>
    <w:rsid w:val="009627CE"/>
    <w:rsid w:val="00964EC7"/>
    <w:rsid w:val="00974200"/>
    <w:rsid w:val="00974476"/>
    <w:rsid w:val="00977FF4"/>
    <w:rsid w:val="009811D9"/>
    <w:rsid w:val="00990CDE"/>
    <w:rsid w:val="00991EEB"/>
    <w:rsid w:val="00994DB9"/>
    <w:rsid w:val="009969BE"/>
    <w:rsid w:val="00997B27"/>
    <w:rsid w:val="00997E06"/>
    <w:rsid w:val="009A4E50"/>
    <w:rsid w:val="009B0DD8"/>
    <w:rsid w:val="009B169E"/>
    <w:rsid w:val="009B60D2"/>
    <w:rsid w:val="009C19C8"/>
    <w:rsid w:val="009C2E43"/>
    <w:rsid w:val="009C3812"/>
    <w:rsid w:val="009C559C"/>
    <w:rsid w:val="009C7B48"/>
    <w:rsid w:val="009D0987"/>
    <w:rsid w:val="009D6955"/>
    <w:rsid w:val="009E39AB"/>
    <w:rsid w:val="009E3B64"/>
    <w:rsid w:val="009F1B83"/>
    <w:rsid w:val="009F34D0"/>
    <w:rsid w:val="00A00374"/>
    <w:rsid w:val="00A0549F"/>
    <w:rsid w:val="00A05578"/>
    <w:rsid w:val="00A213D5"/>
    <w:rsid w:val="00A303FE"/>
    <w:rsid w:val="00A34402"/>
    <w:rsid w:val="00A45399"/>
    <w:rsid w:val="00A61D48"/>
    <w:rsid w:val="00A64E63"/>
    <w:rsid w:val="00A64ECE"/>
    <w:rsid w:val="00A713E5"/>
    <w:rsid w:val="00A81E78"/>
    <w:rsid w:val="00A845E2"/>
    <w:rsid w:val="00A856C0"/>
    <w:rsid w:val="00A9351A"/>
    <w:rsid w:val="00A93CBF"/>
    <w:rsid w:val="00A978B3"/>
    <w:rsid w:val="00AA06DD"/>
    <w:rsid w:val="00AA0C6F"/>
    <w:rsid w:val="00AA1FC7"/>
    <w:rsid w:val="00AA7BB3"/>
    <w:rsid w:val="00AB18A2"/>
    <w:rsid w:val="00AB6C40"/>
    <w:rsid w:val="00AC0483"/>
    <w:rsid w:val="00AC075C"/>
    <w:rsid w:val="00AC7187"/>
    <w:rsid w:val="00AC7FD6"/>
    <w:rsid w:val="00AD0383"/>
    <w:rsid w:val="00AD03A8"/>
    <w:rsid w:val="00AD192D"/>
    <w:rsid w:val="00AD5E2E"/>
    <w:rsid w:val="00AD7C65"/>
    <w:rsid w:val="00AE06E7"/>
    <w:rsid w:val="00AE36B3"/>
    <w:rsid w:val="00AF013D"/>
    <w:rsid w:val="00AF3E2C"/>
    <w:rsid w:val="00B02D3D"/>
    <w:rsid w:val="00B0330F"/>
    <w:rsid w:val="00B06925"/>
    <w:rsid w:val="00B158F5"/>
    <w:rsid w:val="00B17452"/>
    <w:rsid w:val="00B201D6"/>
    <w:rsid w:val="00B233DA"/>
    <w:rsid w:val="00B24268"/>
    <w:rsid w:val="00B30B1E"/>
    <w:rsid w:val="00B41938"/>
    <w:rsid w:val="00B41C44"/>
    <w:rsid w:val="00B62EFB"/>
    <w:rsid w:val="00B636C7"/>
    <w:rsid w:val="00B63814"/>
    <w:rsid w:val="00B649C4"/>
    <w:rsid w:val="00B649DF"/>
    <w:rsid w:val="00B77D75"/>
    <w:rsid w:val="00B77E89"/>
    <w:rsid w:val="00B8108F"/>
    <w:rsid w:val="00B817F6"/>
    <w:rsid w:val="00B83C0D"/>
    <w:rsid w:val="00B93A22"/>
    <w:rsid w:val="00B95C37"/>
    <w:rsid w:val="00B969D7"/>
    <w:rsid w:val="00B97DE0"/>
    <w:rsid w:val="00BA3CAD"/>
    <w:rsid w:val="00BB4C11"/>
    <w:rsid w:val="00BB54B7"/>
    <w:rsid w:val="00BB5848"/>
    <w:rsid w:val="00BB5D13"/>
    <w:rsid w:val="00BC114E"/>
    <w:rsid w:val="00BC297D"/>
    <w:rsid w:val="00BC7A54"/>
    <w:rsid w:val="00BC7E24"/>
    <w:rsid w:val="00BD11E4"/>
    <w:rsid w:val="00BD2657"/>
    <w:rsid w:val="00BD2B3C"/>
    <w:rsid w:val="00BE1B67"/>
    <w:rsid w:val="00BE2978"/>
    <w:rsid w:val="00BF3E31"/>
    <w:rsid w:val="00BF40A3"/>
    <w:rsid w:val="00C00160"/>
    <w:rsid w:val="00C02489"/>
    <w:rsid w:val="00C17A99"/>
    <w:rsid w:val="00C219DE"/>
    <w:rsid w:val="00C24652"/>
    <w:rsid w:val="00C24D28"/>
    <w:rsid w:val="00C261AB"/>
    <w:rsid w:val="00C31E72"/>
    <w:rsid w:val="00C37ED7"/>
    <w:rsid w:val="00C40FB3"/>
    <w:rsid w:val="00C41B36"/>
    <w:rsid w:val="00C45E6B"/>
    <w:rsid w:val="00C600A2"/>
    <w:rsid w:val="00C6567E"/>
    <w:rsid w:val="00C67AA0"/>
    <w:rsid w:val="00C87037"/>
    <w:rsid w:val="00C870AC"/>
    <w:rsid w:val="00C97C16"/>
    <w:rsid w:val="00CA039E"/>
    <w:rsid w:val="00CA1D09"/>
    <w:rsid w:val="00CA4771"/>
    <w:rsid w:val="00CA796D"/>
    <w:rsid w:val="00CC0F48"/>
    <w:rsid w:val="00CC1E5F"/>
    <w:rsid w:val="00CC37ED"/>
    <w:rsid w:val="00CC5BA4"/>
    <w:rsid w:val="00CC7C3D"/>
    <w:rsid w:val="00CC7EF7"/>
    <w:rsid w:val="00CD28D5"/>
    <w:rsid w:val="00CE36D0"/>
    <w:rsid w:val="00CE3AC2"/>
    <w:rsid w:val="00CF004E"/>
    <w:rsid w:val="00CF267C"/>
    <w:rsid w:val="00CF3771"/>
    <w:rsid w:val="00CF5F8C"/>
    <w:rsid w:val="00D0067D"/>
    <w:rsid w:val="00D05192"/>
    <w:rsid w:val="00D07C1F"/>
    <w:rsid w:val="00D1066A"/>
    <w:rsid w:val="00D12200"/>
    <w:rsid w:val="00D1625F"/>
    <w:rsid w:val="00D17FAA"/>
    <w:rsid w:val="00D21F52"/>
    <w:rsid w:val="00D23A7C"/>
    <w:rsid w:val="00D305B6"/>
    <w:rsid w:val="00D3174D"/>
    <w:rsid w:val="00D504E6"/>
    <w:rsid w:val="00D5217E"/>
    <w:rsid w:val="00D53E72"/>
    <w:rsid w:val="00D54BF9"/>
    <w:rsid w:val="00D5665D"/>
    <w:rsid w:val="00D61EBC"/>
    <w:rsid w:val="00D7050A"/>
    <w:rsid w:val="00D721FE"/>
    <w:rsid w:val="00D743B6"/>
    <w:rsid w:val="00D773FA"/>
    <w:rsid w:val="00D80D5D"/>
    <w:rsid w:val="00D828F9"/>
    <w:rsid w:val="00D83DD9"/>
    <w:rsid w:val="00D847AB"/>
    <w:rsid w:val="00D91674"/>
    <w:rsid w:val="00D91C7A"/>
    <w:rsid w:val="00D92B6D"/>
    <w:rsid w:val="00D933CF"/>
    <w:rsid w:val="00D95E65"/>
    <w:rsid w:val="00D971F6"/>
    <w:rsid w:val="00DA0CEA"/>
    <w:rsid w:val="00DA497A"/>
    <w:rsid w:val="00DA6D50"/>
    <w:rsid w:val="00DB2EF0"/>
    <w:rsid w:val="00DB31D5"/>
    <w:rsid w:val="00DC0907"/>
    <w:rsid w:val="00DC26C8"/>
    <w:rsid w:val="00DC2B47"/>
    <w:rsid w:val="00DC2CAA"/>
    <w:rsid w:val="00DC6EF9"/>
    <w:rsid w:val="00DD278E"/>
    <w:rsid w:val="00DD606C"/>
    <w:rsid w:val="00DE086E"/>
    <w:rsid w:val="00DE116C"/>
    <w:rsid w:val="00DE5881"/>
    <w:rsid w:val="00DE7769"/>
    <w:rsid w:val="00DF1BB9"/>
    <w:rsid w:val="00DF2648"/>
    <w:rsid w:val="00DF3D67"/>
    <w:rsid w:val="00E05810"/>
    <w:rsid w:val="00E13C46"/>
    <w:rsid w:val="00E20231"/>
    <w:rsid w:val="00E33952"/>
    <w:rsid w:val="00E33E48"/>
    <w:rsid w:val="00E365A4"/>
    <w:rsid w:val="00E43403"/>
    <w:rsid w:val="00E5408B"/>
    <w:rsid w:val="00E56B8F"/>
    <w:rsid w:val="00E60C77"/>
    <w:rsid w:val="00E6150A"/>
    <w:rsid w:val="00E61BAF"/>
    <w:rsid w:val="00E61F90"/>
    <w:rsid w:val="00E63E55"/>
    <w:rsid w:val="00E70C70"/>
    <w:rsid w:val="00E76DB1"/>
    <w:rsid w:val="00E81E20"/>
    <w:rsid w:val="00E83D18"/>
    <w:rsid w:val="00E843A1"/>
    <w:rsid w:val="00E862B6"/>
    <w:rsid w:val="00E86C01"/>
    <w:rsid w:val="00E930F3"/>
    <w:rsid w:val="00E958F3"/>
    <w:rsid w:val="00EA13F9"/>
    <w:rsid w:val="00EA2E77"/>
    <w:rsid w:val="00EA5ACF"/>
    <w:rsid w:val="00EB011F"/>
    <w:rsid w:val="00EB1C61"/>
    <w:rsid w:val="00EB355D"/>
    <w:rsid w:val="00EC067B"/>
    <w:rsid w:val="00EC0B30"/>
    <w:rsid w:val="00EC6591"/>
    <w:rsid w:val="00EC6D42"/>
    <w:rsid w:val="00ED208A"/>
    <w:rsid w:val="00ED288E"/>
    <w:rsid w:val="00ED5444"/>
    <w:rsid w:val="00ED6969"/>
    <w:rsid w:val="00EE065D"/>
    <w:rsid w:val="00EE2DC2"/>
    <w:rsid w:val="00EF1F95"/>
    <w:rsid w:val="00EF2E21"/>
    <w:rsid w:val="00EF3E07"/>
    <w:rsid w:val="00F01E6C"/>
    <w:rsid w:val="00F04957"/>
    <w:rsid w:val="00F04FD4"/>
    <w:rsid w:val="00F14963"/>
    <w:rsid w:val="00F149BF"/>
    <w:rsid w:val="00F21518"/>
    <w:rsid w:val="00F22C4F"/>
    <w:rsid w:val="00F25DC8"/>
    <w:rsid w:val="00F260DE"/>
    <w:rsid w:val="00F26F64"/>
    <w:rsid w:val="00F27EC2"/>
    <w:rsid w:val="00F33DE2"/>
    <w:rsid w:val="00F44366"/>
    <w:rsid w:val="00F51985"/>
    <w:rsid w:val="00F54754"/>
    <w:rsid w:val="00F60DD0"/>
    <w:rsid w:val="00F6529D"/>
    <w:rsid w:val="00F76858"/>
    <w:rsid w:val="00F7773B"/>
    <w:rsid w:val="00F77C79"/>
    <w:rsid w:val="00F81C3D"/>
    <w:rsid w:val="00F86415"/>
    <w:rsid w:val="00F92C9B"/>
    <w:rsid w:val="00F9662B"/>
    <w:rsid w:val="00FA2378"/>
    <w:rsid w:val="00FA6A41"/>
    <w:rsid w:val="00FA6B07"/>
    <w:rsid w:val="00FA781C"/>
    <w:rsid w:val="00FB1307"/>
    <w:rsid w:val="00FB4C2E"/>
    <w:rsid w:val="00FB518F"/>
    <w:rsid w:val="00FB68C8"/>
    <w:rsid w:val="00FC24F5"/>
    <w:rsid w:val="00FD08BB"/>
    <w:rsid w:val="00FD2AF4"/>
    <w:rsid w:val="00FD5268"/>
    <w:rsid w:val="00FD758C"/>
    <w:rsid w:val="00FE0B62"/>
    <w:rsid w:val="3B955287"/>
    <w:rsid w:val="77F75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4B9BEC"/>
  <w15:docId w15:val="{90F98F6B-D22E-4A9F-B2D9-3F758C60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B3C"/>
    <w:pPr>
      <w:spacing w:after="200" w:line="276" w:lineRule="auto"/>
    </w:pPr>
    <w:rPr>
      <w:rFonts w:ascii="Arial" w:hAnsi="Arial"/>
      <w:szCs w:val="22"/>
      <w:lang w:eastAsia="en-US"/>
    </w:rPr>
  </w:style>
  <w:style w:type="paragraph" w:styleId="Heading1">
    <w:name w:val="heading 1"/>
    <w:basedOn w:val="Normal"/>
    <w:next w:val="Normal"/>
    <w:link w:val="Heading1Char"/>
    <w:qFormat/>
    <w:rsid w:val="00580D71"/>
    <w:pPr>
      <w:keepNext/>
      <w:spacing w:before="240" w:after="60" w:line="240" w:lineRule="auto"/>
      <w:ind w:left="360"/>
      <w:jc w:val="both"/>
      <w:outlineLvl w:val="0"/>
    </w:pPr>
    <w:rPr>
      <w:rFonts w:eastAsiaTheme="minorEastAsia"/>
      <w:b/>
      <w:kern w:val="32"/>
      <w:sz w:val="20"/>
      <w:szCs w:val="32"/>
    </w:rPr>
  </w:style>
  <w:style w:type="paragraph" w:styleId="Heading2">
    <w:name w:val="heading 2"/>
    <w:basedOn w:val="Normal"/>
    <w:next w:val="Normal"/>
    <w:link w:val="Heading2Char"/>
    <w:qFormat/>
    <w:rsid w:val="00580D71"/>
    <w:pPr>
      <w:keepNext/>
      <w:spacing w:before="240" w:after="60" w:line="240" w:lineRule="auto"/>
      <w:ind w:left="360"/>
      <w:jc w:val="both"/>
      <w:outlineLvl w:val="1"/>
    </w:pPr>
    <w:rPr>
      <w:rFonts w:eastAsiaTheme="minorEastAsia"/>
      <w:b/>
      <w:sz w:val="22"/>
      <w:szCs w:val="28"/>
    </w:rPr>
  </w:style>
  <w:style w:type="paragraph" w:styleId="Heading3">
    <w:name w:val="heading 3"/>
    <w:basedOn w:val="Normal"/>
    <w:next w:val="Normal"/>
    <w:link w:val="Heading3Char"/>
    <w:qFormat/>
    <w:rsid w:val="00580D71"/>
    <w:pPr>
      <w:keepNext/>
      <w:spacing w:before="240" w:after="60" w:line="240" w:lineRule="auto"/>
      <w:ind w:left="360"/>
      <w:jc w:val="both"/>
      <w:outlineLvl w:val="2"/>
    </w:pPr>
    <w:rPr>
      <w:rFonts w:eastAsiaTheme="minorEastAsia"/>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22"/>
    <w:rPr>
      <w:sz w:val="22"/>
      <w:szCs w:val="22"/>
      <w:lang w:eastAsia="en-US"/>
    </w:rPr>
  </w:style>
  <w:style w:type="paragraph" w:styleId="ListParagraph">
    <w:name w:val="List Paragraph"/>
    <w:basedOn w:val="Normal"/>
    <w:uiPriority w:val="34"/>
    <w:qFormat/>
    <w:rsid w:val="008F26AE"/>
    <w:pPr>
      <w:ind w:left="720"/>
      <w:contextualSpacing/>
    </w:pPr>
  </w:style>
  <w:style w:type="paragraph" w:styleId="Footer">
    <w:name w:val="footer"/>
    <w:basedOn w:val="Normal"/>
    <w:link w:val="FooterChar"/>
    <w:uiPriority w:val="99"/>
    <w:rsid w:val="00A213D5"/>
    <w:pPr>
      <w:tabs>
        <w:tab w:val="center" w:pos="4320"/>
        <w:tab w:val="right" w:pos="8640"/>
      </w:tabs>
    </w:pPr>
  </w:style>
  <w:style w:type="character" w:customStyle="1" w:styleId="FooterChar">
    <w:name w:val="Footer Char"/>
    <w:basedOn w:val="DefaultParagraphFont"/>
    <w:link w:val="Footer"/>
    <w:uiPriority w:val="99"/>
    <w:rsid w:val="00B16D10"/>
    <w:rPr>
      <w:lang w:eastAsia="en-US"/>
    </w:rPr>
  </w:style>
  <w:style w:type="character" w:styleId="PageNumber">
    <w:name w:val="page number"/>
    <w:basedOn w:val="DefaultParagraphFont"/>
    <w:uiPriority w:val="99"/>
    <w:rsid w:val="00A213D5"/>
    <w:rPr>
      <w:rFonts w:cs="Times New Roman"/>
    </w:rPr>
  </w:style>
  <w:style w:type="paragraph" w:styleId="BalloonText">
    <w:name w:val="Balloon Text"/>
    <w:basedOn w:val="Normal"/>
    <w:link w:val="BalloonTextChar"/>
    <w:uiPriority w:val="99"/>
    <w:semiHidden/>
    <w:unhideWhenUsed/>
    <w:rsid w:val="004C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62"/>
    <w:rPr>
      <w:rFonts w:ascii="Tahoma" w:hAnsi="Tahoma" w:cs="Tahoma"/>
      <w:sz w:val="16"/>
      <w:szCs w:val="16"/>
      <w:lang w:eastAsia="en-US"/>
    </w:rPr>
  </w:style>
  <w:style w:type="paragraph" w:styleId="Header">
    <w:name w:val="header"/>
    <w:basedOn w:val="Normal"/>
    <w:link w:val="HeaderChar"/>
    <w:uiPriority w:val="99"/>
    <w:unhideWhenUsed/>
    <w:rsid w:val="00214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B3"/>
    <w:rPr>
      <w:lang w:eastAsia="en-US"/>
    </w:rPr>
  </w:style>
  <w:style w:type="character" w:styleId="CommentReference">
    <w:name w:val="annotation reference"/>
    <w:basedOn w:val="DefaultParagraphFont"/>
    <w:uiPriority w:val="99"/>
    <w:semiHidden/>
    <w:unhideWhenUsed/>
    <w:rsid w:val="00A303FE"/>
    <w:rPr>
      <w:sz w:val="16"/>
      <w:szCs w:val="16"/>
    </w:rPr>
  </w:style>
  <w:style w:type="paragraph" w:styleId="CommentText">
    <w:name w:val="annotation text"/>
    <w:basedOn w:val="Normal"/>
    <w:link w:val="CommentTextChar"/>
    <w:uiPriority w:val="99"/>
    <w:unhideWhenUsed/>
    <w:rsid w:val="00A303FE"/>
    <w:pPr>
      <w:spacing w:line="240" w:lineRule="auto"/>
    </w:pPr>
    <w:rPr>
      <w:szCs w:val="20"/>
    </w:rPr>
  </w:style>
  <w:style w:type="character" w:customStyle="1" w:styleId="CommentTextChar">
    <w:name w:val="Comment Text Char"/>
    <w:basedOn w:val="DefaultParagraphFont"/>
    <w:link w:val="CommentText"/>
    <w:uiPriority w:val="99"/>
    <w:rsid w:val="00A303FE"/>
    <w:rPr>
      <w:sz w:val="20"/>
      <w:szCs w:val="20"/>
      <w:lang w:eastAsia="en-US"/>
    </w:rPr>
  </w:style>
  <w:style w:type="paragraph" w:styleId="CommentSubject">
    <w:name w:val="annotation subject"/>
    <w:basedOn w:val="CommentText"/>
    <w:next w:val="CommentText"/>
    <w:link w:val="CommentSubjectChar"/>
    <w:uiPriority w:val="99"/>
    <w:semiHidden/>
    <w:unhideWhenUsed/>
    <w:rsid w:val="00A303FE"/>
    <w:rPr>
      <w:b/>
      <w:bCs/>
    </w:rPr>
  </w:style>
  <w:style w:type="character" w:customStyle="1" w:styleId="CommentSubjectChar">
    <w:name w:val="Comment Subject Char"/>
    <w:basedOn w:val="CommentTextChar"/>
    <w:link w:val="CommentSubject"/>
    <w:uiPriority w:val="99"/>
    <w:semiHidden/>
    <w:rsid w:val="00A303FE"/>
    <w:rPr>
      <w:b/>
      <w:bCs/>
      <w:sz w:val="20"/>
      <w:szCs w:val="20"/>
      <w:lang w:eastAsia="en-US"/>
    </w:rPr>
  </w:style>
  <w:style w:type="paragraph" w:customStyle="1" w:styleId="Text">
    <w:name w:val="Text"/>
    <w:basedOn w:val="Normal"/>
    <w:rsid w:val="0033116E"/>
    <w:pPr>
      <w:spacing w:after="120" w:line="240" w:lineRule="auto"/>
      <w:ind w:left="540"/>
    </w:pPr>
    <w:rPr>
      <w:rFonts w:eastAsia="Times New Roman" w:cs="Arial"/>
      <w:szCs w:val="20"/>
      <w:lang w:eastAsia="en-AU"/>
    </w:rPr>
  </w:style>
  <w:style w:type="paragraph" w:styleId="BodyText">
    <w:name w:val="Body Text"/>
    <w:basedOn w:val="Normal"/>
    <w:link w:val="BodyTextChar"/>
    <w:qFormat/>
    <w:rsid w:val="00663925"/>
    <w:pPr>
      <w:spacing w:before="240" w:after="0" w:line="300" w:lineRule="atLeast"/>
    </w:pPr>
    <w:rPr>
      <w:rFonts w:eastAsia="Times New Roman"/>
      <w:sz w:val="22"/>
    </w:rPr>
  </w:style>
  <w:style w:type="character" w:customStyle="1" w:styleId="BodyTextChar">
    <w:name w:val="Body Text Char"/>
    <w:basedOn w:val="DefaultParagraphFont"/>
    <w:link w:val="BodyText"/>
    <w:rsid w:val="00663925"/>
    <w:rPr>
      <w:rFonts w:ascii="Arial" w:eastAsia="Times New Roman" w:hAnsi="Arial"/>
      <w:sz w:val="22"/>
      <w:szCs w:val="22"/>
    </w:rPr>
  </w:style>
  <w:style w:type="character" w:customStyle="1" w:styleId="Heading1Char">
    <w:name w:val="Heading 1 Char"/>
    <w:basedOn w:val="DefaultParagraphFont"/>
    <w:link w:val="Heading1"/>
    <w:rsid w:val="00580D71"/>
    <w:rPr>
      <w:rFonts w:ascii="Arial" w:eastAsiaTheme="minorEastAsia" w:hAnsi="Arial"/>
      <w:b/>
      <w:kern w:val="32"/>
      <w:sz w:val="20"/>
      <w:szCs w:val="32"/>
      <w:lang w:eastAsia="en-US"/>
    </w:rPr>
  </w:style>
  <w:style w:type="character" w:customStyle="1" w:styleId="Heading2Char">
    <w:name w:val="Heading 2 Char"/>
    <w:basedOn w:val="DefaultParagraphFont"/>
    <w:link w:val="Heading2"/>
    <w:rsid w:val="00580D71"/>
    <w:rPr>
      <w:rFonts w:ascii="Arial" w:eastAsiaTheme="minorEastAsia" w:hAnsi="Arial"/>
      <w:b/>
      <w:sz w:val="22"/>
      <w:szCs w:val="28"/>
      <w:lang w:eastAsia="en-US"/>
    </w:rPr>
  </w:style>
  <w:style w:type="character" w:customStyle="1" w:styleId="Heading3Char">
    <w:name w:val="Heading 3 Char"/>
    <w:basedOn w:val="DefaultParagraphFont"/>
    <w:link w:val="Heading3"/>
    <w:rsid w:val="00580D71"/>
    <w:rPr>
      <w:rFonts w:ascii="Arial" w:eastAsiaTheme="minorEastAsia" w:hAnsi="Arial"/>
      <w:b/>
      <w:sz w:val="20"/>
      <w:szCs w:val="26"/>
      <w:lang w:eastAsia="en-US"/>
    </w:rPr>
  </w:style>
  <w:style w:type="numbering" w:customStyle="1" w:styleId="Style1">
    <w:name w:val="Style1"/>
    <w:basedOn w:val="NoList"/>
    <w:rsid w:val="00580D71"/>
    <w:pPr>
      <w:numPr>
        <w:numId w:val="1"/>
      </w:numPr>
    </w:pPr>
  </w:style>
  <w:style w:type="numbering" w:customStyle="1" w:styleId="Style2">
    <w:name w:val="Style2"/>
    <w:rsid w:val="00580D71"/>
    <w:pPr>
      <w:numPr>
        <w:numId w:val="2"/>
      </w:numPr>
    </w:pPr>
  </w:style>
  <w:style w:type="paragraph" w:styleId="PlainText">
    <w:name w:val="Plain Text"/>
    <w:basedOn w:val="Normal"/>
    <w:link w:val="PlainTextChar"/>
    <w:rsid w:val="00580D71"/>
    <w:pPr>
      <w:spacing w:after="0" w:line="240" w:lineRule="auto"/>
      <w:ind w:left="288"/>
      <w:jc w:val="both"/>
    </w:pPr>
    <w:rPr>
      <w:rFonts w:eastAsiaTheme="minorEastAsia"/>
      <w:sz w:val="20"/>
      <w:szCs w:val="24"/>
    </w:rPr>
  </w:style>
  <w:style w:type="character" w:customStyle="1" w:styleId="PlainTextChar">
    <w:name w:val="Plain Text Char"/>
    <w:basedOn w:val="DefaultParagraphFont"/>
    <w:link w:val="PlainText"/>
    <w:rsid w:val="00580D71"/>
    <w:rPr>
      <w:rFonts w:ascii="Arial" w:eastAsiaTheme="minorEastAsia" w:hAnsi="Arial"/>
      <w:sz w:val="20"/>
      <w:lang w:eastAsia="en-US"/>
    </w:rPr>
  </w:style>
  <w:style w:type="table" w:styleId="TableGrid">
    <w:name w:val="Table Grid"/>
    <w:basedOn w:val="TableNormal"/>
    <w:uiPriority w:val="59"/>
    <w:rsid w:val="00580D71"/>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580D71"/>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rsid w:val="00580D71"/>
    <w:pPr>
      <w:spacing w:beforeLines="1" w:afterLines="1" w:line="240" w:lineRule="auto"/>
    </w:pPr>
    <w:rPr>
      <w:rFonts w:ascii="Times" w:eastAsiaTheme="minorHAnsi" w:hAnsi="Times"/>
      <w:sz w:val="20"/>
      <w:szCs w:val="20"/>
      <w:lang w:val="en-GB"/>
    </w:rPr>
  </w:style>
  <w:style w:type="character" w:styleId="Hyperlink">
    <w:name w:val="Hyperlink"/>
    <w:basedOn w:val="DefaultParagraphFont"/>
    <w:rsid w:val="0013300D"/>
    <w:rPr>
      <w:color w:val="0000FF" w:themeColor="hyperlink"/>
      <w:u w:val="single"/>
    </w:rPr>
  </w:style>
  <w:style w:type="paragraph" w:styleId="Revision">
    <w:name w:val="Revision"/>
    <w:hidden/>
    <w:rsid w:val="00F92C9B"/>
    <w:rPr>
      <w:rFonts w:ascii="Arial" w:hAnsi="Arial"/>
      <w:szCs w:val="22"/>
      <w:lang w:eastAsia="en-US"/>
    </w:rPr>
  </w:style>
  <w:style w:type="paragraph" w:customStyle="1" w:styleId="Default">
    <w:name w:val="Default"/>
    <w:rsid w:val="00C67AA0"/>
    <w:pPr>
      <w:autoSpaceDE w:val="0"/>
      <w:autoSpaceDN w:val="0"/>
      <w:adjustRightInd w:val="0"/>
    </w:pPr>
    <w:rPr>
      <w:rFonts w:ascii="Arial" w:hAnsi="Arial" w:cs="Arial"/>
      <w:color w:val="000000"/>
    </w:rPr>
  </w:style>
  <w:style w:type="paragraph" w:customStyle="1" w:styleId="AHPRAbody">
    <w:name w:val="AHPRA body"/>
    <w:basedOn w:val="Normal"/>
    <w:link w:val="AHPRAbodyChar"/>
    <w:qFormat/>
    <w:rsid w:val="00ED6969"/>
    <w:pPr>
      <w:spacing w:line="240" w:lineRule="auto"/>
    </w:pPr>
    <w:rPr>
      <w:rFonts w:eastAsia="Cambria" w:cs="Arial"/>
      <w:sz w:val="20"/>
      <w:szCs w:val="24"/>
    </w:rPr>
  </w:style>
  <w:style w:type="character" w:customStyle="1" w:styleId="AHPRAbodyChar">
    <w:name w:val="AHPRA body Char"/>
    <w:basedOn w:val="DefaultParagraphFont"/>
    <w:link w:val="AHPRAbody"/>
    <w:rsid w:val="00ED6969"/>
    <w:rPr>
      <w:rFonts w:ascii="Arial" w:eastAsia="Cambria" w:hAnsi="Arial" w:cs="Arial"/>
      <w:sz w:val="20"/>
      <w:lang w:eastAsia="en-US"/>
    </w:rPr>
  </w:style>
  <w:style w:type="paragraph" w:customStyle="1" w:styleId="AHPRAnumberedsubheadinglevel10">
    <w:name w:val="AHPRA numbered subheading level 1"/>
    <w:basedOn w:val="Normal"/>
    <w:next w:val="AHPRAnumberedbulletpoint"/>
    <w:link w:val="AHPRAnumberedsubheadinglevel1Char"/>
    <w:rsid w:val="001B0138"/>
    <w:pPr>
      <w:numPr>
        <w:numId w:val="8"/>
      </w:numPr>
      <w:spacing w:before="200" w:line="240" w:lineRule="auto"/>
      <w:ind w:left="369" w:hanging="369"/>
    </w:pPr>
    <w:rPr>
      <w:rFonts w:eastAsia="Cambria"/>
      <w:b/>
      <w:color w:val="008EC4"/>
      <w:sz w:val="20"/>
      <w:szCs w:val="24"/>
      <w:lang w:val="en-US"/>
    </w:rPr>
  </w:style>
  <w:style w:type="paragraph" w:customStyle="1" w:styleId="AHPRAnumberedbulletpoint">
    <w:name w:val="AHPRA numbered bullet point"/>
    <w:basedOn w:val="AHPRAnumberedsubheadinglevel10"/>
    <w:link w:val="AHPRAnumberedbulletpointChar"/>
    <w:rsid w:val="001B0138"/>
    <w:pPr>
      <w:numPr>
        <w:ilvl w:val="1"/>
      </w:numPr>
    </w:pPr>
    <w:rPr>
      <w:b w:val="0"/>
      <w:color w:val="auto"/>
    </w:rPr>
  </w:style>
  <w:style w:type="numbering" w:customStyle="1" w:styleId="AHPRAlist">
    <w:name w:val="AHPRA list"/>
    <w:uiPriority w:val="99"/>
    <w:rsid w:val="001B0138"/>
    <w:pPr>
      <w:numPr>
        <w:numId w:val="9"/>
      </w:numPr>
    </w:pPr>
  </w:style>
  <w:style w:type="character" w:customStyle="1" w:styleId="AHPRAnumberedbulletpointChar">
    <w:name w:val="AHPRA numbered bullet point Char"/>
    <w:basedOn w:val="DefaultParagraphFont"/>
    <w:link w:val="AHPRAnumberedbulletpoint"/>
    <w:rsid w:val="001B0138"/>
    <w:rPr>
      <w:rFonts w:ascii="Arial" w:eastAsia="Cambria" w:hAnsi="Arial"/>
      <w:sz w:val="20"/>
      <w:lang w:val="en-US" w:eastAsia="en-US"/>
    </w:rPr>
  </w:style>
  <w:style w:type="paragraph" w:customStyle="1" w:styleId="AHPRABulletlevel1">
    <w:name w:val="AHPRA Bullet level 1"/>
    <w:basedOn w:val="Normal"/>
    <w:qFormat/>
    <w:rsid w:val="0051201C"/>
    <w:pPr>
      <w:numPr>
        <w:numId w:val="33"/>
      </w:numPr>
      <w:spacing w:after="0" w:line="240" w:lineRule="auto"/>
      <w:ind w:left="369" w:hanging="369"/>
    </w:pPr>
    <w:rPr>
      <w:rFonts w:eastAsia="Cambria"/>
      <w:sz w:val="20"/>
      <w:szCs w:val="24"/>
    </w:rPr>
  </w:style>
  <w:style w:type="paragraph" w:customStyle="1" w:styleId="AHPRANumberedsubheadinglevel1">
    <w:name w:val="AHPRA Numbered subheading level 1"/>
    <w:basedOn w:val="Normal"/>
    <w:next w:val="Normal"/>
    <w:rsid w:val="000D4B27"/>
    <w:pPr>
      <w:numPr>
        <w:numId w:val="11"/>
      </w:numPr>
      <w:spacing w:before="200" w:line="240" w:lineRule="auto"/>
    </w:pPr>
    <w:rPr>
      <w:rFonts w:eastAsia="Cambria"/>
      <w:b/>
      <w:color w:val="007DC3"/>
      <w:sz w:val="20"/>
      <w:szCs w:val="24"/>
    </w:rPr>
  </w:style>
  <w:style w:type="paragraph" w:customStyle="1" w:styleId="AHPRABulletlevel1last">
    <w:name w:val="AHPRA Bullet level 1 last"/>
    <w:basedOn w:val="AHPRABulletlevel1"/>
    <w:next w:val="Normal"/>
    <w:rsid w:val="000D4B27"/>
    <w:pPr>
      <w:spacing w:after="200"/>
    </w:pPr>
  </w:style>
  <w:style w:type="paragraph" w:customStyle="1" w:styleId="AHPRANumberedsubheadinglevel2">
    <w:name w:val="AHPRA Numbered subheading level 2"/>
    <w:basedOn w:val="AHPRANumberedsubheadinglevel1"/>
    <w:next w:val="Normal"/>
    <w:rsid w:val="000D4B27"/>
    <w:pPr>
      <w:numPr>
        <w:ilvl w:val="1"/>
      </w:numPr>
      <w:spacing w:before="0"/>
    </w:pPr>
    <w:rPr>
      <w:color w:val="auto"/>
    </w:rPr>
  </w:style>
  <w:style w:type="paragraph" w:customStyle="1" w:styleId="AHPRANumberedsubheadinglevel3">
    <w:name w:val="AHPRA Numbered subheading level 3"/>
    <w:basedOn w:val="AHPRANumberedsubheadinglevel2"/>
    <w:next w:val="Normal"/>
    <w:rsid w:val="000D4B27"/>
    <w:pPr>
      <w:numPr>
        <w:ilvl w:val="2"/>
      </w:numPr>
    </w:pPr>
    <w:rPr>
      <w:b w:val="0"/>
      <w:color w:val="007DC3"/>
    </w:rPr>
  </w:style>
  <w:style w:type="numbering" w:customStyle="1" w:styleId="AHPRANumberedheadinglist">
    <w:name w:val="AHPRA Numbered heading list"/>
    <w:uiPriority w:val="99"/>
    <w:rsid w:val="000D4B27"/>
    <w:pPr>
      <w:numPr>
        <w:numId w:val="11"/>
      </w:numPr>
    </w:pPr>
  </w:style>
  <w:style w:type="paragraph" w:customStyle="1" w:styleId="AHPRAitemheading">
    <w:name w:val="AHPRA item heading"/>
    <w:basedOn w:val="Normal"/>
    <w:next w:val="Normal"/>
    <w:rsid w:val="00DA6D50"/>
    <w:pPr>
      <w:numPr>
        <w:numId w:val="28"/>
      </w:numPr>
      <w:spacing w:before="200" w:line="240" w:lineRule="auto"/>
    </w:pPr>
    <w:rPr>
      <w:rFonts w:eastAsia="Cambria"/>
      <w:b/>
      <w:color w:val="008EC4"/>
      <w:sz w:val="20"/>
      <w:szCs w:val="24"/>
      <w:lang w:val="en-US"/>
    </w:rPr>
  </w:style>
  <w:style w:type="paragraph" w:customStyle="1" w:styleId="AHPRAitemlevel2">
    <w:name w:val="AHPRA item level 2"/>
    <w:basedOn w:val="Normal"/>
    <w:rsid w:val="00DA6D50"/>
    <w:pPr>
      <w:numPr>
        <w:ilvl w:val="1"/>
        <w:numId w:val="28"/>
      </w:numPr>
      <w:spacing w:before="200" w:line="240" w:lineRule="auto"/>
    </w:pPr>
    <w:rPr>
      <w:rFonts w:eastAsia="Cambria"/>
      <w:b/>
      <w:sz w:val="20"/>
      <w:szCs w:val="24"/>
      <w:lang w:val="en-US"/>
    </w:rPr>
  </w:style>
  <w:style w:type="paragraph" w:customStyle="1" w:styleId="AHPRANumberedlistlevel2">
    <w:name w:val="AHPRA Numbered list level 2"/>
    <w:basedOn w:val="AHPRANumberedlistlevel1"/>
    <w:rsid w:val="00DA6D50"/>
    <w:pPr>
      <w:numPr>
        <w:ilvl w:val="1"/>
      </w:numPr>
    </w:pPr>
  </w:style>
  <w:style w:type="numbering" w:customStyle="1" w:styleId="AHPRANumberedlist">
    <w:name w:val="AHPRA Numbered list"/>
    <w:uiPriority w:val="99"/>
    <w:rsid w:val="00DA6D50"/>
    <w:pPr>
      <w:numPr>
        <w:numId w:val="14"/>
      </w:numPr>
    </w:pPr>
  </w:style>
  <w:style w:type="paragraph" w:customStyle="1" w:styleId="AHPRANumberedlistlevel1">
    <w:name w:val="AHPRA Numbered list level 1"/>
    <w:basedOn w:val="Normal"/>
    <w:qFormat/>
    <w:rsid w:val="00DA6D50"/>
    <w:pPr>
      <w:numPr>
        <w:numId w:val="32"/>
      </w:numPr>
      <w:spacing w:after="0" w:line="240" w:lineRule="auto"/>
    </w:pPr>
    <w:rPr>
      <w:rFonts w:eastAsia="Cambria"/>
      <w:sz w:val="20"/>
      <w:szCs w:val="24"/>
    </w:rPr>
  </w:style>
  <w:style w:type="paragraph" w:customStyle="1" w:styleId="AHPRANumberedlistlevel3">
    <w:name w:val="AHPRA Numbered list level 3"/>
    <w:basedOn w:val="AHPRANumberedlistlevel1"/>
    <w:rsid w:val="00DA6D50"/>
    <w:pPr>
      <w:numPr>
        <w:ilvl w:val="2"/>
      </w:numPr>
    </w:pPr>
  </w:style>
  <w:style w:type="character" w:customStyle="1" w:styleId="AHPRAnumberedsubheadinglevel1Char">
    <w:name w:val="AHPRA numbered subheading level 1 Char"/>
    <w:basedOn w:val="DefaultParagraphFont"/>
    <w:link w:val="AHPRAnumberedsubheadinglevel10"/>
    <w:rsid w:val="005A2072"/>
    <w:rPr>
      <w:rFonts w:ascii="Arial" w:eastAsia="Cambria" w:hAnsi="Arial"/>
      <w:b/>
      <w:color w:val="008EC4"/>
      <w:sz w:val="20"/>
      <w:lang w:val="en-US" w:eastAsia="en-US"/>
    </w:rPr>
  </w:style>
  <w:style w:type="paragraph" w:customStyle="1" w:styleId="AHPRAitemlevel3">
    <w:name w:val="AHPRA item level 3"/>
    <w:basedOn w:val="Normal"/>
    <w:uiPriority w:val="1"/>
    <w:rsid w:val="005A2072"/>
    <w:pPr>
      <w:numPr>
        <w:ilvl w:val="2"/>
        <w:numId w:val="28"/>
      </w:numPr>
      <w:spacing w:before="200" w:line="240" w:lineRule="auto"/>
    </w:pPr>
    <w:rPr>
      <w:rFonts w:eastAsia="Cambria"/>
      <w:b/>
      <w:sz w:val="20"/>
      <w:szCs w:val="24"/>
    </w:rPr>
  </w:style>
  <w:style w:type="paragraph" w:customStyle="1" w:styleId="AHPRAActionpoint">
    <w:name w:val="AHPRA Action point"/>
    <w:basedOn w:val="Normal"/>
    <w:rsid w:val="00E56B8F"/>
    <w:pPr>
      <w:spacing w:line="240" w:lineRule="auto"/>
      <w:jc w:val="right"/>
    </w:pPr>
    <w:rPr>
      <w:rFonts w:eastAsia="Cambria" w:cs="Arial"/>
      <w:b/>
      <w:bCs/>
      <w:i/>
      <w:sz w:val="20"/>
      <w:szCs w:val="24"/>
    </w:rPr>
  </w:style>
  <w:style w:type="paragraph" w:customStyle="1" w:styleId="AHPRAbodybold">
    <w:name w:val="AHPRA body bold"/>
    <w:basedOn w:val="AHPRAbody"/>
    <w:link w:val="AHPRAbodyboldChar"/>
    <w:qFormat/>
    <w:rsid w:val="00E56B8F"/>
    <w:rPr>
      <w:b/>
    </w:rPr>
  </w:style>
  <w:style w:type="character" w:customStyle="1" w:styleId="AHPRAbodyboldChar">
    <w:name w:val="AHPRA body bold Char"/>
    <w:basedOn w:val="AHPRAbodyChar"/>
    <w:link w:val="AHPRAbodybold"/>
    <w:rsid w:val="00E56B8F"/>
    <w:rPr>
      <w:rFonts w:ascii="Arial" w:eastAsia="Cambria" w:hAnsi="Arial" w:cs="Arial"/>
      <w:b/>
      <w:sz w:val="20"/>
      <w:lang w:eastAsia="en-US"/>
    </w:rPr>
  </w:style>
  <w:style w:type="paragraph" w:customStyle="1" w:styleId="AHPRAbodyitalics">
    <w:name w:val="AHPRA body italics"/>
    <w:basedOn w:val="AHPRAbodybold"/>
    <w:link w:val="AHPRAbodyitalicsChar"/>
    <w:qFormat/>
    <w:rsid w:val="00E56B8F"/>
    <w:rPr>
      <w:b w:val="0"/>
      <w:i/>
    </w:rPr>
  </w:style>
  <w:style w:type="character" w:customStyle="1" w:styleId="AHPRAbodyitalicsChar">
    <w:name w:val="AHPRA body italics Char"/>
    <w:basedOn w:val="AHPRAbodyboldChar"/>
    <w:link w:val="AHPRAbodyitalics"/>
    <w:rsid w:val="00E56B8F"/>
    <w:rPr>
      <w:rFonts w:ascii="Arial" w:eastAsia="Cambria" w:hAnsi="Arial" w:cs="Arial"/>
      <w:b w:val="0"/>
      <w:i/>
      <w:sz w:val="20"/>
      <w:lang w:eastAsia="en-US"/>
    </w:rPr>
  </w:style>
  <w:style w:type="paragraph" w:customStyle="1" w:styleId="AHPRAbodyunderline">
    <w:name w:val="AHPRA body underline"/>
    <w:basedOn w:val="AHPRAbodyitalics"/>
    <w:link w:val="AHPRAbodyunderlineChar"/>
    <w:rsid w:val="00E56B8F"/>
    <w:rPr>
      <w:i w:val="0"/>
      <w:u w:val="single"/>
    </w:rPr>
  </w:style>
  <w:style w:type="character" w:customStyle="1" w:styleId="AHPRAbodyunderlineChar">
    <w:name w:val="AHPRA body underline Char"/>
    <w:basedOn w:val="AHPRAbodyitalicsChar"/>
    <w:link w:val="AHPRAbodyunderline"/>
    <w:rsid w:val="00E56B8F"/>
    <w:rPr>
      <w:rFonts w:ascii="Arial" w:eastAsia="Cambria" w:hAnsi="Arial" w:cs="Arial"/>
      <w:b w:val="0"/>
      <w:i w:val="0"/>
      <w:sz w:val="20"/>
      <w:u w:val="single"/>
      <w:lang w:eastAsia="en-US"/>
    </w:rPr>
  </w:style>
  <w:style w:type="paragraph" w:customStyle="1" w:styleId="AHPRABulletlevel2">
    <w:name w:val="AHPRA Bullet level 2"/>
    <w:basedOn w:val="AHPRABulletlevel1"/>
    <w:rsid w:val="00E56B8F"/>
    <w:pPr>
      <w:numPr>
        <w:numId w:val="24"/>
      </w:numPr>
    </w:pPr>
  </w:style>
  <w:style w:type="paragraph" w:customStyle="1" w:styleId="AHPRABulletlevel2last">
    <w:name w:val="AHPRA Bullet level 2 last"/>
    <w:basedOn w:val="AHPRABulletlevel2"/>
    <w:next w:val="AHPRAbody"/>
    <w:rsid w:val="00E56B8F"/>
    <w:pPr>
      <w:spacing w:after="200"/>
      <w:ind w:left="738" w:hanging="369"/>
    </w:pPr>
  </w:style>
  <w:style w:type="paragraph" w:customStyle="1" w:styleId="AHPRABulletlevel3">
    <w:name w:val="AHPRA Bullet level 3"/>
    <w:basedOn w:val="AHPRABulletlevel2"/>
    <w:rsid w:val="00E56B8F"/>
    <w:pPr>
      <w:numPr>
        <w:numId w:val="26"/>
      </w:numPr>
    </w:pPr>
  </w:style>
  <w:style w:type="paragraph" w:customStyle="1" w:styleId="AHPRABulletlevel3last">
    <w:name w:val="AHPRA Bullet level 3 last"/>
    <w:basedOn w:val="AHPRABulletlevel3"/>
    <w:next w:val="AHPRAbody"/>
    <w:rsid w:val="00E56B8F"/>
    <w:pPr>
      <w:spacing w:after="200"/>
      <w:ind w:left="1106" w:hanging="369"/>
    </w:pPr>
  </w:style>
  <w:style w:type="numbering" w:customStyle="1" w:styleId="AHPRABullets">
    <w:name w:val="AHPRA Bullets"/>
    <w:uiPriority w:val="99"/>
    <w:rsid w:val="00E56B8F"/>
    <w:pPr>
      <w:numPr>
        <w:numId w:val="27"/>
      </w:numPr>
    </w:pPr>
  </w:style>
  <w:style w:type="paragraph" w:customStyle="1" w:styleId="AHPRADocumentsubheading">
    <w:name w:val="AHPRA Document subheading"/>
    <w:basedOn w:val="Normal"/>
    <w:next w:val="Normal"/>
    <w:qFormat/>
    <w:rsid w:val="00E56B8F"/>
    <w:pPr>
      <w:spacing w:line="240" w:lineRule="auto"/>
      <w:outlineLvl w:val="0"/>
    </w:pPr>
    <w:rPr>
      <w:rFonts w:eastAsia="Cambria" w:cs="Arial"/>
      <w:color w:val="5F6062"/>
      <w:sz w:val="28"/>
      <w:szCs w:val="52"/>
    </w:rPr>
  </w:style>
  <w:style w:type="paragraph" w:customStyle="1" w:styleId="AHPRADocumenttitle">
    <w:name w:val="AHPRA Document title"/>
    <w:basedOn w:val="Normal"/>
    <w:next w:val="AHPRAbody"/>
    <w:rsid w:val="00E56B8F"/>
    <w:pPr>
      <w:spacing w:before="200" w:after="0" w:line="240" w:lineRule="auto"/>
      <w:outlineLvl w:val="0"/>
    </w:pPr>
    <w:rPr>
      <w:rFonts w:eastAsia="Cambria" w:cs="Arial"/>
      <w:color w:val="00BCE4"/>
      <w:sz w:val="32"/>
      <w:szCs w:val="52"/>
    </w:rPr>
  </w:style>
  <w:style w:type="paragraph" w:customStyle="1" w:styleId="AHPRAfooter">
    <w:name w:val="AHPRA footer"/>
    <w:basedOn w:val="FootnoteText"/>
    <w:rsid w:val="00E56B8F"/>
    <w:rPr>
      <w:rFonts w:eastAsia="Cambria" w:cs="Arial"/>
      <w:color w:val="5F6062"/>
      <w:sz w:val="18"/>
    </w:rPr>
  </w:style>
  <w:style w:type="paragraph" w:styleId="FootnoteText">
    <w:name w:val="footnote text"/>
    <w:basedOn w:val="Normal"/>
    <w:link w:val="FootnoteTextChar"/>
    <w:semiHidden/>
    <w:unhideWhenUsed/>
    <w:rsid w:val="00E56B8F"/>
    <w:pPr>
      <w:spacing w:after="0" w:line="240" w:lineRule="auto"/>
    </w:pPr>
    <w:rPr>
      <w:sz w:val="20"/>
      <w:szCs w:val="20"/>
    </w:rPr>
  </w:style>
  <w:style w:type="character" w:customStyle="1" w:styleId="FootnoteTextChar">
    <w:name w:val="Footnote Text Char"/>
    <w:basedOn w:val="DefaultParagraphFont"/>
    <w:link w:val="FootnoteText"/>
    <w:semiHidden/>
    <w:rsid w:val="00E56B8F"/>
    <w:rPr>
      <w:rFonts w:ascii="Arial" w:hAnsi="Arial"/>
      <w:sz w:val="20"/>
      <w:szCs w:val="20"/>
      <w:lang w:eastAsia="en-US"/>
    </w:rPr>
  </w:style>
  <w:style w:type="paragraph" w:customStyle="1" w:styleId="AHPRAfirstpagefooter">
    <w:name w:val="AHPRA first page footer"/>
    <w:basedOn w:val="AHPRAfooter"/>
    <w:rsid w:val="00E56B8F"/>
    <w:pPr>
      <w:jc w:val="center"/>
    </w:pPr>
    <w:rPr>
      <w:b/>
    </w:rPr>
  </w:style>
  <w:style w:type="paragraph" w:customStyle="1" w:styleId="AHPRASubheading">
    <w:name w:val="AHPRA Subheading"/>
    <w:basedOn w:val="Normal"/>
    <w:qFormat/>
    <w:rsid w:val="00E56B8F"/>
    <w:pPr>
      <w:spacing w:before="200" w:line="240" w:lineRule="auto"/>
    </w:pPr>
    <w:rPr>
      <w:rFonts w:eastAsia="Cambria"/>
      <w:b/>
      <w:color w:val="007DC3"/>
      <w:sz w:val="20"/>
      <w:szCs w:val="24"/>
    </w:rPr>
  </w:style>
  <w:style w:type="paragraph" w:customStyle="1" w:styleId="AHPRAfootnote">
    <w:name w:val="AHPRA footnote"/>
    <w:basedOn w:val="AHPRASubheading"/>
    <w:rsid w:val="00E56B8F"/>
    <w:pPr>
      <w:spacing w:before="0" w:after="120"/>
    </w:pPr>
    <w:rPr>
      <w:b w:val="0"/>
      <w:color w:val="auto"/>
      <w:sz w:val="18"/>
      <w:szCs w:val="18"/>
    </w:rPr>
  </w:style>
  <w:style w:type="paragraph" w:customStyle="1" w:styleId="AHPRAitemlevel4">
    <w:name w:val="AHPRA item level 4"/>
    <w:basedOn w:val="AHPRAitemlevel3"/>
    <w:uiPriority w:val="1"/>
    <w:rsid w:val="00E56B8F"/>
    <w:pPr>
      <w:numPr>
        <w:ilvl w:val="3"/>
      </w:numPr>
    </w:pPr>
  </w:style>
  <w:style w:type="numbering" w:customStyle="1" w:styleId="AHPRAListBullets">
    <w:name w:val="AHPRA List Bullets"/>
    <w:uiPriority w:val="99"/>
    <w:rsid w:val="00E56B8F"/>
    <w:pPr>
      <w:numPr>
        <w:numId w:val="29"/>
      </w:numPr>
    </w:pPr>
  </w:style>
  <w:style w:type="paragraph" w:customStyle="1" w:styleId="AHPRANumberedlistlevel1withspace">
    <w:name w:val="AHPRA Numbered list level 1 with space"/>
    <w:basedOn w:val="AHPRANumberedlistlevel1"/>
    <w:next w:val="Normal"/>
    <w:rsid w:val="00E56B8F"/>
    <w:pPr>
      <w:spacing w:after="200"/>
    </w:pPr>
  </w:style>
  <w:style w:type="paragraph" w:customStyle="1" w:styleId="AHPRANumberedlistlevel2withspace">
    <w:name w:val="AHPRA Numbered list level 2 with space"/>
    <w:basedOn w:val="AHPRANumberedlistlevel2"/>
    <w:next w:val="Normal"/>
    <w:rsid w:val="00E56B8F"/>
    <w:pPr>
      <w:spacing w:after="240"/>
    </w:pPr>
  </w:style>
  <w:style w:type="paragraph" w:customStyle="1" w:styleId="AHPRANumberedlistlevel3withspace">
    <w:name w:val="AHPRA Numbered list level 3 with space"/>
    <w:basedOn w:val="AHPRANumberedlistlevel3"/>
    <w:next w:val="Normal"/>
    <w:rsid w:val="00E56B8F"/>
    <w:pPr>
      <w:spacing w:after="200"/>
    </w:pPr>
  </w:style>
  <w:style w:type="paragraph" w:customStyle="1" w:styleId="AHPRApagenumber">
    <w:name w:val="AHPRA page number"/>
    <w:basedOn w:val="AHPRAfooter"/>
    <w:rsid w:val="00E56B8F"/>
    <w:pPr>
      <w:jc w:val="right"/>
    </w:pPr>
  </w:style>
  <w:style w:type="paragraph" w:customStyle="1" w:styleId="AHPRASubheadinglevel2">
    <w:name w:val="AHPRA Subheading level 2"/>
    <w:basedOn w:val="AHPRASubheading"/>
    <w:next w:val="Normal"/>
    <w:qFormat/>
    <w:rsid w:val="00E56B8F"/>
    <w:rPr>
      <w:color w:val="auto"/>
    </w:rPr>
  </w:style>
  <w:style w:type="paragraph" w:customStyle="1" w:styleId="AHPRASubheadinglevel3">
    <w:name w:val="AHPRA Subheading level 3"/>
    <w:basedOn w:val="AHPRASubheading"/>
    <w:next w:val="Normal"/>
    <w:qFormat/>
    <w:rsid w:val="00E56B8F"/>
    <w:rPr>
      <w:b w:val="0"/>
    </w:rPr>
  </w:style>
  <w:style w:type="table" w:customStyle="1" w:styleId="AHPRATable1">
    <w:name w:val="AHPRA Table 1"/>
    <w:basedOn w:val="TableGrid"/>
    <w:uiPriority w:val="99"/>
    <w:qFormat/>
    <w:rsid w:val="00E56B8F"/>
    <w:pPr>
      <w:ind w:left="113" w:right="113"/>
    </w:pPr>
    <w:rPr>
      <w:rFonts w:ascii="Arial" w:eastAsia="Cambria" w:hAnsi="Arial"/>
      <w:lang w:val="en-US" w:eastAsia="en-AU"/>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customStyle="1" w:styleId="AHPRAtablebullets">
    <w:name w:val="AHPRA table bullets"/>
    <w:basedOn w:val="AHPRABulletlevel1"/>
    <w:rsid w:val="00E56B8F"/>
  </w:style>
  <w:style w:type="paragraph" w:customStyle="1" w:styleId="AHPRAtableheading">
    <w:name w:val="AHPRA table heading"/>
    <w:basedOn w:val="Normal"/>
    <w:rsid w:val="00E56B8F"/>
    <w:pPr>
      <w:spacing w:before="120" w:after="120" w:line="240" w:lineRule="auto"/>
      <w:jc w:val="center"/>
    </w:pPr>
    <w:rPr>
      <w:rFonts w:eastAsia="Cambria"/>
      <w:b/>
      <w:color w:val="FFFFFF" w:themeColor="background1"/>
      <w:sz w:val="20"/>
      <w:szCs w:val="24"/>
    </w:rPr>
  </w:style>
  <w:style w:type="paragraph" w:customStyle="1" w:styleId="BodyTextBullets">
    <w:name w:val="Body Text Bullets"/>
    <w:uiPriority w:val="1"/>
    <w:qFormat/>
    <w:rsid w:val="00E56B8F"/>
    <w:pPr>
      <w:numPr>
        <w:numId w:val="36"/>
      </w:numPr>
      <w:spacing w:after="120"/>
      <w:contextualSpacing/>
    </w:pPr>
    <w:rPr>
      <w:rFonts w:ascii="Arial" w:eastAsia="Times New Roman" w:hAnsi="Arial" w:cs="Arial"/>
      <w:noProof/>
      <w:sz w:val="20"/>
    </w:rPr>
  </w:style>
  <w:style w:type="paragraph" w:customStyle="1" w:styleId="BodyTextBullets2">
    <w:name w:val="Body Text Bullets 2"/>
    <w:basedOn w:val="BodyTextBullets"/>
    <w:qFormat/>
    <w:rsid w:val="00E56B8F"/>
    <w:pPr>
      <w:numPr>
        <w:ilvl w:val="1"/>
      </w:numPr>
    </w:pPr>
  </w:style>
  <w:style w:type="paragraph" w:customStyle="1" w:styleId="BodyTextBullets3">
    <w:name w:val="Body Text Bullets 3"/>
    <w:basedOn w:val="BodyTextBullets"/>
    <w:qFormat/>
    <w:rsid w:val="00E56B8F"/>
    <w:pPr>
      <w:numPr>
        <w:ilvl w:val="2"/>
      </w:numPr>
    </w:pPr>
  </w:style>
  <w:style w:type="paragraph" w:customStyle="1" w:styleId="ListBullet1a">
    <w:name w:val="List Bullet 1a"/>
    <w:qFormat/>
    <w:rsid w:val="00E56B8F"/>
    <w:pPr>
      <w:numPr>
        <w:numId w:val="39"/>
      </w:numPr>
      <w:spacing w:after="120"/>
      <w:contextualSpacing/>
    </w:pPr>
    <w:rPr>
      <w:rFonts w:ascii="Arial" w:eastAsia="Cambria" w:hAnsi="Arial" w:cs="Arial"/>
      <w:noProof/>
      <w:sz w:val="20"/>
      <w:lang w:eastAsia="en-US"/>
    </w:rPr>
  </w:style>
  <w:style w:type="paragraph" w:customStyle="1" w:styleId="ListBullet1b">
    <w:name w:val="List Bullet 1b"/>
    <w:qFormat/>
    <w:rsid w:val="00E56B8F"/>
    <w:pPr>
      <w:numPr>
        <w:ilvl w:val="3"/>
        <w:numId w:val="39"/>
      </w:numPr>
      <w:spacing w:after="120"/>
      <w:contextualSpacing/>
    </w:pPr>
    <w:rPr>
      <w:rFonts w:ascii="Arial" w:eastAsia="Cambria" w:hAnsi="Arial" w:cs="Arial"/>
      <w:noProof/>
      <w:sz w:val="20"/>
      <w:lang w:eastAsia="en-US"/>
    </w:rPr>
  </w:style>
  <w:style w:type="paragraph" w:customStyle="1" w:styleId="ListBullet1c">
    <w:name w:val="List Bullet 1c"/>
    <w:qFormat/>
    <w:rsid w:val="00E56B8F"/>
    <w:pPr>
      <w:numPr>
        <w:ilvl w:val="6"/>
        <w:numId w:val="39"/>
      </w:numPr>
      <w:spacing w:after="120"/>
      <w:contextualSpacing/>
    </w:pPr>
    <w:rPr>
      <w:rFonts w:ascii="Arial" w:eastAsia="Cambria" w:hAnsi="Arial" w:cs="Arial"/>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631">
      <w:bodyDiv w:val="1"/>
      <w:marLeft w:val="0"/>
      <w:marRight w:val="0"/>
      <w:marTop w:val="0"/>
      <w:marBottom w:val="0"/>
      <w:divBdr>
        <w:top w:val="none" w:sz="0" w:space="0" w:color="auto"/>
        <w:left w:val="none" w:sz="0" w:space="0" w:color="auto"/>
        <w:bottom w:val="none" w:sz="0" w:space="0" w:color="auto"/>
        <w:right w:val="none" w:sz="0" w:space="0" w:color="auto"/>
      </w:divBdr>
    </w:div>
    <w:div w:id="578835313">
      <w:bodyDiv w:val="1"/>
      <w:marLeft w:val="0"/>
      <w:marRight w:val="0"/>
      <w:marTop w:val="0"/>
      <w:marBottom w:val="0"/>
      <w:divBdr>
        <w:top w:val="none" w:sz="0" w:space="0" w:color="auto"/>
        <w:left w:val="none" w:sz="0" w:space="0" w:color="auto"/>
        <w:bottom w:val="none" w:sz="0" w:space="0" w:color="auto"/>
        <w:right w:val="none" w:sz="0" w:space="0" w:color="auto"/>
      </w:divBdr>
    </w:div>
    <w:div w:id="630400289">
      <w:bodyDiv w:val="1"/>
      <w:marLeft w:val="0"/>
      <w:marRight w:val="0"/>
      <w:marTop w:val="0"/>
      <w:marBottom w:val="0"/>
      <w:divBdr>
        <w:top w:val="none" w:sz="0" w:space="0" w:color="auto"/>
        <w:left w:val="none" w:sz="0" w:space="0" w:color="auto"/>
        <w:bottom w:val="none" w:sz="0" w:space="0" w:color="auto"/>
        <w:right w:val="none" w:sz="0" w:space="0" w:color="auto"/>
      </w:divBdr>
    </w:div>
    <w:div w:id="1327048579">
      <w:bodyDiv w:val="1"/>
      <w:marLeft w:val="0"/>
      <w:marRight w:val="0"/>
      <w:marTop w:val="0"/>
      <w:marBottom w:val="0"/>
      <w:divBdr>
        <w:top w:val="none" w:sz="0" w:space="0" w:color="auto"/>
        <w:left w:val="none" w:sz="0" w:space="0" w:color="auto"/>
        <w:bottom w:val="none" w:sz="0" w:space="0" w:color="auto"/>
        <w:right w:val="none" w:sz="0" w:space="0" w:color="auto"/>
      </w:divBdr>
    </w:div>
    <w:div w:id="1384258556">
      <w:bodyDiv w:val="1"/>
      <w:marLeft w:val="0"/>
      <w:marRight w:val="0"/>
      <w:marTop w:val="0"/>
      <w:marBottom w:val="0"/>
      <w:divBdr>
        <w:top w:val="none" w:sz="0" w:space="0" w:color="auto"/>
        <w:left w:val="none" w:sz="0" w:space="0" w:color="auto"/>
        <w:bottom w:val="none" w:sz="0" w:space="0" w:color="auto"/>
        <w:right w:val="none" w:sz="0" w:space="0" w:color="auto"/>
      </w:divBdr>
    </w:div>
    <w:div w:id="21184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1" ma:contentTypeDescription="Create a new document." ma:contentTypeScope="" ma:versionID="d570a9fc4876cfff71275e2f819fea06">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b4e68d629c5606a81a8c7a9d6a24559e"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24B4-398B-41CE-9C9F-869C93C8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493A4-4534-4711-BD29-4F2F6848C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13E1B-07C4-4D40-ACD5-2904A8E2B6CE}">
  <ds:schemaRefs>
    <ds:schemaRef ds:uri="http://schemas.microsoft.com/sharepoint/v3/contenttype/forms"/>
  </ds:schemaRefs>
</ds:datastoreItem>
</file>

<file path=customXml/itemProps4.xml><?xml version="1.0" encoding="utf-8"?>
<ds:datastoreItem xmlns:ds="http://schemas.openxmlformats.org/officeDocument/2006/customXml" ds:itemID="{F50B2F2C-47EC-4D91-A5DC-CE54467D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1843</Words>
  <Characters>9700</Characters>
  <Application>Microsoft Office Word</Application>
  <DocSecurity>0</DocSecurity>
  <Lines>194</Lines>
  <Paragraphs>140</Paragraphs>
  <ScaleCrop>false</ScaleCrop>
  <HeadingPairs>
    <vt:vector size="2" baseType="variant">
      <vt:variant>
        <vt:lpstr>Title</vt:lpstr>
      </vt:variant>
      <vt:variant>
        <vt:i4>1</vt:i4>
      </vt:variant>
    </vt:vector>
  </HeadingPairs>
  <TitlesOfParts>
    <vt:vector size="1" baseType="lpstr">
      <vt:lpstr>Performance Committee Annual Report 2020-21</vt:lpstr>
    </vt:vector>
  </TitlesOfParts>
  <Company>Ahpra</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Committee Annual Report 2020-21</dc:title>
  <dc:subject>Report</dc:subject>
  <dc:creator>Ahpra</dc:creator>
  <cp:lastModifiedBy>Fiona Sproles</cp:lastModifiedBy>
  <cp:revision>3</cp:revision>
  <cp:lastPrinted>2016-08-12T06:28:00Z</cp:lastPrinted>
  <dcterms:created xsi:type="dcterms:W3CDTF">2021-11-18T03:55:00Z</dcterms:created>
  <dcterms:modified xsi:type="dcterms:W3CDTF">2021-11-18T04:03:00Z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