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7A73" w14:textId="77777777" w:rsidR="001B36F2" w:rsidRDefault="001B36F2" w:rsidP="00A77629">
      <w:pPr>
        <w:pStyle w:val="AHPRATitle"/>
        <w:rPr>
          <w:noProof/>
          <w:color w:val="00BCE4"/>
          <w:sz w:val="32"/>
          <w:lang w:val="en-AU" w:eastAsia="en-AU"/>
        </w:rPr>
      </w:pPr>
      <w:bookmarkStart w:id="0" w:name="_Toc24103298"/>
    </w:p>
    <w:p w14:paraId="02D1C227" w14:textId="77777777" w:rsidR="000D6208" w:rsidRDefault="000D6208" w:rsidP="00A77629">
      <w:pPr>
        <w:pStyle w:val="AHPRATitle"/>
        <w:rPr>
          <w:noProof/>
          <w:color w:val="00BCE4"/>
          <w:sz w:val="32"/>
          <w:lang w:val="en-AU" w:eastAsia="en-AU"/>
        </w:rPr>
      </w:pPr>
    </w:p>
    <w:p w14:paraId="4CBE4EC2" w14:textId="1ED5956A" w:rsidR="00A77629" w:rsidRPr="00CF7196" w:rsidRDefault="000132DB" w:rsidP="00A77629">
      <w:pPr>
        <w:pStyle w:val="AHPRATitle"/>
        <w:rPr>
          <w:noProof/>
          <w:color w:val="00BCE4"/>
          <w:sz w:val="32"/>
          <w:lang w:val="en-AU" w:eastAsia="en-AU"/>
        </w:rPr>
      </w:pPr>
      <w:r>
        <w:rPr>
          <w:noProof/>
          <w:color w:val="00BCE4"/>
          <w:sz w:val="32"/>
          <w:lang w:val="en-AU" w:eastAsia="en-AU"/>
        </w:rPr>
        <mc:AlternateContent>
          <mc:Choice Requires="wps">
            <w:drawing>
              <wp:anchor distT="0" distB="0" distL="114300" distR="114300" simplePos="0" relativeHeight="251659264" behindDoc="0" locked="0" layoutInCell="1" allowOverlap="1" wp14:anchorId="2EF3352C" wp14:editId="4A9C709D">
                <wp:simplePos x="0" y="0"/>
                <wp:positionH relativeFrom="page">
                  <wp:align>left</wp:align>
                </wp:positionH>
                <wp:positionV relativeFrom="paragraph">
                  <wp:posOffset>312097</wp:posOffset>
                </wp:positionV>
                <wp:extent cx="1840375" cy="11503"/>
                <wp:effectExtent l="0" t="0" r="26670" b="26670"/>
                <wp:wrapNone/>
                <wp:docPr id="20" name="Straight Connector 20"/>
                <wp:cNvGraphicFramePr/>
                <a:graphic xmlns:a="http://schemas.openxmlformats.org/drawingml/2006/main">
                  <a:graphicData uri="http://schemas.microsoft.com/office/word/2010/wordprocessingShape">
                    <wps:wsp>
                      <wps:cNvCnPr/>
                      <wps:spPr>
                        <a:xfrm flipV="1">
                          <a:off x="0" y="0"/>
                          <a:ext cx="1840375" cy="1150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9DB6B" id="Straight Connector 20"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55pt" to="144.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" strokecolor="black [3200]" strokeweight="1pt">
                <v:stroke joinstyle="miter"/>
                <w10:wrap anchorx="page"/>
              </v:line>
            </w:pict>
          </mc:Fallback>
        </mc:AlternateContent>
      </w:r>
      <w:r w:rsidR="00A77629">
        <w:rPr>
          <w:noProof/>
          <w:color w:val="00BCE4"/>
          <w:sz w:val="32"/>
          <w:lang w:val="en-AU" w:eastAsia="en-AU"/>
        </w:rPr>
        <w:t>Guidance</w:t>
      </w:r>
    </w:p>
    <w:p w14:paraId="65A26270" w14:textId="77777777" w:rsidR="00F25678" w:rsidRPr="00F25678" w:rsidRDefault="00F25678" w:rsidP="00E76508">
      <w:pPr>
        <w:pStyle w:val="AHPRATitle"/>
        <w:spacing w:after="0"/>
        <w:rPr>
          <w:sz w:val="16"/>
          <w:szCs w:val="16"/>
        </w:rPr>
      </w:pPr>
    </w:p>
    <w:p w14:paraId="4CADC1CE" w14:textId="34A9800E" w:rsidR="00070852" w:rsidRPr="00A77629" w:rsidRDefault="00A77629" w:rsidP="00A77629">
      <w:pPr>
        <w:pStyle w:val="AHPRATitle"/>
        <w:rPr>
          <w:sz w:val="28"/>
          <w:szCs w:val="28"/>
        </w:rPr>
      </w:pPr>
      <w:r>
        <w:rPr>
          <w:sz w:val="28"/>
          <w:szCs w:val="28"/>
        </w:rPr>
        <w:t>Continuing professional development</w:t>
      </w:r>
      <w:r w:rsidR="00F25678">
        <w:rPr>
          <w:sz w:val="28"/>
          <w:szCs w:val="28"/>
        </w:rPr>
        <w:t xml:space="preserve">: </w:t>
      </w:r>
      <w:r w:rsidR="00070852" w:rsidRPr="00A77629">
        <w:rPr>
          <w:sz w:val="28"/>
          <w:szCs w:val="28"/>
        </w:rPr>
        <w:t>Principles for CPD homes</w:t>
      </w:r>
      <w:bookmarkEnd w:id="0"/>
    </w:p>
    <w:p w14:paraId="40F0D0A8" w14:textId="77777777" w:rsidR="00070852" w:rsidRPr="0088142F" w:rsidRDefault="00070852" w:rsidP="00967DB4">
      <w:pPr>
        <w:pStyle w:val="AHPRAbody"/>
        <w:spacing w:before="120" w:after="120"/>
        <w:rPr>
          <w:szCs w:val="20"/>
        </w:rPr>
      </w:pPr>
      <w:r w:rsidRPr="0088142F">
        <w:rPr>
          <w:szCs w:val="20"/>
        </w:rPr>
        <w:t xml:space="preserve">The Board proposes to publish a set of principles </w:t>
      </w:r>
      <w:bookmarkStart w:id="1" w:name="_Hlk1482530"/>
      <w:r w:rsidRPr="0088142F">
        <w:rPr>
          <w:szCs w:val="20"/>
        </w:rPr>
        <w:t>to guide the governance and operation of CPD homes</w:t>
      </w:r>
      <w:bookmarkEnd w:id="1"/>
      <w:r w:rsidRPr="0088142F">
        <w:rPr>
          <w:szCs w:val="20"/>
        </w:rPr>
        <w:t>. This will ensure a standardised approach to CPD for all medical pra</w:t>
      </w:r>
      <w:bookmarkStart w:id="2" w:name="_GoBack"/>
      <w:bookmarkEnd w:id="2"/>
      <w:r w:rsidRPr="0088142F">
        <w:rPr>
          <w:szCs w:val="20"/>
        </w:rPr>
        <w:t>ctitioners, that is:</w:t>
      </w:r>
    </w:p>
    <w:p w14:paraId="7181882E" w14:textId="77777777" w:rsidR="00070852" w:rsidRPr="0088142F" w:rsidRDefault="00070852" w:rsidP="00362365">
      <w:pPr>
        <w:pStyle w:val="AHPRABulletlevel1"/>
        <w:spacing w:before="120" w:after="120"/>
        <w:ind w:left="369" w:hanging="369"/>
        <w:rPr>
          <w:szCs w:val="20"/>
        </w:rPr>
      </w:pPr>
      <w:r w:rsidRPr="0088142F">
        <w:rPr>
          <w:szCs w:val="20"/>
        </w:rPr>
        <w:t>flexible enough to accommodate differences in practitioners’ scope of practice</w:t>
      </w:r>
    </w:p>
    <w:p w14:paraId="11525409" w14:textId="77777777" w:rsidR="00070852" w:rsidRPr="0088142F" w:rsidRDefault="00070852" w:rsidP="00362365">
      <w:pPr>
        <w:pStyle w:val="AHPRABulletlevel1"/>
        <w:spacing w:before="120" w:after="120"/>
        <w:ind w:left="369" w:hanging="369"/>
        <w:rPr>
          <w:szCs w:val="20"/>
        </w:rPr>
      </w:pPr>
      <w:r w:rsidRPr="0088142F">
        <w:rPr>
          <w:szCs w:val="20"/>
        </w:rPr>
        <w:t>will allow practitioners to tailor their CPD to their learning needs</w:t>
      </w:r>
    </w:p>
    <w:p w14:paraId="1E6E928C" w14:textId="00349AE7" w:rsidR="00070852" w:rsidRPr="0088142F" w:rsidRDefault="00070852" w:rsidP="00362365">
      <w:pPr>
        <w:pStyle w:val="AHPRABulletlevel1"/>
        <w:spacing w:before="120" w:after="200"/>
        <w:ind w:left="369" w:hanging="369"/>
        <w:rPr>
          <w:szCs w:val="20"/>
        </w:rPr>
      </w:pPr>
      <w:r w:rsidRPr="0088142F">
        <w:rPr>
          <w:szCs w:val="20"/>
        </w:rPr>
        <w:t>provide assurance to the community that medical practitioners’ CPD is designed to improve their practice</w:t>
      </w:r>
      <w:r w:rsidR="00362365">
        <w:rPr>
          <w:szCs w:val="20"/>
        </w:rPr>
        <w:t>.</w:t>
      </w:r>
    </w:p>
    <w:p w14:paraId="12F8BDF5" w14:textId="77777777" w:rsidR="00070852" w:rsidRPr="0088142F" w:rsidRDefault="00070852" w:rsidP="00362365">
      <w:pPr>
        <w:pStyle w:val="AHPRAbody"/>
        <w:spacing w:before="120" w:after="120"/>
        <w:rPr>
          <w:szCs w:val="20"/>
        </w:rPr>
      </w:pPr>
      <w:r w:rsidRPr="0088142F">
        <w:rPr>
          <w:szCs w:val="20"/>
        </w:rPr>
        <w:t>The principles are:</w:t>
      </w:r>
    </w:p>
    <w:p w14:paraId="6B9C2336" w14:textId="77777777" w:rsidR="00070852" w:rsidRDefault="00070852" w:rsidP="00070852">
      <w:pPr>
        <w:pStyle w:val="ListParagraph"/>
        <w:numPr>
          <w:ilvl w:val="0"/>
          <w:numId w:val="4"/>
        </w:numPr>
        <w:spacing w:before="200"/>
        <w:contextualSpacing w:val="0"/>
        <w:rPr>
          <w:b/>
          <w:color w:val="007DC3"/>
          <w:sz w:val="20"/>
        </w:rPr>
      </w:pPr>
      <w:r w:rsidRPr="00F42C03">
        <w:rPr>
          <w:b/>
          <w:color w:val="007DC3"/>
          <w:sz w:val="20"/>
        </w:rPr>
        <w:t xml:space="preserve">Purposes </w:t>
      </w:r>
    </w:p>
    <w:p w14:paraId="5FFFCC32" w14:textId="77777777" w:rsidR="00070852" w:rsidRPr="00F42C03" w:rsidRDefault="00070852" w:rsidP="007C6C76">
      <w:pPr>
        <w:pStyle w:val="AHPRABody0"/>
        <w:spacing w:before="200" w:after="120"/>
        <w:ind w:left="426"/>
      </w:pPr>
      <w:r>
        <w:t>CPD homes:</w:t>
      </w:r>
    </w:p>
    <w:p w14:paraId="7349847C" w14:textId="77777777" w:rsidR="00070852" w:rsidRPr="0088142F" w:rsidRDefault="00070852" w:rsidP="007C6C76">
      <w:pPr>
        <w:pStyle w:val="ListParagraph"/>
        <w:numPr>
          <w:ilvl w:val="1"/>
          <w:numId w:val="4"/>
        </w:numPr>
        <w:spacing w:before="200" w:after="120"/>
        <w:ind w:left="993" w:hanging="567"/>
        <w:contextualSpacing w:val="0"/>
        <w:rPr>
          <w:rFonts w:cs="Arial"/>
          <w:sz w:val="20"/>
          <w:szCs w:val="20"/>
        </w:rPr>
      </w:pPr>
      <w:r w:rsidRPr="0088142F">
        <w:rPr>
          <w:rFonts w:cs="Arial"/>
          <w:sz w:val="20"/>
          <w:szCs w:val="20"/>
        </w:rPr>
        <w:t>support high-quality medical practice by providing high-quality CPD program(s) for medical practitioners.</w:t>
      </w:r>
    </w:p>
    <w:p w14:paraId="666C7F95" w14:textId="77777777" w:rsidR="00070852" w:rsidRPr="0088142F" w:rsidRDefault="00070852" w:rsidP="007C6C76">
      <w:pPr>
        <w:pStyle w:val="ListParagraph"/>
        <w:numPr>
          <w:ilvl w:val="1"/>
          <w:numId w:val="4"/>
        </w:numPr>
        <w:spacing w:before="120"/>
        <w:ind w:left="993" w:hanging="567"/>
        <w:contextualSpacing w:val="0"/>
        <w:rPr>
          <w:rFonts w:cs="Arial"/>
          <w:sz w:val="20"/>
          <w:szCs w:val="20"/>
        </w:rPr>
      </w:pPr>
      <w:r w:rsidRPr="0088142F">
        <w:rPr>
          <w:rFonts w:cs="Arial"/>
          <w:sz w:val="20"/>
          <w:szCs w:val="20"/>
        </w:rPr>
        <w:t>support vertical integration of education, training and career-long professional development of medical practitioners.</w:t>
      </w:r>
    </w:p>
    <w:p w14:paraId="6B675EC1" w14:textId="77777777" w:rsidR="00070852" w:rsidRDefault="00070852" w:rsidP="00070852">
      <w:pPr>
        <w:pStyle w:val="ListParagraph"/>
        <w:numPr>
          <w:ilvl w:val="0"/>
          <w:numId w:val="4"/>
        </w:numPr>
        <w:spacing w:before="200"/>
        <w:contextualSpacing w:val="0"/>
        <w:rPr>
          <w:b/>
          <w:color w:val="007DC3"/>
          <w:sz w:val="20"/>
        </w:rPr>
      </w:pPr>
      <w:r w:rsidRPr="00F42C03">
        <w:rPr>
          <w:b/>
          <w:color w:val="007DC3"/>
          <w:sz w:val="20"/>
        </w:rPr>
        <w:t xml:space="preserve">Governance and management </w:t>
      </w:r>
    </w:p>
    <w:p w14:paraId="77AAF3F7" w14:textId="77777777" w:rsidR="00070852" w:rsidRPr="002E5BA2" w:rsidRDefault="00070852" w:rsidP="007C6C76">
      <w:pPr>
        <w:pStyle w:val="AHPRABody0"/>
        <w:spacing w:before="200" w:after="120"/>
        <w:ind w:left="426"/>
      </w:pPr>
      <w:r>
        <w:t>CPD homes:</w:t>
      </w:r>
    </w:p>
    <w:p w14:paraId="745E539F" w14:textId="77777777" w:rsidR="00070852" w:rsidRPr="0088142F" w:rsidRDefault="00070852" w:rsidP="007C6C76">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have transparent governance and management structures that are appropriate for the delivery of CPD program(s) for medical practitioners.</w:t>
      </w:r>
    </w:p>
    <w:p w14:paraId="61BAF591"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 xml:space="preserve">allocate appropriate resources to their CPD program(s). </w:t>
      </w:r>
    </w:p>
    <w:p w14:paraId="5C6BB0CA"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are accredited by the Australian Medical Council (AMC) (or other body as approved by the Board) to provide CPD programs for medical practitioners.</w:t>
      </w:r>
    </w:p>
    <w:p w14:paraId="2A6A0B8D" w14:textId="77777777" w:rsidR="00070852" w:rsidRPr="0088142F" w:rsidRDefault="00070852" w:rsidP="00D17C7C">
      <w:pPr>
        <w:pStyle w:val="ListParagraph"/>
        <w:numPr>
          <w:ilvl w:val="1"/>
          <w:numId w:val="4"/>
        </w:numPr>
        <w:spacing w:before="120"/>
        <w:ind w:left="993" w:hanging="567"/>
        <w:contextualSpacing w:val="0"/>
        <w:rPr>
          <w:rFonts w:cs="Arial"/>
          <w:sz w:val="20"/>
          <w:szCs w:val="20"/>
        </w:rPr>
      </w:pPr>
      <w:r w:rsidRPr="0088142F">
        <w:rPr>
          <w:rFonts w:cs="Arial"/>
          <w:sz w:val="20"/>
          <w:szCs w:val="20"/>
        </w:rPr>
        <w:t xml:space="preserve">undertake a regular cycle of monitoring, evaluation and review of their CPD program(s) to ensure that the changing needs of participants and the community are met. </w:t>
      </w:r>
    </w:p>
    <w:p w14:paraId="4149F5B7" w14:textId="77777777" w:rsidR="00070852" w:rsidRDefault="00070852" w:rsidP="00070852">
      <w:pPr>
        <w:pStyle w:val="ListParagraph"/>
        <w:numPr>
          <w:ilvl w:val="0"/>
          <w:numId w:val="4"/>
        </w:numPr>
        <w:spacing w:before="200"/>
        <w:contextualSpacing w:val="0"/>
        <w:rPr>
          <w:b/>
          <w:color w:val="007DC3"/>
          <w:sz w:val="20"/>
        </w:rPr>
      </w:pPr>
      <w:r w:rsidRPr="00F42C03">
        <w:rPr>
          <w:b/>
          <w:color w:val="007DC3"/>
          <w:sz w:val="20"/>
        </w:rPr>
        <w:t>Scope of practice of participants</w:t>
      </w:r>
    </w:p>
    <w:p w14:paraId="4D6450FC" w14:textId="77777777" w:rsidR="00070852" w:rsidRPr="002E5BA2" w:rsidRDefault="00070852" w:rsidP="00D17C7C">
      <w:pPr>
        <w:pStyle w:val="AHPRABody0"/>
        <w:spacing w:before="200" w:after="120"/>
        <w:ind w:left="426"/>
      </w:pPr>
      <w:r w:rsidRPr="002E5BA2">
        <w:t xml:space="preserve">CPD homes: </w:t>
      </w:r>
    </w:p>
    <w:p w14:paraId="1C83B5C8"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specify the scope(s) of practice for which their CPD program(s) are designed.</w:t>
      </w:r>
    </w:p>
    <w:p w14:paraId="03E17228" w14:textId="77777777" w:rsidR="00070852" w:rsidRPr="0088142F" w:rsidRDefault="00070852" w:rsidP="00D17C7C">
      <w:pPr>
        <w:pStyle w:val="ListParagraph"/>
        <w:numPr>
          <w:ilvl w:val="1"/>
          <w:numId w:val="4"/>
        </w:numPr>
        <w:spacing w:before="120"/>
        <w:ind w:left="993" w:hanging="567"/>
        <w:contextualSpacing w:val="0"/>
        <w:rPr>
          <w:rFonts w:cs="Arial"/>
          <w:sz w:val="20"/>
          <w:szCs w:val="20"/>
        </w:rPr>
      </w:pPr>
      <w:r w:rsidRPr="0088142F">
        <w:rPr>
          <w:rFonts w:cs="Arial"/>
          <w:sz w:val="20"/>
          <w:szCs w:val="20"/>
        </w:rPr>
        <w:t>make their CPD program(s) available to all medical practitioners with the specified scope(s) of practice.</w:t>
      </w:r>
    </w:p>
    <w:p w14:paraId="7AE51A5B" w14:textId="77777777" w:rsidR="00070852" w:rsidRDefault="00070852" w:rsidP="00070852">
      <w:pPr>
        <w:pStyle w:val="ListParagraph"/>
        <w:numPr>
          <w:ilvl w:val="0"/>
          <w:numId w:val="4"/>
        </w:numPr>
        <w:spacing w:before="200"/>
        <w:contextualSpacing w:val="0"/>
        <w:rPr>
          <w:b/>
          <w:color w:val="007DC3"/>
          <w:sz w:val="20"/>
        </w:rPr>
      </w:pPr>
      <w:r w:rsidRPr="00F42C03">
        <w:rPr>
          <w:b/>
          <w:color w:val="007DC3"/>
          <w:sz w:val="20"/>
        </w:rPr>
        <w:t>Requirements of CPD programs</w:t>
      </w:r>
    </w:p>
    <w:p w14:paraId="42310D3E" w14:textId="77777777" w:rsidR="00070852" w:rsidRPr="002E5BA2" w:rsidRDefault="00070852" w:rsidP="00D17C7C">
      <w:pPr>
        <w:pStyle w:val="AHPRABody0"/>
        <w:spacing w:before="200" w:after="120"/>
        <w:ind w:left="426"/>
      </w:pPr>
      <w:r w:rsidRPr="002E5BA2">
        <w:t xml:space="preserve">CPD homes:  </w:t>
      </w:r>
    </w:p>
    <w:p w14:paraId="6ED5EAD9"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determine the requirements of their CPD program(s) in consultation with stakeholders and to meet the requirements of the Board and the AMC.</w:t>
      </w:r>
    </w:p>
    <w:p w14:paraId="1F9F732E" w14:textId="77777777" w:rsidR="00070852" w:rsidRPr="0088142F" w:rsidRDefault="00070852" w:rsidP="00D17C7C">
      <w:pPr>
        <w:pStyle w:val="ListParagraph"/>
        <w:numPr>
          <w:ilvl w:val="1"/>
          <w:numId w:val="4"/>
        </w:numPr>
        <w:spacing w:before="120"/>
        <w:ind w:left="993" w:hanging="567"/>
        <w:contextualSpacing w:val="0"/>
        <w:rPr>
          <w:rFonts w:cs="Arial"/>
          <w:sz w:val="20"/>
          <w:szCs w:val="20"/>
        </w:rPr>
      </w:pPr>
      <w:r>
        <w:rPr>
          <w:rFonts w:cs="Arial"/>
          <w:sz w:val="20"/>
          <w:szCs w:val="20"/>
        </w:rPr>
        <w:t>develop programs that</w:t>
      </w:r>
      <w:r w:rsidRPr="0088142F">
        <w:rPr>
          <w:rFonts w:cs="Arial"/>
          <w:sz w:val="20"/>
          <w:szCs w:val="20"/>
        </w:rPr>
        <w:t xml:space="preserve"> meet the high-level requirements for each scope of practice as set by the relevant AMC-accredited specialist medical college.</w:t>
      </w:r>
    </w:p>
    <w:p w14:paraId="4312785D"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lastRenderedPageBreak/>
        <w:t xml:space="preserve">publish the requirements of their CPD program(s) and make detailed guidance available to their CPD program participants. </w:t>
      </w:r>
    </w:p>
    <w:p w14:paraId="36A05AA8"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require participants to complete annual professional development planning and self-evaluation of CPD activity.</w:t>
      </w:r>
    </w:p>
    <w:p w14:paraId="40C2B4D3"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require participants to select CPD activities that are relevant to their CPD needs, based on their current and intended scope of practice, and in the amounts and proportions mandated in the registration standard.</w:t>
      </w:r>
    </w:p>
    <w:p w14:paraId="089FDBAC"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allow relevant CPD activities undertaken as part of medical work or training to be counted towards their CPD program requirements.</w:t>
      </w:r>
    </w:p>
    <w:p w14:paraId="77BB00DD" w14:textId="77777777" w:rsidR="00070852" w:rsidRPr="002E5BA2" w:rsidRDefault="00070852" w:rsidP="00D17C7C">
      <w:pPr>
        <w:pStyle w:val="ListParagraph"/>
        <w:numPr>
          <w:ilvl w:val="1"/>
          <w:numId w:val="4"/>
        </w:numPr>
        <w:spacing w:before="120"/>
        <w:ind w:left="993" w:hanging="567"/>
        <w:contextualSpacing w:val="0"/>
        <w:rPr>
          <w:rFonts w:cs="Arial"/>
          <w:sz w:val="20"/>
          <w:szCs w:val="20"/>
        </w:rPr>
      </w:pPr>
      <w:r w:rsidRPr="0088142F">
        <w:rPr>
          <w:rFonts w:cs="Arial"/>
          <w:sz w:val="20"/>
          <w:szCs w:val="20"/>
        </w:rPr>
        <w:t xml:space="preserve">publish policies on exemptions or variations of CPD requirements for practitioners who are absent for a period of less than 12 months in circumstances </w:t>
      </w:r>
      <w:r w:rsidRPr="00F42C03">
        <w:rPr>
          <w:rFonts w:cs="Arial"/>
          <w:sz w:val="20"/>
          <w:szCs w:val="20"/>
        </w:rPr>
        <w:t>such as parental leave, serious illness or bereavement</w:t>
      </w:r>
      <w:r w:rsidRPr="0088142F">
        <w:rPr>
          <w:rFonts w:cs="Arial"/>
          <w:sz w:val="20"/>
          <w:szCs w:val="20"/>
        </w:rPr>
        <w:t xml:space="preserve">. </w:t>
      </w:r>
    </w:p>
    <w:p w14:paraId="5C1D2501" w14:textId="77777777" w:rsidR="00070852" w:rsidRDefault="00070852" w:rsidP="00070852">
      <w:pPr>
        <w:pStyle w:val="ListParagraph"/>
        <w:numPr>
          <w:ilvl w:val="0"/>
          <w:numId w:val="4"/>
        </w:numPr>
        <w:spacing w:before="200"/>
        <w:contextualSpacing w:val="0"/>
        <w:rPr>
          <w:b/>
          <w:color w:val="007DC3"/>
          <w:sz w:val="20"/>
        </w:rPr>
      </w:pPr>
      <w:r w:rsidRPr="00F42C03">
        <w:rPr>
          <w:b/>
          <w:color w:val="007DC3"/>
          <w:sz w:val="20"/>
        </w:rPr>
        <w:t xml:space="preserve">Support provided </w:t>
      </w:r>
    </w:p>
    <w:p w14:paraId="652187FB" w14:textId="77777777" w:rsidR="00070852" w:rsidRPr="002E5BA2" w:rsidRDefault="00070852" w:rsidP="00D17C7C">
      <w:pPr>
        <w:pStyle w:val="AHPRABody0"/>
        <w:spacing w:before="200" w:after="120"/>
        <w:ind w:left="426"/>
      </w:pPr>
      <w:r>
        <w:t>CPD homes:</w:t>
      </w:r>
    </w:p>
    <w:p w14:paraId="526A823F"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provide advice on, arrange access to and/or directly provide appropriate resources to support:</w:t>
      </w:r>
    </w:p>
    <w:p w14:paraId="5B139176" w14:textId="77777777" w:rsidR="00070852" w:rsidRPr="0088142F" w:rsidRDefault="00070852" w:rsidP="00D17C7C">
      <w:pPr>
        <w:pStyle w:val="ListParagraph"/>
        <w:numPr>
          <w:ilvl w:val="2"/>
          <w:numId w:val="3"/>
        </w:numPr>
        <w:spacing w:before="120" w:after="120"/>
        <w:ind w:left="1276" w:hanging="369"/>
        <w:contextualSpacing w:val="0"/>
        <w:rPr>
          <w:rFonts w:cs="Arial"/>
          <w:sz w:val="20"/>
          <w:szCs w:val="20"/>
        </w:rPr>
      </w:pPr>
      <w:r w:rsidRPr="0088142F">
        <w:rPr>
          <w:rFonts w:cs="Arial"/>
          <w:sz w:val="20"/>
          <w:szCs w:val="20"/>
        </w:rPr>
        <w:t xml:space="preserve">professional development planning and self-evaluation </w:t>
      </w:r>
    </w:p>
    <w:p w14:paraId="18C04F42" w14:textId="77777777" w:rsidR="00070852" w:rsidRPr="0088142F" w:rsidRDefault="00070852" w:rsidP="00D17C7C">
      <w:pPr>
        <w:pStyle w:val="ListParagraph"/>
        <w:numPr>
          <w:ilvl w:val="2"/>
          <w:numId w:val="3"/>
        </w:numPr>
        <w:spacing w:before="120" w:after="120"/>
        <w:ind w:left="1276" w:hanging="369"/>
        <w:contextualSpacing w:val="0"/>
        <w:rPr>
          <w:rFonts w:cs="Arial"/>
          <w:sz w:val="20"/>
          <w:szCs w:val="20"/>
        </w:rPr>
      </w:pPr>
      <w:r w:rsidRPr="0088142F">
        <w:rPr>
          <w:rFonts w:cs="Arial"/>
          <w:sz w:val="20"/>
          <w:szCs w:val="20"/>
        </w:rPr>
        <w:t>educational activities</w:t>
      </w:r>
    </w:p>
    <w:p w14:paraId="24AD6654" w14:textId="77777777" w:rsidR="00070852" w:rsidRPr="0088142F" w:rsidRDefault="00070852" w:rsidP="00D17C7C">
      <w:pPr>
        <w:pStyle w:val="ListParagraph"/>
        <w:numPr>
          <w:ilvl w:val="2"/>
          <w:numId w:val="3"/>
        </w:numPr>
        <w:spacing w:before="120" w:after="120"/>
        <w:ind w:left="1276" w:hanging="369"/>
        <w:contextualSpacing w:val="0"/>
        <w:rPr>
          <w:rFonts w:cs="Arial"/>
          <w:sz w:val="20"/>
          <w:szCs w:val="20"/>
        </w:rPr>
      </w:pPr>
      <w:r w:rsidRPr="0088142F">
        <w:rPr>
          <w:rFonts w:cs="Arial"/>
          <w:sz w:val="20"/>
          <w:szCs w:val="20"/>
        </w:rPr>
        <w:t xml:space="preserve">reviewing of performance </w:t>
      </w:r>
    </w:p>
    <w:p w14:paraId="2B3B65B4" w14:textId="77777777" w:rsidR="00070852" w:rsidRPr="0088142F" w:rsidRDefault="00070852" w:rsidP="00D17C7C">
      <w:pPr>
        <w:pStyle w:val="ListParagraph"/>
        <w:numPr>
          <w:ilvl w:val="2"/>
          <w:numId w:val="3"/>
        </w:numPr>
        <w:spacing w:before="120" w:after="120"/>
        <w:ind w:left="1276" w:hanging="369"/>
        <w:contextualSpacing w:val="0"/>
        <w:rPr>
          <w:rFonts w:cs="Arial"/>
          <w:sz w:val="20"/>
          <w:szCs w:val="20"/>
        </w:rPr>
      </w:pPr>
      <w:r w:rsidRPr="0088142F">
        <w:rPr>
          <w:rFonts w:cs="Arial"/>
          <w:sz w:val="20"/>
          <w:szCs w:val="20"/>
        </w:rPr>
        <w:t>measuring of outcomes.</w:t>
      </w:r>
    </w:p>
    <w:p w14:paraId="20B98548"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provide advice on prospective approval of CPD activities (if applicable) and on retrospective approval of self-selected activities. They do not restrict participants to undertake only CPD activities that are prospectively approved.</w:t>
      </w:r>
    </w:p>
    <w:p w14:paraId="083ADB4C"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 xml:space="preserve">provide a system for participants to document and store evidence of their CPD activity and provide guidance to participants on the records to be retained and the retention period. </w:t>
      </w:r>
    </w:p>
    <w:p w14:paraId="54FBB8AB"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 xml:space="preserve">provide a system that participants can use to track the number of hours of each type of CPD activity and other program requirements. </w:t>
      </w:r>
    </w:p>
    <w:p w14:paraId="57E84B97"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 xml:space="preserve">monitor participation in their CPD program(s) and provide annual certificates of completion. </w:t>
      </w:r>
    </w:p>
    <w:p w14:paraId="05A8C709"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conduct regular audits of at least 5 per cent of participant CPD records, assessing the completeness of evidence and educational quality.</w:t>
      </w:r>
    </w:p>
    <w:p w14:paraId="36E85C51"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 xml:space="preserve">counsel and assist participants who are failing to meet CPD program requirements each year. </w:t>
      </w:r>
    </w:p>
    <w:p w14:paraId="0B2A642C" w14:textId="77777777" w:rsidR="00070852" w:rsidRPr="0088142F" w:rsidRDefault="00070852" w:rsidP="00D17C7C">
      <w:pPr>
        <w:pStyle w:val="ListParagraph"/>
        <w:numPr>
          <w:ilvl w:val="1"/>
          <w:numId w:val="4"/>
        </w:numPr>
        <w:spacing w:before="120"/>
        <w:ind w:left="993" w:hanging="567"/>
        <w:contextualSpacing w:val="0"/>
        <w:rPr>
          <w:rFonts w:cs="Arial"/>
          <w:sz w:val="20"/>
          <w:szCs w:val="20"/>
        </w:rPr>
      </w:pPr>
      <w:r w:rsidRPr="0088142F">
        <w:rPr>
          <w:rFonts w:cs="Arial"/>
          <w:sz w:val="20"/>
          <w:szCs w:val="20"/>
        </w:rPr>
        <w:t>have processes to respond to requests for remediation of medical practitioners who are participants in their CPD program(s).</w:t>
      </w:r>
    </w:p>
    <w:p w14:paraId="7451B02B" w14:textId="64F2956A" w:rsidR="00070852" w:rsidRDefault="00070852" w:rsidP="00070852">
      <w:pPr>
        <w:pStyle w:val="ListParagraph"/>
        <w:numPr>
          <w:ilvl w:val="0"/>
          <w:numId w:val="4"/>
        </w:numPr>
        <w:spacing w:before="200"/>
        <w:contextualSpacing w:val="0"/>
        <w:rPr>
          <w:b/>
          <w:color w:val="007DC3"/>
          <w:sz w:val="20"/>
        </w:rPr>
      </w:pPr>
      <w:r w:rsidRPr="00F42C03">
        <w:rPr>
          <w:b/>
          <w:color w:val="007DC3"/>
          <w:sz w:val="20"/>
        </w:rPr>
        <w:t xml:space="preserve">Reporting </w:t>
      </w:r>
    </w:p>
    <w:p w14:paraId="7CE046B2" w14:textId="77777777" w:rsidR="00070852" w:rsidRPr="002E5BA2" w:rsidRDefault="00070852" w:rsidP="00D17C7C">
      <w:pPr>
        <w:pStyle w:val="AHPRABody0"/>
        <w:spacing w:before="200" w:after="120"/>
        <w:ind w:left="426"/>
      </w:pPr>
      <w:r>
        <w:t>CPD homes:</w:t>
      </w:r>
    </w:p>
    <w:p w14:paraId="43051C37" w14:textId="77777777" w:rsidR="00070852" w:rsidRPr="0088142F" w:rsidRDefault="00070852" w:rsidP="00D17C7C">
      <w:pPr>
        <w:pStyle w:val="ListParagraph"/>
        <w:numPr>
          <w:ilvl w:val="1"/>
          <w:numId w:val="4"/>
        </w:numPr>
        <w:spacing w:before="120" w:after="120"/>
        <w:ind w:left="993" w:hanging="567"/>
        <w:contextualSpacing w:val="0"/>
        <w:rPr>
          <w:rFonts w:cs="Arial"/>
          <w:sz w:val="20"/>
          <w:szCs w:val="20"/>
        </w:rPr>
      </w:pPr>
      <w:r w:rsidRPr="0088142F">
        <w:rPr>
          <w:rFonts w:cs="Arial"/>
          <w:sz w:val="20"/>
          <w:szCs w:val="20"/>
        </w:rPr>
        <w:t>provide a report to the Board within six months of year’s end on the compliance of participants with their CPD program(s).</w:t>
      </w:r>
    </w:p>
    <w:p w14:paraId="36184611" w14:textId="77777777" w:rsidR="00070852" w:rsidRDefault="00070852" w:rsidP="00D17C7C">
      <w:pPr>
        <w:pStyle w:val="ListParagraph"/>
        <w:numPr>
          <w:ilvl w:val="1"/>
          <w:numId w:val="4"/>
        </w:numPr>
        <w:spacing w:before="120"/>
        <w:ind w:left="992" w:hanging="567"/>
        <w:contextualSpacing w:val="0"/>
        <w:rPr>
          <w:rFonts w:cs="Arial"/>
          <w:sz w:val="20"/>
          <w:szCs w:val="20"/>
        </w:rPr>
      </w:pPr>
      <w:r w:rsidRPr="0088142F">
        <w:rPr>
          <w:rFonts w:cs="Arial"/>
          <w:sz w:val="20"/>
          <w:szCs w:val="20"/>
        </w:rPr>
        <w:t>meet the reporting requirements of the relevant approved accreditation standard with respect to their CPD program(s).</w:t>
      </w:r>
    </w:p>
    <w:p w14:paraId="5C44DD14" w14:textId="77777777" w:rsidR="00070852" w:rsidRDefault="00070852" w:rsidP="00070852">
      <w:pPr>
        <w:spacing w:after="160" w:line="259" w:lineRule="auto"/>
        <w:rPr>
          <w:b/>
          <w:color w:val="000000" w:themeColor="text1"/>
          <w:sz w:val="28"/>
          <w:lang w:val="en-US"/>
        </w:rPr>
      </w:pPr>
      <w:bookmarkStart w:id="3" w:name="_Toc24103299"/>
    </w:p>
    <w:bookmarkEnd w:id="3"/>
    <w:p w14:paraId="58E23F7A" w14:textId="35627C23" w:rsidR="00070852" w:rsidRDefault="00070852" w:rsidP="00070852">
      <w:pPr>
        <w:spacing w:after="160" w:line="259" w:lineRule="auto"/>
        <w:rPr>
          <w:b/>
          <w:color w:val="000000" w:themeColor="text1"/>
          <w:sz w:val="28"/>
          <w:lang w:val="en-US"/>
        </w:rPr>
      </w:pPr>
    </w:p>
    <w:sectPr w:rsidR="00070852" w:rsidSect="000D6208">
      <w:footerReference w:type="default" r:id="rId11"/>
      <w:headerReference w:type="first" r:id="rId12"/>
      <w:footerReference w:type="first" r:id="rId13"/>
      <w:pgSz w:w="11906" w:h="16838"/>
      <w:pgMar w:top="1350" w:right="1440" w:bottom="1440" w:left="1440" w:header="708"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73C10" w14:textId="77777777" w:rsidR="00AE5CCE" w:rsidRDefault="00AE5CCE" w:rsidP="00AA3CCB">
      <w:pPr>
        <w:spacing w:after="0"/>
      </w:pPr>
      <w:r>
        <w:separator/>
      </w:r>
    </w:p>
  </w:endnote>
  <w:endnote w:type="continuationSeparator" w:id="0">
    <w:p w14:paraId="38FDDB89" w14:textId="77777777" w:rsidR="00AE5CCE" w:rsidRDefault="00AE5CCE" w:rsidP="00AA3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8C95" w14:textId="77777777" w:rsidR="00947419" w:rsidRPr="00E15BF6" w:rsidRDefault="00947419" w:rsidP="00947419">
    <w:pPr>
      <w:pStyle w:val="AHPRASubheading"/>
      <w:spacing w:before="120" w:after="120"/>
      <w:jc w:val="center"/>
      <w:rPr>
        <w:color w:val="404040"/>
        <w:sz w:val="18"/>
        <w:szCs w:val="18"/>
      </w:rPr>
    </w:pPr>
    <w:r>
      <w:rPr>
        <w:color w:val="404040"/>
        <w:sz w:val="18"/>
        <w:szCs w:val="18"/>
      </w:rPr>
      <w:t xml:space="preserve">Medical Board of Australia </w:t>
    </w:r>
  </w:p>
  <w:p w14:paraId="06CEE148" w14:textId="0A2A0E7F" w:rsidR="00947419" w:rsidRPr="00947419" w:rsidRDefault="00947419" w:rsidP="00F36E04">
    <w:pPr>
      <w:pStyle w:val="AHPRADocumentsubheading"/>
      <w:spacing w:after="120"/>
      <w:jc w:val="center"/>
      <w:rPr>
        <w:color w:val="000000"/>
        <w:sz w:val="18"/>
        <w:szCs w:val="18"/>
      </w:rPr>
    </w:pPr>
    <w:r>
      <w:rPr>
        <w:color w:val="000000"/>
        <w:sz w:val="18"/>
        <w:szCs w:val="18"/>
      </w:rPr>
      <w:t>Principles for CPD homes</w:t>
    </w:r>
    <w:r w:rsidRPr="00E15BF6">
      <w:rPr>
        <w:sz w:val="18"/>
        <w:szCs w:val="18"/>
      </w:rPr>
      <w:t xml:space="preserve">   </w:t>
    </w:r>
    <w:r w:rsidRPr="00E15BF6">
      <w:rPr>
        <w:b/>
        <w:color w:val="008EC4"/>
        <w:sz w:val="18"/>
        <w:szCs w:val="18"/>
      </w:rPr>
      <w:t>|</w:t>
    </w:r>
    <w:r>
      <w:rPr>
        <w:b/>
        <w:color w:val="008EC4"/>
        <w:sz w:val="18"/>
        <w:szCs w:val="18"/>
      </w:rPr>
      <w:t xml:space="preserve"> </w:t>
    </w:r>
    <w:r>
      <w:rPr>
        <w:sz w:val="18"/>
        <w:szCs w:val="18"/>
      </w:rPr>
      <w:t xml:space="preserve"> </w:t>
    </w:r>
    <w:r w:rsidRPr="00E15BF6">
      <w:rPr>
        <w:color w:val="000000"/>
        <w:sz w:val="18"/>
        <w:szCs w:val="18"/>
      </w:rPr>
      <w:t xml:space="preserve"> </w:t>
    </w:r>
    <w:r>
      <w:rPr>
        <w:color w:val="000000"/>
        <w:sz w:val="18"/>
        <w:szCs w:val="18"/>
      </w:rPr>
      <w:t>July 2021</w:t>
    </w:r>
    <w:r w:rsidRPr="00E15BF6">
      <w:rPr>
        <w:sz w:val="18"/>
        <w:szCs w:val="18"/>
      </w:rPr>
      <w:t xml:space="preserve">  </w:t>
    </w:r>
    <w:r>
      <w:rPr>
        <w:sz w:val="18"/>
        <w:szCs w:val="18"/>
      </w:rPr>
      <w:t xml:space="preserve"> </w:t>
    </w:r>
    <w:r w:rsidRPr="00E15BF6">
      <w:rPr>
        <w:b/>
        <w:color w:val="008EC4"/>
        <w:sz w:val="18"/>
        <w:szCs w:val="18"/>
      </w:rPr>
      <w:t>|</w:t>
    </w:r>
    <w:r w:rsidRPr="00E15BF6">
      <w:rPr>
        <w:sz w:val="18"/>
        <w:szCs w:val="18"/>
      </w:rPr>
      <w:t xml:space="preserve">    </w:t>
    </w:r>
    <w:r w:rsidR="00F36E04" w:rsidRPr="00F36E04">
      <w:rPr>
        <w:color w:val="000000"/>
        <w:sz w:val="18"/>
        <w:szCs w:val="18"/>
      </w:rPr>
      <w:t>Continuing professional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0F74" w14:textId="35EA66C0" w:rsidR="00947419" w:rsidRPr="00E15BF6" w:rsidRDefault="00947419" w:rsidP="00947419">
    <w:pPr>
      <w:pStyle w:val="AHPRASubheading"/>
      <w:spacing w:before="120" w:after="120"/>
      <w:jc w:val="center"/>
      <w:rPr>
        <w:color w:val="404040"/>
        <w:sz w:val="18"/>
        <w:szCs w:val="18"/>
      </w:rPr>
    </w:pPr>
    <w:r>
      <w:rPr>
        <w:color w:val="404040"/>
        <w:sz w:val="18"/>
        <w:szCs w:val="18"/>
      </w:rPr>
      <w:t xml:space="preserve">Medical Board of Australia </w:t>
    </w:r>
  </w:p>
  <w:p w14:paraId="647C16DD" w14:textId="3EA96EF0" w:rsidR="00947419" w:rsidRPr="00947419" w:rsidRDefault="00947419" w:rsidP="00947419">
    <w:pPr>
      <w:pStyle w:val="AHPRADocumentsubheading"/>
      <w:spacing w:after="120"/>
      <w:jc w:val="center"/>
      <w:rPr>
        <w:color w:val="000000"/>
        <w:sz w:val="18"/>
        <w:szCs w:val="18"/>
      </w:rPr>
    </w:pPr>
    <w:r>
      <w:rPr>
        <w:color w:val="000000"/>
        <w:sz w:val="18"/>
        <w:szCs w:val="18"/>
      </w:rPr>
      <w:t>Principles for CPD homes</w:t>
    </w:r>
    <w:r w:rsidRPr="00E15BF6">
      <w:rPr>
        <w:sz w:val="18"/>
        <w:szCs w:val="18"/>
      </w:rPr>
      <w:t xml:space="preserve">   </w:t>
    </w:r>
    <w:r w:rsidRPr="00E15BF6">
      <w:rPr>
        <w:b/>
        <w:color w:val="008EC4"/>
        <w:sz w:val="18"/>
        <w:szCs w:val="18"/>
      </w:rPr>
      <w:t>|</w:t>
    </w:r>
    <w:r>
      <w:rPr>
        <w:b/>
        <w:color w:val="008EC4"/>
        <w:sz w:val="18"/>
        <w:szCs w:val="18"/>
      </w:rPr>
      <w:t xml:space="preserve"> </w:t>
    </w:r>
    <w:r>
      <w:rPr>
        <w:sz w:val="18"/>
        <w:szCs w:val="18"/>
      </w:rPr>
      <w:t xml:space="preserve"> </w:t>
    </w:r>
    <w:r w:rsidRPr="00E15BF6">
      <w:rPr>
        <w:color w:val="000000"/>
        <w:sz w:val="18"/>
        <w:szCs w:val="18"/>
      </w:rPr>
      <w:t xml:space="preserve"> </w:t>
    </w:r>
    <w:r>
      <w:rPr>
        <w:color w:val="000000"/>
        <w:sz w:val="18"/>
        <w:szCs w:val="18"/>
      </w:rPr>
      <w:t>July 2021</w:t>
    </w:r>
    <w:r w:rsidRPr="00E15BF6">
      <w:rPr>
        <w:sz w:val="18"/>
        <w:szCs w:val="18"/>
      </w:rPr>
      <w:t xml:space="preserve">  </w:t>
    </w:r>
    <w:r>
      <w:rPr>
        <w:sz w:val="18"/>
        <w:szCs w:val="18"/>
      </w:rPr>
      <w:t xml:space="preserve"> </w:t>
    </w:r>
    <w:r w:rsidRPr="00E15BF6">
      <w:rPr>
        <w:b/>
        <w:color w:val="008EC4"/>
        <w:sz w:val="18"/>
        <w:szCs w:val="18"/>
      </w:rPr>
      <w:t>|</w:t>
    </w:r>
    <w:r w:rsidRPr="00E15BF6">
      <w:rPr>
        <w:sz w:val="18"/>
        <w:szCs w:val="18"/>
      </w:rPr>
      <w:t xml:space="preserve">    </w:t>
    </w:r>
    <w:r w:rsidR="00F36E04" w:rsidRPr="00F36E04">
      <w:rPr>
        <w:color w:val="000000"/>
        <w:sz w:val="18"/>
        <w:szCs w:val="18"/>
      </w:rPr>
      <w:t>Continuing professional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733C" w14:textId="77777777" w:rsidR="00AE5CCE" w:rsidRDefault="00AE5CCE" w:rsidP="00AA3CCB">
      <w:pPr>
        <w:spacing w:after="0"/>
      </w:pPr>
      <w:r>
        <w:separator/>
      </w:r>
    </w:p>
  </w:footnote>
  <w:footnote w:type="continuationSeparator" w:id="0">
    <w:p w14:paraId="73C78293" w14:textId="77777777" w:rsidR="00AE5CCE" w:rsidRDefault="00AE5CCE" w:rsidP="00AA3C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31C7" w14:textId="0366365F" w:rsidR="009F6233" w:rsidRDefault="001E5AAD">
    <w:pPr>
      <w:pStyle w:val="Header"/>
    </w:pPr>
    <w:r>
      <w:rPr>
        <w:noProof/>
      </w:rPr>
      <w:drawing>
        <wp:anchor distT="0" distB="0" distL="114300" distR="114300" simplePos="0" relativeHeight="251660800" behindDoc="0" locked="0" layoutInCell="1" allowOverlap="1" wp14:anchorId="034083E0" wp14:editId="4334E9E2">
          <wp:simplePos x="0" y="0"/>
          <wp:positionH relativeFrom="column">
            <wp:posOffset>3281423</wp:posOffset>
          </wp:positionH>
          <wp:positionV relativeFrom="paragraph">
            <wp:posOffset>-58773</wp:posOffset>
          </wp:positionV>
          <wp:extent cx="2948400" cy="1080000"/>
          <wp:effectExtent l="0" t="0" r="4445" b="6350"/>
          <wp:wrapSquare wrapText="bothSides"/>
          <wp:docPr id="46" name="Picture 46" descr="The Medical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D9D"/>
    <w:multiLevelType w:val="multilevel"/>
    <w:tmpl w:val="0A829B3A"/>
    <w:lvl w:ilvl="0">
      <w:start w:val="12"/>
      <w:numFmt w:val="decimal"/>
      <w:lvlText w:val="%1."/>
      <w:lvlJc w:val="left"/>
      <w:pPr>
        <w:ind w:left="369" w:hanging="369"/>
      </w:pPr>
      <w:rPr>
        <w:rFonts w:ascii="Arial" w:hAnsi="Arial" w:cs="Times New Roman" w:hint="default"/>
        <w:b/>
        <w:bCs/>
        <w:i w:val="0"/>
        <w:dstrike w:val="0"/>
        <w:color w:val="auto"/>
        <w:spacing w:val="0"/>
        <w:kern w:val="0"/>
        <w:position w:val="0"/>
        <w:sz w:val="20"/>
        <w:u w:val="none"/>
        <w:vertAlign w:val="baseline"/>
        <w:em w:val="none"/>
      </w:rPr>
    </w:lvl>
    <w:lvl w:ilvl="1">
      <w:start w:val="1"/>
      <w:numFmt w:val="decimal"/>
      <w:lvlText w:val="%1.%2"/>
      <w:lvlJc w:val="left"/>
      <w:pPr>
        <w:ind w:left="-2042" w:firstLine="0"/>
      </w:pPr>
      <w:rPr>
        <w:rFonts w:ascii="Arial" w:hAnsi="Arial" w:hint="default"/>
        <w:b w:val="0"/>
        <w:i w:val="0"/>
        <w:color w:val="auto"/>
        <w:sz w:val="20"/>
      </w:rPr>
    </w:lvl>
    <w:lvl w:ilvl="2">
      <w:start w:val="1"/>
      <w:numFmt w:val="decimal"/>
      <w:lvlText w:val="%1.%2.%3"/>
      <w:lvlJc w:val="left"/>
      <w:pPr>
        <w:ind w:left="-2042" w:firstLine="368"/>
      </w:pPr>
      <w:rPr>
        <w:rFonts w:ascii="Arial" w:hAnsi="Arial" w:hint="default"/>
        <w:b w:val="0"/>
        <w:i w:val="0"/>
        <w:color w:val="auto"/>
        <w:sz w:val="20"/>
      </w:rPr>
    </w:lvl>
    <w:lvl w:ilvl="3">
      <w:start w:val="1"/>
      <w:numFmt w:val="decimal"/>
      <w:lvlText w:val="%1.%2.%3.%4."/>
      <w:lvlJc w:val="left"/>
      <w:pPr>
        <w:ind w:left="-935" w:hanging="369"/>
      </w:pPr>
      <w:rPr>
        <w:rFonts w:hint="default"/>
      </w:rPr>
    </w:lvl>
    <w:lvl w:ilvl="4">
      <w:start w:val="1"/>
      <w:numFmt w:val="decimal"/>
      <w:lvlText w:val="%1.%2.%3.%4.%5."/>
      <w:lvlJc w:val="left"/>
      <w:pPr>
        <w:ind w:left="-566" w:hanging="369"/>
      </w:pPr>
      <w:rPr>
        <w:rFonts w:hint="default"/>
      </w:rPr>
    </w:lvl>
    <w:lvl w:ilvl="5">
      <w:start w:val="1"/>
      <w:numFmt w:val="decimal"/>
      <w:lvlText w:val="%1.%2.%3.%4.%5.%6."/>
      <w:lvlJc w:val="left"/>
      <w:pPr>
        <w:ind w:left="-197" w:hanging="369"/>
      </w:pPr>
      <w:rPr>
        <w:rFonts w:hint="default"/>
      </w:rPr>
    </w:lvl>
    <w:lvl w:ilvl="6">
      <w:start w:val="1"/>
      <w:numFmt w:val="decimal"/>
      <w:lvlText w:val="%1.%2.%3.%4.%5.%6.%7."/>
      <w:lvlJc w:val="left"/>
      <w:pPr>
        <w:ind w:left="172" w:hanging="369"/>
      </w:pPr>
      <w:rPr>
        <w:rFonts w:hint="default"/>
      </w:rPr>
    </w:lvl>
    <w:lvl w:ilvl="7">
      <w:start w:val="1"/>
      <w:numFmt w:val="decimal"/>
      <w:lvlText w:val="%1.%2.%3.%4.%5.%6.%7.%8."/>
      <w:lvlJc w:val="left"/>
      <w:pPr>
        <w:ind w:left="541" w:hanging="369"/>
      </w:pPr>
      <w:rPr>
        <w:rFonts w:hint="default"/>
      </w:rPr>
    </w:lvl>
    <w:lvl w:ilvl="8">
      <w:start w:val="1"/>
      <w:numFmt w:val="decimal"/>
      <w:lvlText w:val="%1.%2.%3.%4.%5.%6.%7.%8.%9."/>
      <w:lvlJc w:val="left"/>
      <w:pPr>
        <w:ind w:left="910" w:hanging="369"/>
      </w:pPr>
      <w:rPr>
        <w:rFonts w:hint="default"/>
      </w:rPr>
    </w:lvl>
  </w:abstractNum>
  <w:abstractNum w:abstractNumId="1" w15:restartNumberingAfterBreak="0">
    <w:nsid w:val="04B42B23"/>
    <w:multiLevelType w:val="hybridMultilevel"/>
    <w:tmpl w:val="3E16376E"/>
    <w:lvl w:ilvl="0" w:tplc="816696CA">
      <w:start w:val="1"/>
      <w:numFmt w:val="decimal"/>
      <w:pStyle w:val="AHPRAbodyContextparanumbered"/>
      <w:lvlText w:val="%1."/>
      <w:lvlJc w:val="left"/>
      <w:pPr>
        <w:ind w:left="502" w:hanging="360"/>
      </w:pPr>
      <w:rPr>
        <w:rFonts w:ascii="Arial" w:hAnsi="Arial" w:hint="default"/>
        <w:b w:val="0"/>
        <w:i w:val="0"/>
        <w:color w:val="auto"/>
        <w:sz w:val="20"/>
      </w:rPr>
    </w:lvl>
    <w:lvl w:ilvl="1" w:tplc="CD4EBC04">
      <w:start w:val="1"/>
      <w:numFmt w:val="lowerLetter"/>
      <w:lvlText w:val="%2."/>
      <w:lvlJc w:val="left"/>
      <w:pPr>
        <w:ind w:left="1582" w:hanging="360"/>
      </w:pPr>
      <w:rPr>
        <w:b w:val="0"/>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8E93932"/>
    <w:multiLevelType w:val="multilevel"/>
    <w:tmpl w:val="FFF4C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4B0841"/>
    <w:multiLevelType w:val="hybridMultilevel"/>
    <w:tmpl w:val="0726A3C8"/>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3D9F4C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cs="Times New Roman"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52"/>
    <w:rsid w:val="000132DB"/>
    <w:rsid w:val="00070852"/>
    <w:rsid w:val="000D6208"/>
    <w:rsid w:val="001B36F2"/>
    <w:rsid w:val="001E5AAD"/>
    <w:rsid w:val="001E7982"/>
    <w:rsid w:val="00362365"/>
    <w:rsid w:val="00376CA3"/>
    <w:rsid w:val="00514F7A"/>
    <w:rsid w:val="00625C4F"/>
    <w:rsid w:val="007C6C76"/>
    <w:rsid w:val="008018B1"/>
    <w:rsid w:val="00890C1C"/>
    <w:rsid w:val="00901E91"/>
    <w:rsid w:val="00947419"/>
    <w:rsid w:val="00967DB4"/>
    <w:rsid w:val="009F6233"/>
    <w:rsid w:val="00A53640"/>
    <w:rsid w:val="00A77629"/>
    <w:rsid w:val="00AA3CCB"/>
    <w:rsid w:val="00AE5CCE"/>
    <w:rsid w:val="00D17C7C"/>
    <w:rsid w:val="00D50442"/>
    <w:rsid w:val="00E76508"/>
    <w:rsid w:val="00F25678"/>
    <w:rsid w:val="00F36E04"/>
    <w:rsid w:val="00FE6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02EB6"/>
  <w15:chartTrackingRefBased/>
  <w15:docId w15:val="{85A7877E-39D7-491B-AE2B-8DAD2D03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070852"/>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uiPriority w:val="99"/>
    <w:qFormat/>
    <w:rsid w:val="00070852"/>
    <w:rPr>
      <w:rFonts w:cs="Arial"/>
      <w:sz w:val="20"/>
    </w:rPr>
  </w:style>
  <w:style w:type="character" w:customStyle="1" w:styleId="AHPRAbodyChar">
    <w:name w:val="AHPRA body Char"/>
    <w:basedOn w:val="DefaultParagraphFont"/>
    <w:link w:val="AHPRAbody"/>
    <w:uiPriority w:val="99"/>
    <w:rsid w:val="00070852"/>
    <w:rPr>
      <w:rFonts w:ascii="Arial" w:eastAsia="Cambria" w:hAnsi="Arial" w:cs="Arial"/>
      <w:sz w:val="20"/>
      <w:szCs w:val="24"/>
    </w:rPr>
  </w:style>
  <w:style w:type="paragraph" w:styleId="ListParagraph">
    <w:name w:val="List Paragraph"/>
    <w:basedOn w:val="Normal"/>
    <w:link w:val="ListParagraphChar"/>
    <w:uiPriority w:val="34"/>
    <w:qFormat/>
    <w:rsid w:val="00070852"/>
    <w:pPr>
      <w:ind w:left="720"/>
      <w:contextualSpacing/>
    </w:pPr>
  </w:style>
  <w:style w:type="paragraph" w:customStyle="1" w:styleId="AHPRADocumentsubheading">
    <w:name w:val="AHPRA Document subheading"/>
    <w:basedOn w:val="Normal"/>
    <w:next w:val="Normal"/>
    <w:qFormat/>
    <w:rsid w:val="00070852"/>
    <w:pPr>
      <w:outlineLvl w:val="0"/>
    </w:pPr>
    <w:rPr>
      <w:rFonts w:cs="Arial"/>
      <w:color w:val="808080"/>
      <w:sz w:val="28"/>
      <w:szCs w:val="52"/>
      <w:lang w:val="en-US"/>
    </w:rPr>
  </w:style>
  <w:style w:type="paragraph" w:customStyle="1" w:styleId="AHPRABulletlevel1">
    <w:name w:val="AHPRA Bullet level 1"/>
    <w:basedOn w:val="Normal"/>
    <w:qFormat/>
    <w:rsid w:val="00070852"/>
    <w:pPr>
      <w:numPr>
        <w:numId w:val="1"/>
      </w:numPr>
      <w:spacing w:after="0"/>
    </w:pPr>
    <w:rPr>
      <w:sz w:val="20"/>
      <w:lang w:val="en-US"/>
    </w:rPr>
  </w:style>
  <w:style w:type="table" w:styleId="TableGrid">
    <w:name w:val="Table Grid"/>
    <w:basedOn w:val="TableNormal"/>
    <w:uiPriority w:val="59"/>
    <w:rsid w:val="00070852"/>
    <w:pPr>
      <w:spacing w:after="0"/>
    </w:pPr>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Subhead">
    <w:name w:val="AHPRA Subhead"/>
    <w:basedOn w:val="Normal"/>
    <w:qFormat/>
    <w:rsid w:val="00070852"/>
    <w:rPr>
      <w:b/>
      <w:color w:val="008EC4"/>
      <w:sz w:val="20"/>
      <w:lang w:val="en-US"/>
    </w:rPr>
  </w:style>
  <w:style w:type="character" w:customStyle="1" w:styleId="ListParagraphChar">
    <w:name w:val="List Paragraph Char"/>
    <w:link w:val="ListParagraph"/>
    <w:uiPriority w:val="34"/>
    <w:locked/>
    <w:rsid w:val="00070852"/>
    <w:rPr>
      <w:rFonts w:ascii="Arial" w:eastAsia="Cambria" w:hAnsi="Arial" w:cs="Times New Roman"/>
      <w:sz w:val="24"/>
      <w:szCs w:val="24"/>
    </w:rPr>
  </w:style>
  <w:style w:type="paragraph" w:customStyle="1" w:styleId="AHPRAbodyContextparanumbered">
    <w:name w:val="AHPRA body 'Context' para numbered"/>
    <w:uiPriority w:val="1"/>
    <w:qFormat/>
    <w:rsid w:val="00070852"/>
    <w:pPr>
      <w:numPr>
        <w:numId w:val="2"/>
      </w:numPr>
    </w:pPr>
    <w:rPr>
      <w:rFonts w:ascii="Arial" w:eastAsia="Cambria" w:hAnsi="Arial" w:cs="Arial"/>
      <w:sz w:val="20"/>
      <w:szCs w:val="24"/>
    </w:rPr>
  </w:style>
  <w:style w:type="paragraph" w:customStyle="1" w:styleId="AHPRABody0">
    <w:name w:val="AHPRA Body"/>
    <w:basedOn w:val="Normal"/>
    <w:qFormat/>
    <w:rsid w:val="00070852"/>
    <w:rPr>
      <w:rFonts w:cs="Arial"/>
      <w:sz w:val="20"/>
      <w:szCs w:val="20"/>
    </w:rPr>
  </w:style>
  <w:style w:type="paragraph" w:styleId="Header">
    <w:name w:val="header"/>
    <w:basedOn w:val="Normal"/>
    <w:link w:val="HeaderChar"/>
    <w:uiPriority w:val="99"/>
    <w:unhideWhenUsed/>
    <w:rsid w:val="00AA3CCB"/>
    <w:pPr>
      <w:tabs>
        <w:tab w:val="center" w:pos="4513"/>
        <w:tab w:val="right" w:pos="9026"/>
      </w:tabs>
      <w:spacing w:after="0"/>
    </w:pPr>
  </w:style>
  <w:style w:type="character" w:customStyle="1" w:styleId="HeaderChar">
    <w:name w:val="Header Char"/>
    <w:basedOn w:val="DefaultParagraphFont"/>
    <w:link w:val="Header"/>
    <w:uiPriority w:val="99"/>
    <w:rsid w:val="00AA3CCB"/>
    <w:rPr>
      <w:rFonts w:ascii="Arial" w:eastAsia="Cambria" w:hAnsi="Arial" w:cs="Times New Roman"/>
      <w:sz w:val="24"/>
      <w:szCs w:val="24"/>
    </w:rPr>
  </w:style>
  <w:style w:type="paragraph" w:styleId="Footer">
    <w:name w:val="footer"/>
    <w:basedOn w:val="Normal"/>
    <w:link w:val="FooterChar"/>
    <w:uiPriority w:val="99"/>
    <w:unhideWhenUsed/>
    <w:rsid w:val="00AA3CCB"/>
    <w:pPr>
      <w:tabs>
        <w:tab w:val="center" w:pos="4513"/>
        <w:tab w:val="right" w:pos="9026"/>
      </w:tabs>
      <w:spacing w:after="0"/>
    </w:pPr>
  </w:style>
  <w:style w:type="character" w:customStyle="1" w:styleId="FooterChar">
    <w:name w:val="Footer Char"/>
    <w:basedOn w:val="DefaultParagraphFont"/>
    <w:link w:val="Footer"/>
    <w:uiPriority w:val="99"/>
    <w:rsid w:val="00AA3CCB"/>
    <w:rPr>
      <w:rFonts w:ascii="Arial" w:eastAsia="Cambria" w:hAnsi="Arial" w:cs="Times New Roman"/>
      <w:sz w:val="24"/>
      <w:szCs w:val="24"/>
    </w:rPr>
  </w:style>
  <w:style w:type="paragraph" w:customStyle="1" w:styleId="AHPRAHeadline">
    <w:name w:val="AHPRA Headline"/>
    <w:basedOn w:val="Normal"/>
    <w:uiPriority w:val="99"/>
    <w:rsid w:val="00A77629"/>
    <w:rPr>
      <w:color w:val="008EC4"/>
      <w:sz w:val="28"/>
      <w:lang w:val="en-US"/>
    </w:rPr>
  </w:style>
  <w:style w:type="paragraph" w:customStyle="1" w:styleId="AHPRATitle">
    <w:name w:val="AHPRA Title"/>
    <w:basedOn w:val="Normal"/>
    <w:next w:val="AHPRAHeadline"/>
    <w:uiPriority w:val="99"/>
    <w:rsid w:val="00A77629"/>
    <w:pPr>
      <w:outlineLvl w:val="0"/>
    </w:pPr>
    <w:rPr>
      <w:rFonts w:cs="Arial"/>
      <w:color w:val="808080"/>
      <w:sz w:val="44"/>
      <w:szCs w:val="52"/>
      <w:lang w:val="en-US"/>
    </w:rPr>
  </w:style>
  <w:style w:type="paragraph" w:customStyle="1" w:styleId="AHPRANumberedText">
    <w:name w:val="AHPRA Numbered Text"/>
    <w:basedOn w:val="Normal"/>
    <w:rsid w:val="00A77629"/>
    <w:pPr>
      <w:numPr>
        <w:numId w:val="7"/>
      </w:numPr>
    </w:pPr>
    <w:rPr>
      <w:sz w:val="20"/>
      <w:lang w:val="en-US"/>
    </w:rPr>
  </w:style>
  <w:style w:type="paragraph" w:customStyle="1" w:styleId="AHPRASubheading">
    <w:name w:val="AHPRA Subheading"/>
    <w:basedOn w:val="Normal"/>
    <w:link w:val="AHPRASubheadingChar"/>
    <w:qFormat/>
    <w:rsid w:val="00947419"/>
    <w:pPr>
      <w:spacing w:before="200"/>
    </w:pPr>
    <w:rPr>
      <w:b/>
      <w:color w:val="008EC4"/>
      <w:sz w:val="20"/>
    </w:rPr>
  </w:style>
  <w:style w:type="character" w:customStyle="1" w:styleId="AHPRASubheadingChar">
    <w:name w:val="AHPRA Subheading Char"/>
    <w:basedOn w:val="DefaultParagraphFont"/>
    <w:link w:val="AHPRASubheading"/>
    <w:rsid w:val="00947419"/>
    <w:rPr>
      <w:rFonts w:ascii="Arial" w:eastAsia="Cambria" w:hAnsi="Arial" w:cs="Times New Roman"/>
      <w:b/>
      <w:color w:val="008EC4"/>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C265-7543-4740-A342-BB8D79C148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50b1c92-5078-4f48-9f07-8ac9ba5b905d"/>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2AE57942-6C21-43F0-AD60-C47B7C91E6E8}">
  <ds:schemaRefs>
    <ds:schemaRef ds:uri="http://schemas.microsoft.com/sharepoint/v3/contenttype/forms"/>
  </ds:schemaRefs>
</ds:datastoreItem>
</file>

<file path=customXml/itemProps3.xml><?xml version="1.0" encoding="utf-8"?>
<ds:datastoreItem xmlns:ds="http://schemas.openxmlformats.org/officeDocument/2006/customXml" ds:itemID="{00B30528-1322-4ED9-BBAE-36A8B4EC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F7434-5950-43FD-92AD-9352252F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3588</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Tierney</dc:creator>
  <cp:keywords/>
  <dc:description/>
  <cp:lastModifiedBy>Sheryl Kamath</cp:lastModifiedBy>
  <cp:revision>2</cp:revision>
  <dcterms:created xsi:type="dcterms:W3CDTF">2021-07-29T07:28:00Z</dcterms:created>
  <dcterms:modified xsi:type="dcterms:W3CDTF">2021-07-29T07:28:00Z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