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490D6" w14:textId="77777777" w:rsidR="00884DE3" w:rsidRDefault="00884DE3" w:rsidP="00931AA3">
      <w:pPr>
        <w:pStyle w:val="AHPRADocumenttitle"/>
        <w:spacing w:before="0" w:after="0"/>
        <w:rPr>
          <w:color w:val="00BCE4"/>
        </w:rPr>
      </w:pPr>
    </w:p>
    <w:p w14:paraId="324D61E7" w14:textId="445501AA" w:rsidR="00FC2881" w:rsidRPr="00926495" w:rsidRDefault="00397D08" w:rsidP="00931AA3">
      <w:pPr>
        <w:pStyle w:val="AHPRADocumenttitle"/>
        <w:spacing w:before="0" w:after="0"/>
        <w:rPr>
          <w:color w:val="00BCE4"/>
        </w:rPr>
      </w:pPr>
      <w:r w:rsidRPr="00926495">
        <w:rPr>
          <w:noProof/>
          <w:lang w:eastAsia="en-AU"/>
        </w:rPr>
        <mc:AlternateContent>
          <mc:Choice Requires="wps">
            <w:drawing>
              <wp:anchor distT="4294967294" distB="4294967294" distL="114300" distR="114300" simplePos="0" relativeHeight="251657728" behindDoc="0" locked="0" layoutInCell="1" allowOverlap="1" wp14:anchorId="0860FDF2" wp14:editId="61EC9901">
                <wp:simplePos x="0" y="0"/>
                <wp:positionH relativeFrom="column">
                  <wp:posOffset>-925830</wp:posOffset>
                </wp:positionH>
                <wp:positionV relativeFrom="paragraph">
                  <wp:posOffset>301577</wp:posOffset>
                </wp:positionV>
                <wp:extent cx="4140200" cy="0"/>
                <wp:effectExtent l="0" t="0" r="25400"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D763F" id="_x0000_t32" coordsize="21600,21600" o:spt="32" o:oned="t" path="m,l21600,21600e" filled="f">
                <v:path arrowok="t" fillok="f" o:connecttype="none"/>
                <o:lock v:ext="edit" shapetype="t"/>
              </v:shapetype>
              <v:shape id="AutoShape 3" o:spid="_x0000_s1026" type="#_x0000_t32" style="position:absolute;margin-left:-72.9pt;margin-top:23.75pt;width:326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w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3mWp6AzR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"/>
            </w:pict>
          </mc:Fallback>
        </mc:AlternateContent>
      </w:r>
      <w:r w:rsidRPr="00926495">
        <w:rPr>
          <w:color w:val="00BCE4"/>
        </w:rPr>
        <w:t>Community Reference Group Communique</w:t>
      </w:r>
    </w:p>
    <w:p w14:paraId="5DB1A83E" w14:textId="26E11245" w:rsidR="00C35DE1" w:rsidRPr="00926495" w:rsidRDefault="00C35DE1" w:rsidP="00931AA3">
      <w:pPr>
        <w:spacing w:after="0"/>
        <w:outlineLvl w:val="0"/>
      </w:pPr>
    </w:p>
    <w:p w14:paraId="188F7955" w14:textId="1DF398EF" w:rsidR="00FB4601" w:rsidRPr="00926495" w:rsidRDefault="00531CC1" w:rsidP="00E07D6B">
      <w:pPr>
        <w:pStyle w:val="AHPRASubheadinglevel2"/>
        <w:spacing w:before="120" w:after="120"/>
        <w:rPr>
          <w:i w:val="0"/>
        </w:rPr>
      </w:pPr>
      <w:bookmarkStart w:id="0" w:name="_Toc315895074"/>
      <w:bookmarkStart w:id="1" w:name="_Toc315895085"/>
      <w:r w:rsidRPr="00926495">
        <w:rPr>
          <w:i w:val="0"/>
        </w:rPr>
        <w:t>Q</w:t>
      </w:r>
      <w:r w:rsidR="00602342" w:rsidRPr="00926495">
        <w:rPr>
          <w:i w:val="0"/>
        </w:rPr>
        <w:t>4</w:t>
      </w:r>
      <w:r w:rsidRPr="00926495">
        <w:rPr>
          <w:i w:val="0"/>
        </w:rPr>
        <w:t xml:space="preserve"> / 201</w:t>
      </w:r>
      <w:r w:rsidR="00C410A9" w:rsidRPr="00926495">
        <w:rPr>
          <w:i w:val="0"/>
        </w:rPr>
        <w:t>9</w:t>
      </w:r>
      <w:r w:rsidRPr="00926495">
        <w:rPr>
          <w:i w:val="0"/>
        </w:rPr>
        <w:t xml:space="preserve"> meeting</w:t>
      </w:r>
    </w:p>
    <w:p w14:paraId="5152F46E" w14:textId="616BD4AD" w:rsidR="00531CC1" w:rsidRPr="00926495" w:rsidRDefault="00531CC1" w:rsidP="00931AA3">
      <w:pPr>
        <w:pStyle w:val="AHPRAbodytext"/>
        <w:tabs>
          <w:tab w:val="left" w:pos="3402"/>
        </w:tabs>
        <w:spacing w:after="0"/>
        <w:rPr>
          <w:rFonts w:eastAsia="Calibri"/>
          <w:color w:val="000000" w:themeColor="text1"/>
          <w:szCs w:val="20"/>
          <w:lang w:eastAsia="en-AU"/>
        </w:rPr>
      </w:pPr>
      <w:r w:rsidRPr="00926495">
        <w:rPr>
          <w:rFonts w:eastAsia="Calibri"/>
          <w:color w:val="000000" w:themeColor="text1"/>
          <w:szCs w:val="20"/>
          <w:lang w:eastAsia="en-AU"/>
        </w:rPr>
        <w:t xml:space="preserve">The Community Reference Group (CRG) met at the </w:t>
      </w:r>
      <w:r w:rsidR="0025014E" w:rsidRPr="00926495">
        <w:rPr>
          <w:rFonts w:eastAsia="Calibri"/>
          <w:color w:val="000000" w:themeColor="text1"/>
          <w:szCs w:val="20"/>
          <w:lang w:eastAsia="en-AU"/>
        </w:rPr>
        <w:t>Ahpra</w:t>
      </w:r>
      <w:r w:rsidRPr="00926495">
        <w:rPr>
          <w:rFonts w:eastAsia="Calibri"/>
          <w:color w:val="000000" w:themeColor="text1"/>
          <w:szCs w:val="20"/>
          <w:lang w:eastAsia="en-AU"/>
        </w:rPr>
        <w:t xml:space="preserve"> National </w:t>
      </w:r>
      <w:r w:rsidR="00C96478" w:rsidRPr="00926495">
        <w:rPr>
          <w:rFonts w:eastAsia="Calibri"/>
          <w:color w:val="000000" w:themeColor="text1"/>
          <w:szCs w:val="20"/>
          <w:lang w:eastAsia="en-AU"/>
        </w:rPr>
        <w:t>O</w:t>
      </w:r>
      <w:r w:rsidRPr="00926495">
        <w:rPr>
          <w:rFonts w:eastAsia="Calibri"/>
          <w:color w:val="000000" w:themeColor="text1"/>
          <w:szCs w:val="20"/>
          <w:lang w:eastAsia="en-AU"/>
        </w:rPr>
        <w:t>ffice in Melbourne on Tuesday</w:t>
      </w:r>
      <w:r w:rsidR="003F2F9A" w:rsidRPr="00926495">
        <w:rPr>
          <w:rFonts w:eastAsia="Calibri"/>
          <w:color w:val="000000" w:themeColor="text1"/>
          <w:szCs w:val="20"/>
          <w:lang w:eastAsia="en-AU"/>
        </w:rPr>
        <w:t xml:space="preserve"> </w:t>
      </w:r>
      <w:r w:rsidR="0025014E" w:rsidRPr="00926495">
        <w:rPr>
          <w:rFonts w:eastAsia="Calibri"/>
          <w:color w:val="000000" w:themeColor="text1"/>
          <w:szCs w:val="20"/>
          <w:lang w:eastAsia="en-AU"/>
        </w:rPr>
        <w:t>2</w:t>
      </w:r>
      <w:r w:rsidR="00602342" w:rsidRPr="00926495">
        <w:rPr>
          <w:rFonts w:eastAsia="Calibri"/>
          <w:color w:val="000000" w:themeColor="text1"/>
          <w:szCs w:val="20"/>
          <w:lang w:eastAsia="en-AU"/>
        </w:rPr>
        <w:t>6</w:t>
      </w:r>
      <w:r w:rsidR="0025014E" w:rsidRPr="00926495">
        <w:rPr>
          <w:rFonts w:eastAsia="Calibri"/>
          <w:color w:val="000000" w:themeColor="text1"/>
          <w:szCs w:val="20"/>
          <w:lang w:eastAsia="en-AU"/>
        </w:rPr>
        <w:t xml:space="preserve"> </w:t>
      </w:r>
      <w:r w:rsidR="00602342" w:rsidRPr="00926495">
        <w:rPr>
          <w:rFonts w:eastAsia="Calibri"/>
          <w:color w:val="000000" w:themeColor="text1"/>
          <w:szCs w:val="20"/>
          <w:lang w:eastAsia="en-AU"/>
        </w:rPr>
        <w:t>November</w:t>
      </w:r>
      <w:r w:rsidRPr="00926495">
        <w:rPr>
          <w:rFonts w:eastAsia="Calibri"/>
          <w:color w:val="000000" w:themeColor="text1"/>
          <w:szCs w:val="20"/>
          <w:lang w:eastAsia="en-AU"/>
        </w:rPr>
        <w:t xml:space="preserve"> 201</w:t>
      </w:r>
      <w:r w:rsidR="00C410A9" w:rsidRPr="00926495">
        <w:rPr>
          <w:rFonts w:eastAsia="Calibri"/>
          <w:color w:val="000000" w:themeColor="text1"/>
          <w:szCs w:val="20"/>
          <w:lang w:eastAsia="en-AU"/>
        </w:rPr>
        <w:t>9</w:t>
      </w:r>
      <w:r w:rsidRPr="00926495">
        <w:rPr>
          <w:rFonts w:eastAsia="Calibri"/>
          <w:color w:val="000000" w:themeColor="text1"/>
          <w:szCs w:val="20"/>
          <w:lang w:eastAsia="en-AU"/>
        </w:rPr>
        <w:t>.</w:t>
      </w:r>
    </w:p>
    <w:p w14:paraId="2A419960" w14:textId="28B6DF24" w:rsidR="003F682C" w:rsidRPr="00926495" w:rsidRDefault="003F2F9A" w:rsidP="00E07D6B">
      <w:pPr>
        <w:pStyle w:val="AHPRASubheadinglevel2"/>
        <w:spacing w:before="120" w:after="120"/>
        <w:rPr>
          <w:i w:val="0"/>
        </w:rPr>
      </w:pPr>
      <w:r w:rsidRPr="00926495">
        <w:rPr>
          <w:i w:val="0"/>
        </w:rPr>
        <w:t xml:space="preserve">Review of the 2015-2020 National Scheme Strategy </w:t>
      </w:r>
    </w:p>
    <w:p w14:paraId="02570D20" w14:textId="05B15D89" w:rsidR="00F149AA" w:rsidRPr="00926495" w:rsidRDefault="003F2F9A" w:rsidP="003F2F9A">
      <w:pPr>
        <w:pStyle w:val="AHPRAbody"/>
      </w:pPr>
      <w:r w:rsidRPr="00926495">
        <w:t>National Director for Strategy and Research Mr</w:t>
      </w:r>
      <w:r w:rsidR="003D4180" w:rsidRPr="00926495">
        <w:t xml:space="preserve"> Paul</w:t>
      </w:r>
      <w:r w:rsidRPr="00926495">
        <w:t xml:space="preserve"> Shinkfield </w:t>
      </w:r>
      <w:r w:rsidR="00F149AA" w:rsidRPr="00926495">
        <w:t xml:space="preserve">provided a </w:t>
      </w:r>
      <w:r w:rsidR="003F4D82" w:rsidRPr="00926495">
        <w:t xml:space="preserve">quick </w:t>
      </w:r>
      <w:r w:rsidR="00F149AA" w:rsidRPr="00926495">
        <w:t xml:space="preserve">recap of the </w:t>
      </w:r>
      <w:r w:rsidR="00E34606" w:rsidRPr="00926495">
        <w:t xml:space="preserve">work to date </w:t>
      </w:r>
      <w:r w:rsidR="003F4D82" w:rsidRPr="00926495">
        <w:t>highlighting</w:t>
      </w:r>
      <w:r w:rsidR="001078AC" w:rsidRPr="00926495">
        <w:t xml:space="preserve"> the recent consultation with </w:t>
      </w:r>
      <w:r w:rsidR="003F4D82" w:rsidRPr="00926495">
        <w:t xml:space="preserve">Ahpra </w:t>
      </w:r>
      <w:r w:rsidR="001078AC" w:rsidRPr="00926495">
        <w:t>staff, National Boards, the Agency Management Committee in addition to the C</w:t>
      </w:r>
      <w:r w:rsidR="003F4D82" w:rsidRPr="00926495">
        <w:t>RG</w:t>
      </w:r>
      <w:r w:rsidR="001078AC" w:rsidRPr="00926495">
        <w:t>.</w:t>
      </w:r>
      <w:bookmarkStart w:id="2" w:name="_GoBack"/>
      <w:bookmarkEnd w:id="2"/>
    </w:p>
    <w:p w14:paraId="2CD1342E" w14:textId="39D88733" w:rsidR="001078AC" w:rsidRPr="00926495" w:rsidRDefault="001078AC" w:rsidP="001078AC">
      <w:pPr>
        <w:pStyle w:val="AHPRAbody"/>
      </w:pPr>
      <w:r w:rsidRPr="00926495">
        <w:t xml:space="preserve">Mr Shinkfield gave an overview of the feedback and drew the Committee’s attention to a significant change, which was the addition of another theme: education and innovation. Members </w:t>
      </w:r>
      <w:r w:rsidR="003F4D82" w:rsidRPr="00926495">
        <w:t>suggested</w:t>
      </w:r>
      <w:r w:rsidRPr="00926495">
        <w:t xml:space="preserve"> that we need to be clear on what we mean by innovation and how we will achieve it. </w:t>
      </w:r>
    </w:p>
    <w:p w14:paraId="70CB8F24" w14:textId="77777777" w:rsidR="001078AC" w:rsidRPr="00926495" w:rsidRDefault="001078AC" w:rsidP="001078AC">
      <w:pPr>
        <w:pStyle w:val="AHPRAbody"/>
      </w:pPr>
      <w:r w:rsidRPr="00926495">
        <w:t xml:space="preserve">Members thought the strategy was heading in the right direction but would be interested to see the indicators of success when they’re developed. </w:t>
      </w:r>
    </w:p>
    <w:p w14:paraId="4C3F4E64" w14:textId="5FE1FE91" w:rsidR="001078AC" w:rsidRPr="00926495" w:rsidRDefault="001078AC" w:rsidP="001078AC">
      <w:pPr>
        <w:pStyle w:val="AHPRAbody"/>
      </w:pPr>
      <w:r w:rsidRPr="00926495">
        <w:t xml:space="preserve">Mr Shinkfield advised that he </w:t>
      </w:r>
      <w:proofErr w:type="gramStart"/>
      <w:r w:rsidRPr="00926495">
        <w:t>will next</w:t>
      </w:r>
      <w:proofErr w:type="gramEnd"/>
      <w:r w:rsidRPr="00926495">
        <w:t xml:space="preserve"> draft the objectives that sit under the strategy as well as the balanced scorecard. </w:t>
      </w:r>
    </w:p>
    <w:p w14:paraId="1825C87E" w14:textId="3E08632B" w:rsidR="00F149AA" w:rsidRPr="00926495" w:rsidRDefault="00F149AA" w:rsidP="00F149AA">
      <w:pPr>
        <w:pStyle w:val="AHPRAbody"/>
      </w:pPr>
      <w:r w:rsidRPr="00926495">
        <w:rPr>
          <w:b/>
        </w:rPr>
        <w:t xml:space="preserve">Research and </w:t>
      </w:r>
      <w:r w:rsidR="009A37FD" w:rsidRPr="00926495">
        <w:rPr>
          <w:b/>
        </w:rPr>
        <w:t>e</w:t>
      </w:r>
      <w:r w:rsidRPr="00926495">
        <w:rPr>
          <w:b/>
        </w:rPr>
        <w:t>thics position statement</w:t>
      </w:r>
    </w:p>
    <w:p w14:paraId="3B60CAFF" w14:textId="03721AA4" w:rsidR="00F149AA" w:rsidRPr="00926495" w:rsidRDefault="00814EE2" w:rsidP="00F149AA">
      <w:pPr>
        <w:pStyle w:val="AHPRAbody"/>
      </w:pPr>
      <w:r w:rsidRPr="00926495">
        <w:t xml:space="preserve">Manager Research and Evaluation </w:t>
      </w:r>
      <w:r w:rsidR="00F149AA" w:rsidRPr="00926495">
        <w:t xml:space="preserve">Dr </w:t>
      </w:r>
      <w:r w:rsidR="003D4180" w:rsidRPr="00926495">
        <w:t xml:space="preserve">Eva </w:t>
      </w:r>
      <w:r w:rsidR="00F149AA" w:rsidRPr="00926495">
        <w:t>Saar outlined that the draft position statement formally adopts the Australian Code for the Responsible Conduct for Research (‘the Code’) and the National Statement on Ethical Conduct in Human Research (‘the National Statement’)</w:t>
      </w:r>
      <w:r w:rsidR="001078AC" w:rsidRPr="00926495">
        <w:t xml:space="preserve"> and was </w:t>
      </w:r>
      <w:r w:rsidR="00F149AA" w:rsidRPr="00926495">
        <w:t xml:space="preserve">developed in response to feedback </w:t>
      </w:r>
      <w:r w:rsidR="00DF28C1">
        <w:t xml:space="preserve">on the need for greater </w:t>
      </w:r>
      <w:r w:rsidR="00F149AA" w:rsidRPr="00926495">
        <w:t xml:space="preserve">clarity </w:t>
      </w:r>
      <w:r w:rsidR="00085D04">
        <w:t xml:space="preserve">on our approach to </w:t>
      </w:r>
      <w:r w:rsidR="00F149AA" w:rsidRPr="00926495">
        <w:t xml:space="preserve">research ethics in the National Scheme. </w:t>
      </w:r>
    </w:p>
    <w:p w14:paraId="0B58654B" w14:textId="77777777" w:rsidR="00F149AA" w:rsidRPr="00926495" w:rsidRDefault="00F149AA" w:rsidP="00F149AA">
      <w:pPr>
        <w:pStyle w:val="AHPRAbody"/>
      </w:pPr>
      <w:r w:rsidRPr="00926495">
        <w:t xml:space="preserve">Members commented that the statement is well designed and written but that it doesn’t address research with Aboriginal and Torres Strait Islander Peoples or their data specifically and suggested that it would be improved if there was a link to, or inclusion of the six core values important to all Aboriginal and Torres Strait Islander Peoples and communities. </w:t>
      </w:r>
    </w:p>
    <w:p w14:paraId="59329AC1" w14:textId="62D14FF2" w:rsidR="00F149AA" w:rsidRPr="00926495" w:rsidRDefault="00F149AA" w:rsidP="00F149AA">
      <w:pPr>
        <w:pStyle w:val="AHPRAbody"/>
      </w:pPr>
      <w:r w:rsidRPr="00926495">
        <w:t xml:space="preserve">Members queried whether an internal or external ethics committee would be preferable. Dr Saar </w:t>
      </w:r>
      <w:r w:rsidR="005F6C45" w:rsidRPr="00926495">
        <w:t xml:space="preserve">advised </w:t>
      </w:r>
      <w:r w:rsidRPr="00926495">
        <w:t xml:space="preserve">that establishing, running and managing a NHMRC properly constituted Ethics Committee internally, would be a great administrative burden. It is therefore proposed to develop a relationship with an external HREC in the first instance.  </w:t>
      </w:r>
    </w:p>
    <w:p w14:paraId="2D51A087" w14:textId="7575BB12" w:rsidR="00F149AA" w:rsidRPr="00926495" w:rsidRDefault="00F149AA" w:rsidP="00F149AA">
      <w:pPr>
        <w:pStyle w:val="AHPRASubheadinglevel2"/>
        <w:spacing w:before="120" w:after="120"/>
        <w:rPr>
          <w:i w:val="0"/>
        </w:rPr>
      </w:pPr>
      <w:r w:rsidRPr="00926495">
        <w:rPr>
          <w:i w:val="0"/>
        </w:rPr>
        <w:t>Aboriginal and Torres Strait Islander Health Practitioners</w:t>
      </w:r>
      <w:r w:rsidR="001B771D" w:rsidRPr="00926495">
        <w:rPr>
          <w:i w:val="0"/>
        </w:rPr>
        <w:t xml:space="preserve"> in practice</w:t>
      </w:r>
    </w:p>
    <w:p w14:paraId="781D6DD9" w14:textId="728E46D2" w:rsidR="001B771D" w:rsidRPr="00926495" w:rsidRDefault="001B771D" w:rsidP="001B771D">
      <w:pPr>
        <w:pStyle w:val="AHPRAbody"/>
      </w:pPr>
      <w:r w:rsidRPr="00926495">
        <w:t>Chair of the Aboriginal and Torres Strait Islander Health Practice Board of Australia (the Board)</w:t>
      </w:r>
      <w:r w:rsidR="005F6C45" w:rsidRPr="00926495">
        <w:t xml:space="preserve"> Ms </w:t>
      </w:r>
      <w:r w:rsidR="003D4180" w:rsidRPr="00926495">
        <w:t>Rene</w:t>
      </w:r>
      <w:r w:rsidR="004533E7">
        <w:t>e</w:t>
      </w:r>
      <w:r w:rsidR="003D4180" w:rsidRPr="00926495">
        <w:t xml:space="preserve"> </w:t>
      </w:r>
      <w:r w:rsidR="005F6C45" w:rsidRPr="00926495">
        <w:t>Owen,</w:t>
      </w:r>
      <w:r w:rsidR="00F149AA" w:rsidRPr="00926495">
        <w:t xml:space="preserve"> provided a brief overview of the work of the Board and the role of Aboriginal and Torres Strait Islander Health Practitioner</w:t>
      </w:r>
      <w:r w:rsidRPr="00926495">
        <w:t>s and outlined some of the challenges facing the profession including: an ageing workforce, how they can raise the profile more generally within their communities, and how they can encourage students to complete their studies and become registered Aboriginal and Torres Strait Islander Health Practitioners.</w:t>
      </w:r>
    </w:p>
    <w:p w14:paraId="148774A0" w14:textId="6A10919D" w:rsidR="00F149AA" w:rsidRPr="00926495" w:rsidRDefault="001B771D" w:rsidP="00F149AA">
      <w:pPr>
        <w:pStyle w:val="AHPRAbody"/>
      </w:pPr>
      <w:r w:rsidRPr="00926495">
        <w:t>Ms Owen also advised that t</w:t>
      </w:r>
      <w:r w:rsidR="00F149AA" w:rsidRPr="00926495">
        <w:t>he Board is currently looking at how the role of Aboriginal and Torres Strait Islander Health Practitioners can be expanded</w:t>
      </w:r>
      <w:r w:rsidRPr="00926495">
        <w:t xml:space="preserve"> into other areas, for example into </w:t>
      </w:r>
      <w:r w:rsidR="00F149AA" w:rsidRPr="00926495">
        <w:t>areas of need</w:t>
      </w:r>
      <w:r w:rsidRPr="00926495">
        <w:t xml:space="preserve"> </w:t>
      </w:r>
      <w:r w:rsidR="009432D7" w:rsidRPr="00926495">
        <w:t>such as</w:t>
      </w:r>
      <w:r w:rsidRPr="00926495">
        <w:t xml:space="preserve"> </w:t>
      </w:r>
      <w:r w:rsidR="00F149AA" w:rsidRPr="00926495">
        <w:t xml:space="preserve">cancer treatment, how they can increase reward and recognition of their work, and generally promote the profession. </w:t>
      </w:r>
    </w:p>
    <w:p w14:paraId="2B91DC18" w14:textId="1F8739C1" w:rsidR="00F149AA" w:rsidRPr="00926495" w:rsidRDefault="00F149AA" w:rsidP="00F149AA">
      <w:pPr>
        <w:pStyle w:val="AHPRAbody"/>
      </w:pPr>
      <w:r w:rsidRPr="00926495">
        <w:t xml:space="preserve">Members asked how </w:t>
      </w:r>
      <w:r w:rsidR="001B771D" w:rsidRPr="00926495">
        <w:t xml:space="preserve">the </w:t>
      </w:r>
      <w:r w:rsidR="009432D7" w:rsidRPr="00926495">
        <w:t>CRG</w:t>
      </w:r>
      <w:r w:rsidR="001B771D" w:rsidRPr="00926495">
        <w:t xml:space="preserve"> </w:t>
      </w:r>
      <w:r w:rsidRPr="00926495">
        <w:t xml:space="preserve">could help with this work and whether there would be a benefit from more regular contact or if the Board wants to come to them with specific issues. </w:t>
      </w:r>
    </w:p>
    <w:p w14:paraId="77AA1D63" w14:textId="1957FE6C" w:rsidR="001B771D" w:rsidRPr="00926495" w:rsidRDefault="001B771D" w:rsidP="00F149AA">
      <w:pPr>
        <w:pStyle w:val="AHPRAbody"/>
      </w:pPr>
      <w:r w:rsidRPr="00926495">
        <w:lastRenderedPageBreak/>
        <w:t xml:space="preserve">Ms Owen thanked members for this offer. </w:t>
      </w:r>
    </w:p>
    <w:p w14:paraId="502D3617" w14:textId="44DCC02A" w:rsidR="00944F62" w:rsidRPr="00926495" w:rsidRDefault="00944F62" w:rsidP="00944F62">
      <w:pPr>
        <w:pStyle w:val="AHPRASubheadinglevel2"/>
        <w:spacing w:before="120" w:after="120"/>
        <w:rPr>
          <w:i w:val="0"/>
        </w:rPr>
      </w:pPr>
      <w:r w:rsidRPr="00926495">
        <w:rPr>
          <w:i w:val="0"/>
        </w:rPr>
        <w:t xml:space="preserve">Aboriginal and Torres Strait Islander Health Strategy </w:t>
      </w:r>
      <w:r w:rsidR="009432D7" w:rsidRPr="00926495">
        <w:rPr>
          <w:i w:val="0"/>
        </w:rPr>
        <w:t>update</w:t>
      </w:r>
    </w:p>
    <w:p w14:paraId="6DE28A90" w14:textId="41C07974" w:rsidR="0099462D" w:rsidRPr="00926495" w:rsidRDefault="007E5A27" w:rsidP="007E5A27">
      <w:pPr>
        <w:pStyle w:val="AHPRAnumberedbulletpoint"/>
        <w:numPr>
          <w:ilvl w:val="0"/>
          <w:numId w:val="0"/>
        </w:numPr>
      </w:pPr>
      <w:r w:rsidRPr="00926495">
        <w:t xml:space="preserve">The Program Manager for the Aboriginal and Torres Strait Islander Health Strategy </w:t>
      </w:r>
      <w:r w:rsidR="005F6C45" w:rsidRPr="00926495">
        <w:t xml:space="preserve">Ms </w:t>
      </w:r>
      <w:r w:rsidR="003D4180" w:rsidRPr="00926495">
        <w:t xml:space="preserve">Jayde </w:t>
      </w:r>
      <w:r w:rsidR="005F6C45" w:rsidRPr="00926495">
        <w:t xml:space="preserve">Fuller </w:t>
      </w:r>
      <w:r w:rsidRPr="00926495">
        <w:t>provided an update on the work of the Program team</w:t>
      </w:r>
      <w:r w:rsidR="0099462D" w:rsidRPr="00926495">
        <w:t xml:space="preserve"> including that </w:t>
      </w:r>
      <w:r w:rsidRPr="00926495">
        <w:t xml:space="preserve">the team </w:t>
      </w:r>
      <w:r w:rsidR="005F6C45" w:rsidRPr="00926495">
        <w:t>intent to</w:t>
      </w:r>
      <w:r w:rsidRPr="00926495">
        <w:t xml:space="preserve"> launch the National Scheme’s Aboriginal and Torres Strait Islander Health and Cultural Safety Strategy 2020 -2025 in February 2020. </w:t>
      </w:r>
    </w:p>
    <w:p w14:paraId="65F13975" w14:textId="10002F69" w:rsidR="007E5A27" w:rsidRPr="00926495" w:rsidRDefault="007E5A27" w:rsidP="007E5A27">
      <w:pPr>
        <w:pStyle w:val="AHPRAnumberedbulletpoint"/>
        <w:numPr>
          <w:ilvl w:val="0"/>
          <w:numId w:val="0"/>
        </w:numPr>
      </w:pPr>
      <w:r w:rsidRPr="00926495">
        <w:t>The team have recently procured services from a Brisbane</w:t>
      </w:r>
      <w:r w:rsidR="005F6C45" w:rsidRPr="00926495">
        <w:t>-</w:t>
      </w:r>
      <w:r w:rsidRPr="00926495">
        <w:t>based Indigenous graphic design firm, Leon Design, to produce a suite of design elements for the:</w:t>
      </w:r>
    </w:p>
    <w:p w14:paraId="72361E3C" w14:textId="77777777" w:rsidR="007E5A27" w:rsidRPr="00926495" w:rsidRDefault="007E5A27" w:rsidP="00561CD3">
      <w:pPr>
        <w:pStyle w:val="AHPRABulletlevel1"/>
        <w:numPr>
          <w:ilvl w:val="0"/>
          <w:numId w:val="11"/>
        </w:numPr>
      </w:pPr>
      <w:r w:rsidRPr="00926495">
        <w:t>National Scheme’s Aboriginal and Torres Strait Islander Health and Cultural Safety Strategy 2020-2025</w:t>
      </w:r>
    </w:p>
    <w:p w14:paraId="2132D0BF" w14:textId="214288BE" w:rsidR="007E5A27" w:rsidRPr="00926495" w:rsidRDefault="007E5A27" w:rsidP="00561CD3">
      <w:pPr>
        <w:pStyle w:val="AHPRABulletlevel1"/>
        <w:numPr>
          <w:ilvl w:val="0"/>
          <w:numId w:val="11"/>
        </w:numPr>
      </w:pPr>
      <w:r w:rsidRPr="00926495">
        <w:t>Reflect Reconciliation Action Plan 2019- 2021</w:t>
      </w:r>
      <w:r w:rsidR="005F6C45" w:rsidRPr="00926495">
        <w:t>, and</w:t>
      </w:r>
    </w:p>
    <w:p w14:paraId="357EE70F" w14:textId="1084B013" w:rsidR="007E5A27" w:rsidRPr="00926495" w:rsidRDefault="007E5A27" w:rsidP="00561CD3">
      <w:pPr>
        <w:pStyle w:val="AHPRABulletlevel1"/>
        <w:numPr>
          <w:ilvl w:val="0"/>
          <w:numId w:val="11"/>
        </w:numPr>
      </w:pPr>
      <w:r w:rsidRPr="00926495">
        <w:t>Ahpra Aboriginal and Torres Strait Islander Employment Strategy 2020 -2025</w:t>
      </w:r>
      <w:r w:rsidR="005F6C45" w:rsidRPr="00926495">
        <w:t>.</w:t>
      </w:r>
    </w:p>
    <w:p w14:paraId="607302B7" w14:textId="77777777" w:rsidR="007E5A27" w:rsidRPr="00926495" w:rsidRDefault="007E5A27" w:rsidP="007E5A27">
      <w:pPr>
        <w:pStyle w:val="AHPRABulletlevel1"/>
        <w:numPr>
          <w:ilvl w:val="0"/>
          <w:numId w:val="0"/>
        </w:numPr>
      </w:pPr>
    </w:p>
    <w:p w14:paraId="13BCDD46" w14:textId="5DDF9DF1" w:rsidR="007E5A27" w:rsidRPr="00926495" w:rsidRDefault="007E5A27" w:rsidP="007E5A27">
      <w:pPr>
        <w:pStyle w:val="AHPRAbody"/>
      </w:pPr>
      <w:r w:rsidRPr="00926495">
        <w:t>Ms Fuller confirmed that the definition of cultural safety developed by the Aboriginal and Torres Strait Islander Health Strategy Group and the National Health Leadership Forum (NHLF) has been finalised</w:t>
      </w:r>
      <w:r w:rsidR="009432D7" w:rsidRPr="00926495">
        <w:t xml:space="preserve"> and that </w:t>
      </w:r>
      <w:r w:rsidRPr="00926495">
        <w:t>cultural safety training will</w:t>
      </w:r>
      <w:r w:rsidR="009432D7" w:rsidRPr="00926495">
        <w:t xml:space="preserve"> </w:t>
      </w:r>
      <w:r w:rsidR="005F6C45" w:rsidRPr="00926495">
        <w:t xml:space="preserve">begin to be </w:t>
      </w:r>
      <w:r w:rsidRPr="00926495">
        <w:t>roll</w:t>
      </w:r>
      <w:r w:rsidR="005F6C45" w:rsidRPr="00926495">
        <w:t>ed</w:t>
      </w:r>
      <w:r w:rsidRPr="00926495">
        <w:t xml:space="preserve"> out from 2020.</w:t>
      </w:r>
    </w:p>
    <w:p w14:paraId="6C9331FA" w14:textId="05F934C7" w:rsidR="007E5A27" w:rsidRPr="00926495" w:rsidRDefault="007E5A27" w:rsidP="0099462D">
      <w:pPr>
        <w:pStyle w:val="AHPRAbody"/>
      </w:pPr>
      <w:r w:rsidRPr="00926495">
        <w:t xml:space="preserve">Additionally, the Program Team recently attended several conferences to identify the key workforce issues for Aboriginal and Torres Strait Islander </w:t>
      </w:r>
      <w:r w:rsidR="0099462D" w:rsidRPr="00926495">
        <w:t>Health P</w:t>
      </w:r>
      <w:r w:rsidRPr="00926495">
        <w:t xml:space="preserve">ractitioners. </w:t>
      </w:r>
    </w:p>
    <w:p w14:paraId="421E71B0" w14:textId="5EFB97DC" w:rsidR="00F149AA" w:rsidRPr="00926495" w:rsidRDefault="00F149AA" w:rsidP="00944F62">
      <w:pPr>
        <w:pStyle w:val="AHPRASubheadinglevel2"/>
        <w:spacing w:before="120" w:after="120"/>
        <w:rPr>
          <w:i w:val="0"/>
        </w:rPr>
      </w:pPr>
      <w:bookmarkStart w:id="3" w:name="_Hlk14084844"/>
      <w:r w:rsidRPr="00926495">
        <w:rPr>
          <w:i w:val="0"/>
        </w:rPr>
        <w:t>Ahpra update and introduction to Agency Management Committee Chair</w:t>
      </w:r>
    </w:p>
    <w:p w14:paraId="0846338F" w14:textId="4B74B5AF" w:rsidR="0099462D" w:rsidRPr="00926495" w:rsidRDefault="0099462D" w:rsidP="0099462D">
      <w:pPr>
        <w:pStyle w:val="AHPRAbody"/>
      </w:pPr>
      <w:r w:rsidRPr="00926495">
        <w:t>Agency Management Committee Chair Ms Gill Callister introduced herself and provided a brief overview of her career</w:t>
      </w:r>
      <w:r w:rsidR="009432D7" w:rsidRPr="00926495">
        <w:t xml:space="preserve"> and work to date </w:t>
      </w:r>
      <w:r w:rsidR="00221054">
        <w:t>c</w:t>
      </w:r>
      <w:r w:rsidR="009432D7" w:rsidRPr="00926495">
        <w:t>hairing the Agency Management Committee</w:t>
      </w:r>
      <w:r w:rsidRPr="00926495">
        <w:t xml:space="preserve">. She advised the </w:t>
      </w:r>
      <w:r w:rsidR="009432D7" w:rsidRPr="00926495">
        <w:t>CRG</w:t>
      </w:r>
      <w:r w:rsidRPr="00926495">
        <w:t xml:space="preserve"> that the Agency Management Committee recently held a strategy day to consider </w:t>
      </w:r>
      <w:proofErr w:type="spellStart"/>
      <w:r w:rsidRPr="00926495">
        <w:t>Ahpra’s</w:t>
      </w:r>
      <w:proofErr w:type="spellEnd"/>
      <w:r w:rsidRPr="00926495">
        <w:t xml:space="preserve"> </w:t>
      </w:r>
      <w:r w:rsidR="005F6C45" w:rsidRPr="00926495">
        <w:t xml:space="preserve">strategic </w:t>
      </w:r>
      <w:r w:rsidRPr="00926495">
        <w:t>focus going forward. She then opened the floor for members</w:t>
      </w:r>
      <w:r w:rsidR="009432D7" w:rsidRPr="00926495">
        <w:t>’</w:t>
      </w:r>
      <w:r w:rsidRPr="00926495">
        <w:t xml:space="preserve"> questions reflecting that the scheme is heavily relational and that the voice of the community and the role of the</w:t>
      </w:r>
      <w:r w:rsidR="009432D7" w:rsidRPr="00926495">
        <w:t xml:space="preserve"> CRG</w:t>
      </w:r>
      <w:r w:rsidRPr="00926495">
        <w:t xml:space="preserve"> is critical.</w:t>
      </w:r>
    </w:p>
    <w:p w14:paraId="08349852" w14:textId="576AC594" w:rsidR="0099462D" w:rsidRPr="00926495" w:rsidRDefault="0099462D" w:rsidP="0099462D">
      <w:pPr>
        <w:pStyle w:val="AHPRAbody"/>
      </w:pPr>
      <w:r w:rsidRPr="00926495">
        <w:t>Members asked about the potential of having a semi-regular meeting with a formal agenda. Ms Callister supported the idea.</w:t>
      </w:r>
    </w:p>
    <w:p w14:paraId="64C42B13" w14:textId="66BB0436" w:rsidR="0099462D" w:rsidRPr="00926495" w:rsidRDefault="0099462D" w:rsidP="0099462D">
      <w:pPr>
        <w:pStyle w:val="AHPRAbody"/>
      </w:pPr>
      <w:r w:rsidRPr="00926495">
        <w:t xml:space="preserve">Members said that there was the potential for Ahpra to refine what is meant by ‘community member’ and that it is important that community members on Boards be in touch with the community and have lived experience. They also affirmed that it was important community members </w:t>
      </w:r>
      <w:r w:rsidR="005F6C45" w:rsidRPr="00926495">
        <w:t xml:space="preserve">were </w:t>
      </w:r>
      <w:r w:rsidRPr="00926495">
        <w:t>support</w:t>
      </w:r>
      <w:r w:rsidR="005F6C45" w:rsidRPr="00926495">
        <w:t>ed in their role</w:t>
      </w:r>
      <w:r w:rsidRPr="00926495">
        <w:t>.</w:t>
      </w:r>
    </w:p>
    <w:p w14:paraId="54B554F6" w14:textId="600FCC05" w:rsidR="0099462D" w:rsidRPr="00926495" w:rsidRDefault="0099462D" w:rsidP="0099462D">
      <w:pPr>
        <w:pStyle w:val="AHPRAbody"/>
      </w:pPr>
      <w:r w:rsidRPr="00926495">
        <w:t xml:space="preserve">Ms Callister noted that an area the </w:t>
      </w:r>
      <w:r w:rsidR="001B0E5B" w:rsidRPr="00926495">
        <w:t xml:space="preserve">Agency Management Committee </w:t>
      </w:r>
      <w:r w:rsidR="009432D7" w:rsidRPr="00926495">
        <w:t>is</w:t>
      </w:r>
      <w:r w:rsidR="001B0E5B" w:rsidRPr="00926495">
        <w:t xml:space="preserve"> </w:t>
      </w:r>
      <w:r w:rsidRPr="00926495">
        <w:t xml:space="preserve">interested in exploring more </w:t>
      </w:r>
      <w:r w:rsidR="001B0E5B" w:rsidRPr="00926495">
        <w:t>is</w:t>
      </w:r>
      <w:r w:rsidRPr="00926495">
        <w:t xml:space="preserve"> how Ahpra can engage more with practitioners earlier in their education, to build a lifelong positive relationship. </w:t>
      </w:r>
    </w:p>
    <w:p w14:paraId="7AFFBD07" w14:textId="7F8E2985" w:rsidR="0099462D" w:rsidRPr="00926495" w:rsidRDefault="0099462D" w:rsidP="0099462D">
      <w:pPr>
        <w:pStyle w:val="AHPRAbody"/>
      </w:pPr>
      <w:r w:rsidRPr="00926495">
        <w:t xml:space="preserve">Ahpra CEO Martin Fletcher provided an update on the outcome of the Safer Care Victoria report on Chiropractic spinal manipulation of children under 12. He advised that the review had received over 30,000 responses and that there was very strong </w:t>
      </w:r>
      <w:r w:rsidR="00AD3FED">
        <w:t xml:space="preserve">and diverse </w:t>
      </w:r>
      <w:r w:rsidRPr="00926495">
        <w:t xml:space="preserve">public </w:t>
      </w:r>
      <w:r w:rsidR="004454FF">
        <w:t xml:space="preserve">and professional </w:t>
      </w:r>
      <w:r w:rsidRPr="00926495">
        <w:t xml:space="preserve">feedback. He stated that </w:t>
      </w:r>
      <w:r w:rsidR="004454FF">
        <w:t xml:space="preserve">a key </w:t>
      </w:r>
      <w:r w:rsidRPr="00926495">
        <w:t>finding was</w:t>
      </w:r>
      <w:r w:rsidR="004454FF">
        <w:t xml:space="preserve"> that</w:t>
      </w:r>
      <w:r w:rsidRPr="00926495">
        <w:t xml:space="preserve"> </w:t>
      </w:r>
      <w:r w:rsidR="00C614E3">
        <w:t xml:space="preserve">there </w:t>
      </w:r>
      <w:r w:rsidRPr="00926495">
        <w:t xml:space="preserve">was </w:t>
      </w:r>
      <w:r w:rsidR="004454FF">
        <w:t xml:space="preserve">little published </w:t>
      </w:r>
      <w:r w:rsidRPr="00926495">
        <w:t xml:space="preserve">evidence of harm but there was </w:t>
      </w:r>
      <w:r w:rsidR="004454FF">
        <w:t xml:space="preserve">some evidence to suggest limited </w:t>
      </w:r>
      <w:r w:rsidRPr="00926495">
        <w:t xml:space="preserve">efficacy. </w:t>
      </w:r>
      <w:r w:rsidR="004454FF">
        <w:t xml:space="preserve">This </w:t>
      </w:r>
      <w:r w:rsidRPr="00926495">
        <w:t xml:space="preserve">raises the issue of the role of </w:t>
      </w:r>
      <w:r w:rsidR="00AD3FED">
        <w:t xml:space="preserve">treatment claims, </w:t>
      </w:r>
      <w:r w:rsidRPr="00926495">
        <w:t xml:space="preserve">informed consent and </w:t>
      </w:r>
      <w:r w:rsidR="00AD3FED">
        <w:t xml:space="preserve">the potential </w:t>
      </w:r>
      <w:r w:rsidRPr="00926495">
        <w:t xml:space="preserve">regulatory role </w:t>
      </w:r>
      <w:r w:rsidR="004454FF">
        <w:t>particularly in terms of advertising of treatment claims</w:t>
      </w:r>
      <w:r w:rsidRPr="00926495">
        <w:t xml:space="preserve">. </w:t>
      </w:r>
    </w:p>
    <w:p w14:paraId="679446D3" w14:textId="5912CB15" w:rsidR="0099462D" w:rsidRPr="00926495" w:rsidRDefault="0099462D" w:rsidP="0099462D">
      <w:pPr>
        <w:pStyle w:val="AHPRAbody"/>
      </w:pPr>
      <w:r w:rsidRPr="00926495">
        <w:t>Mr Fletcher also provide</w:t>
      </w:r>
      <w:r w:rsidR="009432D7" w:rsidRPr="00926495">
        <w:t>d</w:t>
      </w:r>
      <w:r w:rsidRPr="00926495">
        <w:t xml:space="preserve"> an update on the </w:t>
      </w:r>
      <w:bookmarkStart w:id="4" w:name="_Hlk26194264"/>
      <w:r w:rsidRPr="00926495">
        <w:t>National Health Practitioner Ombudsman and Privacy Commissioner’s independent review of the confidentiality safeguards for people making notifications about registered health practitioners. He advised that the report was due to be received by the end of year.</w:t>
      </w:r>
    </w:p>
    <w:bookmarkEnd w:id="3"/>
    <w:bookmarkEnd w:id="4"/>
    <w:p w14:paraId="24607065" w14:textId="7A16FC8B" w:rsidR="00944F62" w:rsidRPr="00926495" w:rsidRDefault="00F149AA" w:rsidP="00944F62">
      <w:pPr>
        <w:pStyle w:val="AHPRASubheadinglevel2"/>
        <w:spacing w:before="120" w:after="120"/>
        <w:rPr>
          <w:i w:val="0"/>
        </w:rPr>
      </w:pPr>
      <w:r w:rsidRPr="00926495">
        <w:rPr>
          <w:i w:val="0"/>
        </w:rPr>
        <w:t>Ahpra e</w:t>
      </w:r>
      <w:r w:rsidR="00944F62" w:rsidRPr="00926495">
        <w:rPr>
          <w:i w:val="0"/>
        </w:rPr>
        <w:t xml:space="preserve">ngagement strategy </w:t>
      </w:r>
    </w:p>
    <w:p w14:paraId="780094F5" w14:textId="77777777" w:rsidR="00823541" w:rsidRPr="00926495" w:rsidRDefault="00823541" w:rsidP="00823541">
      <w:pPr>
        <w:pStyle w:val="AHPRAbody"/>
        <w:rPr>
          <w:szCs w:val="20"/>
        </w:rPr>
      </w:pPr>
      <w:r w:rsidRPr="00926495">
        <w:t xml:space="preserve">Members were asked to consider </w:t>
      </w:r>
      <w:r w:rsidRPr="00926495">
        <w:rPr>
          <w:szCs w:val="20"/>
        </w:rPr>
        <w:t xml:space="preserve">which areas we should focus on for building the community voice across the scheme. While not defining a specific area of focus, members discussed how Ahpra could engage with the community and ensure the community voice is heard. </w:t>
      </w:r>
    </w:p>
    <w:p w14:paraId="68C6CA90" w14:textId="77777777" w:rsidR="00823541" w:rsidRPr="00926495" w:rsidRDefault="00823541" w:rsidP="00823541">
      <w:pPr>
        <w:pStyle w:val="AHPRAbody"/>
        <w:rPr>
          <w:szCs w:val="20"/>
        </w:rPr>
      </w:pPr>
      <w:r w:rsidRPr="00926495">
        <w:rPr>
          <w:szCs w:val="20"/>
        </w:rPr>
        <w:t xml:space="preserve">There was an initial discussion about the make-up of panels and Boards. Members felt that panels should always include a consumer, even if that required increasing the size of the panel to ensure </w:t>
      </w:r>
      <w:r w:rsidRPr="00926495">
        <w:rPr>
          <w:szCs w:val="20"/>
        </w:rPr>
        <w:lastRenderedPageBreak/>
        <w:t xml:space="preserve">that. Although in those circumstances there may be a need for a specific expert, it doesn’t mean that the consumer and community perspective can be lost. </w:t>
      </w:r>
    </w:p>
    <w:p w14:paraId="2D55D759" w14:textId="65C05F52" w:rsidR="00823541" w:rsidRPr="00926495" w:rsidRDefault="00823541" w:rsidP="00823541">
      <w:pPr>
        <w:pStyle w:val="AHPRAbody"/>
        <w:rPr>
          <w:szCs w:val="20"/>
        </w:rPr>
      </w:pPr>
      <w:r w:rsidRPr="00926495">
        <w:rPr>
          <w:szCs w:val="20"/>
        </w:rPr>
        <w:t xml:space="preserve">Members were very concerned about how community Board members are chosen. They emphasized the importance of community </w:t>
      </w:r>
      <w:r w:rsidR="004454FF">
        <w:rPr>
          <w:szCs w:val="20"/>
        </w:rPr>
        <w:t>members</w:t>
      </w:r>
      <w:r w:rsidRPr="00926495">
        <w:rPr>
          <w:szCs w:val="20"/>
        </w:rPr>
        <w:t xml:space="preserve"> having clear community and lived experience. However, it was noted that it might be difficult to define what was a ‘good community member’. There was frustration at the fact that Board members who are not practitioners of that Board’s profession </w:t>
      </w:r>
      <w:r w:rsidR="006E7D77">
        <w:rPr>
          <w:szCs w:val="20"/>
        </w:rPr>
        <w:t xml:space="preserve">may be </w:t>
      </w:r>
      <w:r w:rsidRPr="00926495">
        <w:rPr>
          <w:szCs w:val="20"/>
        </w:rPr>
        <w:t xml:space="preserve">considered ‘community’. Are those people acting in line with community expectations? They </w:t>
      </w:r>
      <w:r w:rsidR="00891D88">
        <w:rPr>
          <w:szCs w:val="20"/>
        </w:rPr>
        <w:t xml:space="preserve">may </w:t>
      </w:r>
      <w:r w:rsidRPr="00926495">
        <w:rPr>
          <w:szCs w:val="20"/>
        </w:rPr>
        <w:t xml:space="preserve">generally not </w:t>
      </w:r>
      <w:r w:rsidR="00891D88">
        <w:rPr>
          <w:szCs w:val="20"/>
        </w:rPr>
        <w:t xml:space="preserve">be </w:t>
      </w:r>
      <w:r w:rsidRPr="00926495">
        <w:rPr>
          <w:szCs w:val="20"/>
        </w:rPr>
        <w:t xml:space="preserve">that representative and genuinely ‘in touch’ with the community; they also tend to come from one demographic. Those people should have ‘lived experience’ as a patient or carer and wear the hat of someone who thinks from a broad community perspective. There is also a clear need for training for community board members on what it means to </w:t>
      </w:r>
      <w:r w:rsidR="004454FF">
        <w:rPr>
          <w:szCs w:val="20"/>
        </w:rPr>
        <w:t xml:space="preserve">be a community member. </w:t>
      </w:r>
      <w:r w:rsidRPr="00926495">
        <w:rPr>
          <w:szCs w:val="20"/>
        </w:rPr>
        <w:t xml:space="preserve"> </w:t>
      </w:r>
    </w:p>
    <w:p w14:paraId="11DAA751" w14:textId="7AB47400" w:rsidR="001B0E5B" w:rsidRPr="00926495" w:rsidRDefault="00A06601" w:rsidP="001B0E5B">
      <w:pPr>
        <w:pStyle w:val="AHPRAbody"/>
      </w:pPr>
      <w:r w:rsidRPr="00926495">
        <w:t xml:space="preserve">National Director Communications Ms Anita </w:t>
      </w:r>
      <w:r w:rsidR="001B0E5B" w:rsidRPr="00926495">
        <w:t>Rivera asked wh</w:t>
      </w:r>
      <w:r w:rsidR="0062649F">
        <w:t xml:space="preserve">at </w:t>
      </w:r>
      <w:r w:rsidR="001B0E5B" w:rsidRPr="00926495">
        <w:t xml:space="preserve">members </w:t>
      </w:r>
      <w:r w:rsidR="0062649F">
        <w:t xml:space="preserve">thought about </w:t>
      </w:r>
      <w:r w:rsidR="001B0E5B" w:rsidRPr="00926495">
        <w:t>quotas</w:t>
      </w:r>
      <w:r w:rsidR="005F6C45" w:rsidRPr="00926495">
        <w:t xml:space="preserve"> for </w:t>
      </w:r>
      <w:r w:rsidR="004454FF">
        <w:t>participation</w:t>
      </w:r>
      <w:r w:rsidR="001B0E5B" w:rsidRPr="00926495">
        <w:t xml:space="preserve">. She advised that Ahpra and the </w:t>
      </w:r>
      <w:r w:rsidR="005F6C45" w:rsidRPr="00926495">
        <w:t xml:space="preserve">National </w:t>
      </w:r>
      <w:r w:rsidR="001B0E5B" w:rsidRPr="00926495">
        <w:t xml:space="preserve">Boards were already looking into ensuring that there is an Aboriginal or Torres Strait Islander </w:t>
      </w:r>
      <w:r w:rsidR="004454FF">
        <w:t>member</w:t>
      </w:r>
      <w:r w:rsidR="001B0E5B" w:rsidRPr="00926495">
        <w:t xml:space="preserve"> on each Board but were there other suggestions around representation that they should consider? For example, setting up a committee for Aboriginal and Torres Strait Islander People to consider decisions involving an Aboriginal and Torres Strait Islander health practitioner or notifier. </w:t>
      </w:r>
    </w:p>
    <w:p w14:paraId="0C517AB6" w14:textId="77D32001" w:rsidR="001B0E5B" w:rsidRPr="00926495" w:rsidRDefault="001B0E5B" w:rsidP="001B0E5B">
      <w:pPr>
        <w:pStyle w:val="AHPRAbody"/>
      </w:pPr>
      <w:r w:rsidRPr="00926495">
        <w:t xml:space="preserve">Members suggested that it may be better to increase </w:t>
      </w:r>
      <w:r w:rsidR="0062649F">
        <w:t xml:space="preserve">participation </w:t>
      </w:r>
      <w:r w:rsidRPr="00926495">
        <w:t xml:space="preserve"> in </w:t>
      </w:r>
      <w:r w:rsidR="00A06601" w:rsidRPr="00926495">
        <w:t xml:space="preserve">existing </w:t>
      </w:r>
      <w:r w:rsidRPr="00926495">
        <w:t>structures and committees rather than setting up another committee.</w:t>
      </w:r>
    </w:p>
    <w:p w14:paraId="2CDD5902" w14:textId="797FB7E0" w:rsidR="001B0E5B" w:rsidRPr="00926495" w:rsidRDefault="001B0E5B" w:rsidP="001B0E5B">
      <w:pPr>
        <w:pStyle w:val="AHPRAbody"/>
      </w:pPr>
      <w:r w:rsidRPr="00926495">
        <w:t xml:space="preserve">Members stated that it might also be good to consider including </w:t>
      </w:r>
      <w:r w:rsidR="0062649F">
        <w:t xml:space="preserve">greater participation </w:t>
      </w:r>
      <w:r w:rsidRPr="00926495">
        <w:t xml:space="preserve">from culturally and linguistically diverse communities and potentially </w:t>
      </w:r>
      <w:r w:rsidR="00692B97" w:rsidRPr="00926495">
        <w:t xml:space="preserve">also </w:t>
      </w:r>
      <w:r w:rsidRPr="00926495">
        <w:t xml:space="preserve">representation of groups who may be affected by the decisions. </w:t>
      </w:r>
    </w:p>
    <w:p w14:paraId="42AC60BE" w14:textId="33BE13C6" w:rsidR="001B0E5B" w:rsidRPr="00926495" w:rsidRDefault="001B0E5B" w:rsidP="001B0E5B">
      <w:pPr>
        <w:pStyle w:val="AHPRAbody"/>
      </w:pPr>
      <w:r w:rsidRPr="00926495">
        <w:t xml:space="preserve">Members noted that generally community </w:t>
      </w:r>
      <w:r w:rsidR="00083877">
        <w:t xml:space="preserve">members </w:t>
      </w:r>
      <w:r w:rsidRPr="00926495">
        <w:t>tended to be people who already know about the National Scheme, which is why it was important for Ahpra staff</w:t>
      </w:r>
      <w:r w:rsidR="008B7A1C">
        <w:t xml:space="preserve"> </w:t>
      </w:r>
      <w:r w:rsidRPr="00926495">
        <w:t xml:space="preserve">to get out and about and engage with local communities. </w:t>
      </w:r>
      <w:r w:rsidR="00823541" w:rsidRPr="00926495">
        <w:rPr>
          <w:szCs w:val="20"/>
        </w:rPr>
        <w:t xml:space="preserve">There </w:t>
      </w:r>
      <w:proofErr w:type="gramStart"/>
      <w:r w:rsidR="00823541" w:rsidRPr="00926495">
        <w:rPr>
          <w:szCs w:val="20"/>
        </w:rPr>
        <w:t>is</w:t>
      </w:r>
      <w:proofErr w:type="gramEnd"/>
      <w:r w:rsidR="00823541" w:rsidRPr="00926495">
        <w:rPr>
          <w:szCs w:val="20"/>
        </w:rPr>
        <w:t xml:space="preserve"> currently quite limited public awareness of the scheme and when/how people might raise a concern about a practitioner or what safe health practitioners might look like.  The importance of the scheme needs to be messaged to the community much more effectively.</w:t>
      </w:r>
    </w:p>
    <w:p w14:paraId="6A0829A5" w14:textId="7DA445D7" w:rsidR="001B0E5B" w:rsidRPr="00926495" w:rsidRDefault="001B0E5B" w:rsidP="001B0E5B">
      <w:pPr>
        <w:pStyle w:val="AHPRAbody"/>
      </w:pPr>
      <w:r w:rsidRPr="00926495">
        <w:t xml:space="preserve">Members suggested that possibly an equivalent of the CRG could be set up in each state for local engagement. </w:t>
      </w:r>
      <w:r w:rsidR="00823541" w:rsidRPr="00926495">
        <w:rPr>
          <w:szCs w:val="20"/>
        </w:rPr>
        <w:t>This would allow for a local community voice and representation – as well as a clear channel to speak with state and territory managers and to help to guide external community engagement.</w:t>
      </w:r>
    </w:p>
    <w:p w14:paraId="694EA6D0" w14:textId="12F5561F" w:rsidR="00F149AA" w:rsidRPr="00926495" w:rsidRDefault="00F149AA" w:rsidP="00F149AA">
      <w:pPr>
        <w:pStyle w:val="AHPRAbody"/>
        <w:rPr>
          <w:b/>
        </w:rPr>
      </w:pPr>
      <w:r w:rsidRPr="00926495">
        <w:rPr>
          <w:b/>
        </w:rPr>
        <w:t xml:space="preserve">Public safety and the community </w:t>
      </w:r>
    </w:p>
    <w:p w14:paraId="57476B07" w14:textId="55006C0A" w:rsidR="00267E9B" w:rsidRPr="00926495" w:rsidRDefault="001B0E5B" w:rsidP="00944F62">
      <w:pPr>
        <w:pStyle w:val="AHPRAnumberedbulletpoint"/>
        <w:numPr>
          <w:ilvl w:val="0"/>
          <w:numId w:val="0"/>
        </w:numPr>
      </w:pPr>
      <w:r w:rsidRPr="00926495">
        <w:t>National Director</w:t>
      </w:r>
      <w:r w:rsidR="00A06601" w:rsidRPr="00926495">
        <w:t xml:space="preserve"> for</w:t>
      </w:r>
      <w:r w:rsidRPr="00926495">
        <w:t xml:space="preserve"> Engagement and Government Relations Mr Nick Lord gave an overview of the main outcomes arising from the COAG Health Council’s most recent meeting, highlighting </w:t>
      </w:r>
      <w:r w:rsidR="00A06601" w:rsidRPr="00926495">
        <w:t>M</w:t>
      </w:r>
      <w:r w:rsidRPr="00926495">
        <w:t>inisters approved a second tranche of 24 amendments to the National Law and other reforms to strengthen public protection and improve the capacity of the National Scheme to protect the public.</w:t>
      </w:r>
      <w:r w:rsidR="009432D7" w:rsidRPr="00926495">
        <w:t xml:space="preserve"> </w:t>
      </w:r>
      <w:r w:rsidR="00267E9B" w:rsidRPr="00926495">
        <w:t xml:space="preserve">He also </w:t>
      </w:r>
      <w:r w:rsidR="009432D7" w:rsidRPr="00926495">
        <w:t>advised</w:t>
      </w:r>
      <w:r w:rsidR="00267E9B" w:rsidRPr="00926495">
        <w:t xml:space="preserve"> that </w:t>
      </w:r>
      <w:r w:rsidR="00A06601" w:rsidRPr="00926495">
        <w:t>M</w:t>
      </w:r>
      <w:r w:rsidR="00267E9B" w:rsidRPr="00926495">
        <w:t>inisters agreed in-principle to two further legislative amendments for inclusion in the package of reforms, pending the outcome of targeted consultation.</w:t>
      </w:r>
    </w:p>
    <w:p w14:paraId="2C2D3795" w14:textId="1E094F19" w:rsidR="00267E9B" w:rsidRPr="00926495" w:rsidRDefault="00267E9B" w:rsidP="00944F62">
      <w:pPr>
        <w:pStyle w:val="AHPRAnumberedbulletpoint"/>
        <w:numPr>
          <w:ilvl w:val="0"/>
          <w:numId w:val="0"/>
        </w:numPr>
      </w:pPr>
      <w:r w:rsidRPr="00926495">
        <w:t xml:space="preserve">Mr Lord advised the group that to support the reforms Ministers </w:t>
      </w:r>
      <w:r w:rsidR="004454FF">
        <w:t>intend to give</w:t>
      </w:r>
      <w:r w:rsidRPr="00926495">
        <w:t xml:space="preserve"> two policy directi</w:t>
      </w:r>
      <w:r w:rsidR="00083877">
        <w:t xml:space="preserve">ons </w:t>
      </w:r>
      <w:r w:rsidRPr="00926495">
        <w:t>to Ahpra and National Boards to make clear that when administering the National Scheme, public protection is paramount, and to require consultation with patient safety bodies and healthcare consumer bodies on new and revised registration standards, codes and guidelines.</w:t>
      </w:r>
    </w:p>
    <w:p w14:paraId="3F55B765" w14:textId="4FB167BA" w:rsidR="001B0E5B" w:rsidRPr="00926495" w:rsidRDefault="00267E9B" w:rsidP="00267E9B">
      <w:pPr>
        <w:pStyle w:val="AHPRAbody"/>
      </w:pPr>
      <w:r w:rsidRPr="00926495">
        <w:t xml:space="preserve">Mr Lord also advised that Ministers have asked Ahpra to investigate the appropriate mix of members on National Boards to strengthen their consumer voice in the decision-making of the National Scheme. Members questioned what was meant by ‘consumer’ as consumer is different to community and different again from non-practising. Members also highlighted the importance of community members on Boards having connections and networks with the community. </w:t>
      </w:r>
    </w:p>
    <w:p w14:paraId="1DC45CB4" w14:textId="18AB3568" w:rsidR="00F149AA" w:rsidRPr="00926495" w:rsidRDefault="00F149AA" w:rsidP="00944F62">
      <w:pPr>
        <w:pStyle w:val="AHPRAnumberedbulletpoint"/>
        <w:numPr>
          <w:ilvl w:val="0"/>
          <w:numId w:val="0"/>
        </w:numPr>
        <w:rPr>
          <w:b/>
        </w:rPr>
      </w:pPr>
      <w:r w:rsidRPr="00926495">
        <w:rPr>
          <w:b/>
        </w:rPr>
        <w:t>Proposed amendments to the National Law</w:t>
      </w:r>
    </w:p>
    <w:p w14:paraId="5A14CD57" w14:textId="662C4673" w:rsidR="00F149AA" w:rsidRPr="00926495" w:rsidRDefault="00267E9B" w:rsidP="00944F62">
      <w:pPr>
        <w:pStyle w:val="AHPRAnumberedbulletpoint"/>
        <w:numPr>
          <w:ilvl w:val="0"/>
          <w:numId w:val="0"/>
        </w:numPr>
      </w:pPr>
      <w:r w:rsidRPr="00926495">
        <w:t xml:space="preserve">Principal Policy Adviser, Victorian Department of Health and Human Services, Mr Nick Fischer </w:t>
      </w:r>
      <w:r w:rsidR="00A06601" w:rsidRPr="00926495">
        <w:t>provided an overview of the work on</w:t>
      </w:r>
      <w:r w:rsidR="00844F36" w:rsidRPr="00926495">
        <w:t xml:space="preserve"> the proposed National Law amendments</w:t>
      </w:r>
      <w:r w:rsidR="00A06601" w:rsidRPr="00926495">
        <w:t xml:space="preserve"> led by the Department</w:t>
      </w:r>
      <w:r w:rsidR="00844F36" w:rsidRPr="00926495">
        <w:t xml:space="preserve"> on behalf of the Australian Heath Ministers Advisory Council.</w:t>
      </w:r>
    </w:p>
    <w:p w14:paraId="0A185947" w14:textId="7AD36503" w:rsidR="00844F36" w:rsidRPr="00926495" w:rsidRDefault="00844F36" w:rsidP="00944F62">
      <w:pPr>
        <w:pStyle w:val="AHPRAnumberedbulletpoint"/>
        <w:numPr>
          <w:ilvl w:val="0"/>
          <w:numId w:val="0"/>
        </w:numPr>
      </w:pPr>
      <w:r w:rsidRPr="00926495">
        <w:lastRenderedPageBreak/>
        <w:t xml:space="preserve">Mr Fischer advised that </w:t>
      </w:r>
      <w:r w:rsidR="00A06601" w:rsidRPr="00926495">
        <w:t>M</w:t>
      </w:r>
      <w:r w:rsidRPr="00926495">
        <w:t xml:space="preserve">inisters agreed in-principle to two further legislative amendments for inclusion in the package of second tranche reforms, pending the outcome of targeted consultation. </w:t>
      </w:r>
    </w:p>
    <w:p w14:paraId="07A2F4CA" w14:textId="259F8FE4" w:rsidR="00F149AA" w:rsidRPr="00926495" w:rsidRDefault="00844F36" w:rsidP="00944F62">
      <w:pPr>
        <w:pStyle w:val="AHPRAnumberedbulletpoint"/>
        <w:numPr>
          <w:ilvl w:val="0"/>
          <w:numId w:val="0"/>
        </w:numPr>
      </w:pPr>
      <w:r w:rsidRPr="00926495">
        <w:t>Mr Fischer outlined the detail of the proposed amendments and sought comments from the group. The</w:t>
      </w:r>
      <w:r w:rsidR="00CD60C0" w:rsidRPr="00926495">
        <w:t xml:space="preserve"> </w:t>
      </w:r>
      <w:r w:rsidRPr="00926495">
        <w:t>first</w:t>
      </w:r>
      <w:r w:rsidR="00CD60C0" w:rsidRPr="00926495">
        <w:t xml:space="preserve"> proposal</w:t>
      </w:r>
      <w:r w:rsidRPr="00926495">
        <w:t xml:space="preserve"> is to amend the guiding principles of the National Law, to make explicit that the guiding principle for National Law is that public protection and confidence in the National Scheme is paramount. The second </w:t>
      </w:r>
      <w:r w:rsidR="00CD60C0" w:rsidRPr="00926495">
        <w:t xml:space="preserve">proposal </w:t>
      </w:r>
      <w:r w:rsidRPr="00926495">
        <w:t>is to require Ahpra and National Boards to notify an employer of a matter, during the notification or investigation process, if Ahpra reasonably believes that the conduct may pose a serious risk to public safety.</w:t>
      </w:r>
    </w:p>
    <w:p w14:paraId="7C6CA1E3" w14:textId="107837B0" w:rsidR="00844F36" w:rsidRPr="00926495" w:rsidRDefault="00844F36" w:rsidP="00844F36">
      <w:pPr>
        <w:pStyle w:val="AHPRAnumberedbulletpoint"/>
        <w:numPr>
          <w:ilvl w:val="0"/>
          <w:numId w:val="0"/>
        </w:numPr>
      </w:pPr>
      <w:r w:rsidRPr="00926495">
        <w:t>In response to the first proposal members commented that they think the public would assume ‘public protection’ is already the main guiding principle and agreed that they fully support embedding ‘</w:t>
      </w:r>
      <w:r w:rsidR="00A06601" w:rsidRPr="00926495">
        <w:t>it as</w:t>
      </w:r>
      <w:r w:rsidRPr="00926495">
        <w:t xml:space="preserve"> the paramount guiding principle in the National Law. </w:t>
      </w:r>
    </w:p>
    <w:p w14:paraId="7DB716E7" w14:textId="1DF78719" w:rsidR="00844F36" w:rsidRPr="00926495" w:rsidRDefault="00844F36" w:rsidP="00844F36">
      <w:pPr>
        <w:pStyle w:val="AHPRAnumberedbulletpoint"/>
        <w:numPr>
          <w:ilvl w:val="0"/>
          <w:numId w:val="0"/>
        </w:numPr>
      </w:pPr>
      <w:r w:rsidRPr="00926495">
        <w:t xml:space="preserve">In response to the second proposal members stated that at a minimum they would expect a definition of serious risk to accompany the proposal. </w:t>
      </w:r>
    </w:p>
    <w:p w14:paraId="3C069469" w14:textId="45245FCE" w:rsidR="00844F36" w:rsidRPr="00926495" w:rsidRDefault="00844F36" w:rsidP="00844F36">
      <w:pPr>
        <w:pStyle w:val="AHPRAnumberedbulletpoint"/>
        <w:numPr>
          <w:ilvl w:val="0"/>
          <w:numId w:val="0"/>
        </w:numPr>
      </w:pPr>
      <w:r w:rsidRPr="00926495">
        <w:t>Members agreed to submit a formal response to the consultation.</w:t>
      </w:r>
    </w:p>
    <w:p w14:paraId="4BF0354C" w14:textId="77777777" w:rsidR="00F70851" w:rsidRPr="00926495" w:rsidRDefault="00F70851" w:rsidP="00F70851">
      <w:pPr>
        <w:pStyle w:val="AHPRASubheadinglevel2"/>
        <w:rPr>
          <w:i w:val="0"/>
        </w:rPr>
      </w:pPr>
      <w:r w:rsidRPr="00926495">
        <w:rPr>
          <w:i w:val="0"/>
        </w:rPr>
        <w:t>Other business</w:t>
      </w:r>
    </w:p>
    <w:p w14:paraId="526EA13B" w14:textId="0F6B1EDB" w:rsidR="00561CD3" w:rsidRPr="00926495" w:rsidRDefault="00561CD3" w:rsidP="00561CD3">
      <w:pPr>
        <w:pStyle w:val="AHPRASubheadinglevel3"/>
        <w:rPr>
          <w:i w:val="0"/>
        </w:rPr>
      </w:pPr>
      <w:r w:rsidRPr="00926495">
        <w:rPr>
          <w:i w:val="0"/>
        </w:rPr>
        <w:t>Update on appointments</w:t>
      </w:r>
    </w:p>
    <w:p w14:paraId="363B7E0F" w14:textId="12C95FD8" w:rsidR="00B168D0" w:rsidRPr="00926495" w:rsidRDefault="00B168D0" w:rsidP="00B168D0">
      <w:pPr>
        <w:pStyle w:val="AHPRAbody"/>
        <w:rPr>
          <w:szCs w:val="20"/>
        </w:rPr>
      </w:pPr>
      <w:r w:rsidRPr="00926495">
        <w:t xml:space="preserve">Members congratulated Ms </w:t>
      </w:r>
      <w:r w:rsidR="00692B97" w:rsidRPr="00926495">
        <w:t xml:space="preserve">Patricia </w:t>
      </w:r>
      <w:r w:rsidRPr="00926495">
        <w:t xml:space="preserve">Hall on her appointment as CRG representative on the Forum of NRAS Chairs and Ms </w:t>
      </w:r>
      <w:r w:rsidR="00692B97" w:rsidRPr="00926495">
        <w:t xml:space="preserve">Sophy </w:t>
      </w:r>
      <w:r w:rsidRPr="00926495">
        <w:t xml:space="preserve">Athan on her appointment as community member on the Medical Board’s </w:t>
      </w:r>
      <w:r w:rsidRPr="00926495">
        <w:rPr>
          <w:szCs w:val="20"/>
        </w:rPr>
        <w:t>National Specialist International Medical Graduate Committee.</w:t>
      </w:r>
    </w:p>
    <w:p w14:paraId="7928D73B" w14:textId="77777777" w:rsidR="00561CD3" w:rsidRPr="00926495" w:rsidRDefault="00561CD3" w:rsidP="00561CD3">
      <w:pPr>
        <w:pStyle w:val="AHPRASubheadinglevel3"/>
        <w:rPr>
          <w:i w:val="0"/>
        </w:rPr>
      </w:pPr>
      <w:r w:rsidRPr="00926495">
        <w:rPr>
          <w:i w:val="0"/>
        </w:rPr>
        <w:t>Social media guide to help practitioners meet obligations</w:t>
      </w:r>
    </w:p>
    <w:p w14:paraId="55E11AAB" w14:textId="3ACA0731" w:rsidR="00B168D0" w:rsidRPr="00926495" w:rsidRDefault="00B168D0" w:rsidP="00F70851">
      <w:pPr>
        <w:pStyle w:val="AHPRAnumberedbulletpoint"/>
        <w:numPr>
          <w:ilvl w:val="0"/>
          <w:numId w:val="0"/>
        </w:numPr>
      </w:pPr>
      <w:r w:rsidRPr="00926495">
        <w:t>Members noted the Social media guide to help practitioners meet obligations.</w:t>
      </w:r>
    </w:p>
    <w:p w14:paraId="27606647" w14:textId="5AD07ED4" w:rsidR="00561CD3" w:rsidRPr="00926495" w:rsidRDefault="00561CD3" w:rsidP="00561CD3">
      <w:pPr>
        <w:pStyle w:val="AHPRASubheadinglevel3"/>
        <w:rPr>
          <w:i w:val="0"/>
        </w:rPr>
      </w:pPr>
      <w:r w:rsidRPr="00926495">
        <w:rPr>
          <w:i w:val="0"/>
        </w:rPr>
        <w:t>Medical Board of Australia Public consultations</w:t>
      </w:r>
    </w:p>
    <w:p w14:paraId="697658FA" w14:textId="3A74A165" w:rsidR="00B168D0" w:rsidRPr="00926495" w:rsidRDefault="00B168D0" w:rsidP="00F70851">
      <w:pPr>
        <w:pStyle w:val="AHPRAnumberedbulletpoint"/>
        <w:numPr>
          <w:ilvl w:val="0"/>
          <w:numId w:val="0"/>
        </w:numPr>
      </w:pPr>
      <w:r w:rsidRPr="00926495">
        <w:t>Members considered the Medical Board of Australia’s consultations on Draft revised Registration standard: Continuing professional development and Draft revised Good practice guidelines for the specialist international medical graduate assessment process and agreed to submit a response.</w:t>
      </w:r>
    </w:p>
    <w:p w14:paraId="5B4740EA" w14:textId="43CFD571" w:rsidR="00561CD3" w:rsidRPr="00926495" w:rsidRDefault="002C74FB" w:rsidP="00561CD3">
      <w:pPr>
        <w:pStyle w:val="AHPRASubheadinglevel3"/>
        <w:rPr>
          <w:i w:val="0"/>
        </w:rPr>
      </w:pPr>
      <w:r w:rsidRPr="00926495">
        <w:rPr>
          <w:i w:val="0"/>
        </w:rPr>
        <w:t>Professor</w:t>
      </w:r>
      <w:r w:rsidR="00561CD3" w:rsidRPr="00926495">
        <w:rPr>
          <w:i w:val="0"/>
        </w:rPr>
        <w:t xml:space="preserve"> Ron Paterson review of the implementation of Chaperone Review recommendations</w:t>
      </w:r>
    </w:p>
    <w:p w14:paraId="43A61186" w14:textId="6EFD21AB" w:rsidR="002C74FB" w:rsidRPr="00926495" w:rsidRDefault="00B168D0" w:rsidP="00B168D0">
      <w:pPr>
        <w:pStyle w:val="AHPRAbody"/>
      </w:pPr>
      <w:r w:rsidRPr="00926495">
        <w:t>National Director</w:t>
      </w:r>
      <w:r w:rsidR="00A06601" w:rsidRPr="00926495">
        <w:t xml:space="preserve"> for</w:t>
      </w:r>
      <w:r w:rsidRPr="00926495">
        <w:t xml:space="preserve"> Notifications Matthew Hardy provided an update </w:t>
      </w:r>
      <w:r w:rsidR="00CD60C0" w:rsidRPr="00926495">
        <w:t>on</w:t>
      </w:r>
      <w:r w:rsidR="002C74FB" w:rsidRPr="00926495">
        <w:t xml:space="preserve"> the</w:t>
      </w:r>
      <w:r w:rsidR="00CD60C0" w:rsidRPr="00926495">
        <w:t xml:space="preserve"> </w:t>
      </w:r>
      <w:r w:rsidR="002C74FB" w:rsidRPr="00926495">
        <w:t xml:space="preserve">implementation of the recommendations from the </w:t>
      </w:r>
      <w:r w:rsidR="002C74FB" w:rsidRPr="00926495">
        <w:rPr>
          <w:i/>
        </w:rPr>
        <w:t>Independent review of the use of chaperones (the review)</w:t>
      </w:r>
      <w:r w:rsidR="002C74FB" w:rsidRPr="00926495">
        <w:t xml:space="preserve"> and outlined the plan for Professor Ron Paterson to now conduct a follow-up review to evaluate the implementation of the recommendations.</w:t>
      </w:r>
    </w:p>
    <w:p w14:paraId="6469EA85" w14:textId="7C0F438D" w:rsidR="00B168D0" w:rsidRPr="00926495" w:rsidRDefault="00B168D0" w:rsidP="00B168D0">
      <w:pPr>
        <w:pStyle w:val="AHPRAbody"/>
      </w:pPr>
      <w:r w:rsidRPr="00926495">
        <w:t>Mr Hardy advised that subsequent to the review the Medical Board of Australia established a Sexual Boundary Notifications Committee and updated the Board’s Guidelines: sexual boundaries in the doctor-patient relationship</w:t>
      </w:r>
      <w:r w:rsidR="0058033D" w:rsidRPr="00926495">
        <w:t xml:space="preserve">. In addition, </w:t>
      </w:r>
      <w:r w:rsidRPr="00926495">
        <w:t xml:space="preserve">Mr Hardy outlined the training, development and support </w:t>
      </w:r>
      <w:r w:rsidR="0058033D" w:rsidRPr="00926495">
        <w:t>implemented</w:t>
      </w:r>
      <w:r w:rsidRPr="00926495">
        <w:t xml:space="preserve"> since the review and delivered to </w:t>
      </w:r>
      <w:r w:rsidR="0058033D" w:rsidRPr="00926495">
        <w:t xml:space="preserve">Sexual Boundary Notifications Committee </w:t>
      </w:r>
      <w:r w:rsidRPr="00926495">
        <w:t xml:space="preserve">members and Ahpra staff. </w:t>
      </w:r>
    </w:p>
    <w:p w14:paraId="763C682B" w14:textId="77777777" w:rsidR="00B168D0" w:rsidRPr="00926495" w:rsidRDefault="00B168D0" w:rsidP="00B168D0">
      <w:pPr>
        <w:pStyle w:val="AHPRAbody"/>
      </w:pPr>
      <w:r w:rsidRPr="00926495">
        <w:t>Members commented that a huge amount of work has been done since the original review and that it appears to be on target.</w:t>
      </w:r>
    </w:p>
    <w:p w14:paraId="06753CC0" w14:textId="4B9797D9" w:rsidR="00B168D0" w:rsidRPr="00926495" w:rsidRDefault="00B168D0" w:rsidP="00B168D0">
      <w:pPr>
        <w:pStyle w:val="AHPRAbody"/>
      </w:pPr>
      <w:r w:rsidRPr="00926495">
        <w:t xml:space="preserve">Mr Hardy advised the group that </w:t>
      </w:r>
      <w:r w:rsidR="00F72FE6">
        <w:t xml:space="preserve">Professor </w:t>
      </w:r>
      <w:r w:rsidRPr="00926495">
        <w:t xml:space="preserve">Ron Paterson’s follow-up review commenced in November 2019 with a report due February 2020. </w:t>
      </w:r>
    </w:p>
    <w:bookmarkEnd w:id="0"/>
    <w:bookmarkEnd w:id="1"/>
    <w:p w14:paraId="4F37D245" w14:textId="731F51B6" w:rsidR="00C02723" w:rsidRPr="00926495" w:rsidRDefault="00C02723" w:rsidP="005D7524">
      <w:pPr>
        <w:pStyle w:val="MediumGrid1-Accent21"/>
        <w:autoSpaceDE w:val="0"/>
        <w:autoSpaceDN w:val="0"/>
        <w:adjustRightInd w:val="0"/>
        <w:ind w:left="0"/>
        <w:rPr>
          <w:rFonts w:eastAsia="Cambria" w:cs="Times New Roman"/>
          <w:b/>
          <w:color w:val="000000" w:themeColor="text1"/>
          <w:sz w:val="20"/>
          <w:szCs w:val="20"/>
          <w:lang w:eastAsia="en-US"/>
        </w:rPr>
      </w:pPr>
      <w:r w:rsidRPr="00926495">
        <w:rPr>
          <w:rFonts w:eastAsia="Times New Roman"/>
          <w:b/>
          <w:noProof/>
          <w:color w:val="007DC3"/>
          <w:sz w:val="20"/>
          <w:szCs w:val="20"/>
        </w:rPr>
        <w:t>Mark</w:t>
      </w:r>
      <w:r w:rsidRPr="00926495">
        <w:rPr>
          <w:rFonts w:eastAsia="Cambria" w:cs="Times New Roman"/>
          <w:b/>
          <w:color w:val="000000" w:themeColor="text1"/>
          <w:sz w:val="20"/>
          <w:szCs w:val="20"/>
          <w:lang w:eastAsia="en-US"/>
        </w:rPr>
        <w:t xml:space="preserve"> </w:t>
      </w:r>
      <w:r w:rsidRPr="00926495">
        <w:rPr>
          <w:rFonts w:eastAsia="Times New Roman"/>
          <w:b/>
          <w:noProof/>
          <w:color w:val="007DC3"/>
          <w:sz w:val="20"/>
          <w:szCs w:val="20"/>
        </w:rPr>
        <w:t>Bodycoat</w:t>
      </w:r>
    </w:p>
    <w:p w14:paraId="3271FA41" w14:textId="0FCD06DB" w:rsidR="00C02723" w:rsidRPr="00926495" w:rsidRDefault="00C02723" w:rsidP="005D7524">
      <w:pPr>
        <w:pStyle w:val="MediumGrid1-Accent21"/>
        <w:autoSpaceDE w:val="0"/>
        <w:autoSpaceDN w:val="0"/>
        <w:adjustRightInd w:val="0"/>
        <w:ind w:left="0"/>
        <w:rPr>
          <w:rFonts w:eastAsia="Cambria" w:cs="Times New Roman"/>
          <w:color w:val="000000" w:themeColor="text1"/>
          <w:sz w:val="20"/>
          <w:szCs w:val="20"/>
          <w:lang w:eastAsia="en-US"/>
        </w:rPr>
      </w:pPr>
      <w:r w:rsidRPr="00926495">
        <w:rPr>
          <w:rFonts w:eastAsia="Cambria" w:cs="Times New Roman"/>
          <w:color w:val="000000" w:themeColor="text1"/>
          <w:sz w:val="20"/>
          <w:szCs w:val="20"/>
          <w:lang w:eastAsia="en-US"/>
        </w:rPr>
        <w:t>Chair</w:t>
      </w:r>
    </w:p>
    <w:p w14:paraId="599A4EC7" w14:textId="478CBBE0" w:rsidR="00C02723" w:rsidRPr="00C02723" w:rsidRDefault="00C02723" w:rsidP="005D7524">
      <w:pPr>
        <w:pStyle w:val="MediumGrid1-Accent21"/>
        <w:autoSpaceDE w:val="0"/>
        <w:autoSpaceDN w:val="0"/>
        <w:adjustRightInd w:val="0"/>
        <w:ind w:left="0"/>
        <w:rPr>
          <w:rFonts w:eastAsia="Cambria" w:cs="Times New Roman"/>
          <w:color w:val="000000" w:themeColor="text1"/>
          <w:sz w:val="20"/>
          <w:szCs w:val="20"/>
          <w:lang w:eastAsia="en-US"/>
        </w:rPr>
      </w:pPr>
      <w:r w:rsidRPr="00926495">
        <w:rPr>
          <w:rFonts w:eastAsia="Cambria" w:cs="Times New Roman"/>
          <w:color w:val="000000" w:themeColor="text1"/>
          <w:sz w:val="20"/>
          <w:szCs w:val="20"/>
          <w:lang w:eastAsia="en-US"/>
        </w:rPr>
        <w:t>Community Reference Group</w:t>
      </w:r>
    </w:p>
    <w:sectPr w:rsidR="00C02723" w:rsidRPr="00C02723" w:rsidSect="00155BE0">
      <w:headerReference w:type="even" r:id="rId8"/>
      <w:headerReference w:type="default" r:id="rId9"/>
      <w:footerReference w:type="even" r:id="rId10"/>
      <w:footerReference w:type="default" r:id="rId11"/>
      <w:headerReference w:type="first" r:id="rId12"/>
      <w:footerReference w:type="first" r:id="rId13"/>
      <w:pgSz w:w="11900" w:h="16840"/>
      <w:pgMar w:top="1135" w:right="1440" w:bottom="1276" w:left="1440" w:header="28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C661" w14:textId="77777777" w:rsidR="00345C50" w:rsidRDefault="00345C50" w:rsidP="00FC2881">
      <w:pPr>
        <w:spacing w:after="0"/>
      </w:pPr>
      <w:r>
        <w:separator/>
      </w:r>
    </w:p>
    <w:p w14:paraId="794A4F47" w14:textId="77777777" w:rsidR="00345C50" w:rsidRDefault="00345C50"/>
  </w:endnote>
  <w:endnote w:type="continuationSeparator" w:id="0">
    <w:p w14:paraId="7A5C0C59" w14:textId="77777777" w:rsidR="00345C50" w:rsidRDefault="00345C50" w:rsidP="00FC2881">
      <w:pPr>
        <w:spacing w:after="0"/>
      </w:pPr>
      <w:r>
        <w:continuationSeparator/>
      </w:r>
    </w:p>
    <w:p w14:paraId="3852ABDE" w14:textId="77777777" w:rsidR="00345C50" w:rsidRDefault="00345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5B24" w14:textId="77777777" w:rsidR="00345C50" w:rsidRDefault="00345C50" w:rsidP="00FC2881">
    <w:pPr>
      <w:pStyle w:val="Footer"/>
      <w:framePr w:wrap="around" w:vAnchor="text" w:hAnchor="margin" w:xAlign="right" w:y="1"/>
    </w:pPr>
    <w:r>
      <w:fldChar w:fldCharType="begin"/>
    </w:r>
    <w:r>
      <w:instrText xml:space="preserve">PAGE  </w:instrText>
    </w:r>
    <w:r>
      <w:fldChar w:fldCharType="end"/>
    </w:r>
  </w:p>
  <w:p w14:paraId="17B0599C" w14:textId="77777777" w:rsidR="00345C50" w:rsidRDefault="00345C50" w:rsidP="00FC2881">
    <w:pPr>
      <w:pStyle w:val="Footer"/>
      <w:ind w:right="360"/>
    </w:pPr>
  </w:p>
  <w:p w14:paraId="636A6DDE" w14:textId="77777777" w:rsidR="00345C50" w:rsidRDefault="00345C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38D2" w14:textId="77777777" w:rsidR="00345C50" w:rsidRPr="00155BE0" w:rsidRDefault="00345C50" w:rsidP="00155BE0">
    <w:pPr>
      <w:pStyle w:val="AHPRADocumentsubheading"/>
      <w:tabs>
        <w:tab w:val="left" w:pos="1155"/>
        <w:tab w:val="center" w:pos="4510"/>
      </w:tabs>
      <w:spacing w:after="0"/>
      <w:jc w:val="center"/>
      <w:rPr>
        <w:b/>
        <w:color w:val="5F5E62"/>
        <w:sz w:val="18"/>
        <w:szCs w:val="20"/>
      </w:rPr>
    </w:pPr>
    <w:r w:rsidRPr="00155BE0">
      <w:rPr>
        <w:b/>
        <w:color w:val="5F5E62"/>
        <w:sz w:val="18"/>
        <w:szCs w:val="20"/>
      </w:rPr>
      <w:t>All National Boards</w:t>
    </w:r>
  </w:p>
  <w:p w14:paraId="2B80B61E" w14:textId="6FC23092" w:rsidR="00345C50" w:rsidRDefault="00C02723" w:rsidP="007E05C9">
    <w:pPr>
      <w:pStyle w:val="AHPRAfooter"/>
      <w:spacing w:after="0"/>
    </w:pPr>
    <w:r>
      <w:t>CRG Communique</w:t>
    </w:r>
    <w:r w:rsidR="00345C50">
      <w:t xml:space="preserve"> Q</w:t>
    </w:r>
    <w:r w:rsidR="000C5F24">
      <w:t>4</w:t>
    </w:r>
    <w:r>
      <w:t xml:space="preserve"> meeting</w:t>
    </w:r>
    <w:r w:rsidR="00345C50" w:rsidRPr="00AD312E">
      <w:t xml:space="preserve">  </w:t>
    </w:r>
    <w:r w:rsidR="00345C50">
      <w:t xml:space="preserve"> </w:t>
    </w:r>
    <w:proofErr w:type="gramStart"/>
    <w:r w:rsidR="00345C50" w:rsidRPr="00E77E23">
      <w:rPr>
        <w:b/>
        <w:color w:val="007DC3"/>
        <w:szCs w:val="28"/>
      </w:rPr>
      <w:t>|</w:t>
    </w:r>
    <w:r w:rsidR="00345C50" w:rsidRPr="00AD312E">
      <w:t xml:space="preserve">  </w:t>
    </w:r>
    <w:r w:rsidR="000C5F24">
      <w:t>November</w:t>
    </w:r>
    <w:proofErr w:type="gramEnd"/>
    <w:r w:rsidR="00345C50">
      <w:t xml:space="preserve"> 201</w:t>
    </w:r>
    <w:r w:rsidR="00510CE7">
      <w:t>9</w:t>
    </w:r>
    <w:r w:rsidR="00345C50" w:rsidRPr="00AD312E">
      <w:t xml:space="preserve">  </w:t>
    </w:r>
    <w:r w:rsidR="00345C50" w:rsidRPr="00E77E23">
      <w:rPr>
        <w:b/>
        <w:color w:val="007DC3"/>
        <w:szCs w:val="28"/>
      </w:rPr>
      <w:t>|</w:t>
    </w:r>
    <w:r w:rsidR="00345C50" w:rsidRPr="00AD312E">
      <w:t xml:space="preserve">   </w:t>
    </w:r>
    <w:r w:rsidR="00345C50">
      <w:t>IN CONFIDENCE</w:t>
    </w:r>
  </w:p>
  <w:p w14:paraId="03D770F9" w14:textId="77777777" w:rsidR="00345C50" w:rsidRPr="00A47DFC" w:rsidRDefault="00F70CA4" w:rsidP="007E05C9">
    <w:pPr>
      <w:pStyle w:val="AHPRAfooter"/>
    </w:pPr>
    <w:sdt>
      <w:sdtPr>
        <w:id w:val="-1075504835"/>
        <w:docPartObj>
          <w:docPartGallery w:val="Page Numbers (Top of Page)"/>
          <w:docPartUnique/>
        </w:docPartObj>
      </w:sdtPr>
      <w:sdtEndPr/>
      <w:sdtContent>
        <w:r w:rsidR="00345C50" w:rsidRPr="000D27EC">
          <w:t xml:space="preserve">Page </w:t>
        </w:r>
        <w:r w:rsidR="00345C50">
          <w:fldChar w:fldCharType="begin"/>
        </w:r>
        <w:r w:rsidR="00345C50">
          <w:instrText xml:space="preserve"> PAGE </w:instrText>
        </w:r>
        <w:r w:rsidR="00345C50">
          <w:fldChar w:fldCharType="separate"/>
        </w:r>
        <w:r w:rsidR="002C04BB">
          <w:rPr>
            <w:noProof/>
          </w:rPr>
          <w:t>2</w:t>
        </w:r>
        <w:r w:rsidR="00345C50">
          <w:rPr>
            <w:noProof/>
          </w:rPr>
          <w:fldChar w:fldCharType="end"/>
        </w:r>
        <w:r w:rsidR="00345C50" w:rsidRPr="000D27EC">
          <w:t xml:space="preserve"> of </w:t>
        </w:r>
        <w:r w:rsidR="00345C50">
          <w:fldChar w:fldCharType="begin"/>
        </w:r>
        <w:r w:rsidR="00345C50">
          <w:instrText xml:space="preserve"> NUMPAGES  </w:instrText>
        </w:r>
        <w:r w:rsidR="00345C50">
          <w:fldChar w:fldCharType="separate"/>
        </w:r>
        <w:r w:rsidR="002C04BB">
          <w:rPr>
            <w:noProof/>
          </w:rPr>
          <w:t>2</w:t>
        </w:r>
        <w:r w:rsidR="00345C50">
          <w:rPr>
            <w:noProof/>
          </w:rPr>
          <w:fldChar w:fldCharType="end"/>
        </w:r>
      </w:sdtContent>
    </w:sdt>
  </w:p>
  <w:p w14:paraId="7B15AC49" w14:textId="77777777" w:rsidR="00345C50" w:rsidRDefault="00345C50" w:rsidP="0030733F">
    <w:pPr>
      <w:pStyle w:val="AHPRAfooter"/>
      <w:tabs>
        <w:tab w:val="left" w:pos="3780"/>
        <w:tab w:val="center" w:pos="4510"/>
      </w:tabs>
      <w:spacing w:after="0"/>
      <w:jc w:val="left"/>
    </w:pPr>
    <w:r>
      <w:tab/>
    </w:r>
    <w:r>
      <w:tab/>
    </w:r>
    <w:sdt>
      <w:sdtPr>
        <w:id w:val="-1296370514"/>
        <w:docPartObj>
          <w:docPartGallery w:val="Page Numbers (Top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B517" w14:textId="77777777" w:rsidR="00345C50" w:rsidRPr="00E77E23" w:rsidRDefault="00345C50" w:rsidP="00155BE0">
    <w:pPr>
      <w:pStyle w:val="AHPRAfirstpagefooter"/>
      <w:spacing w:before="120" w:after="0"/>
    </w:pPr>
    <w:r>
      <w:t>All National Boards</w:t>
    </w:r>
  </w:p>
  <w:p w14:paraId="1D0A6A89" w14:textId="54331734" w:rsidR="00C02723" w:rsidRDefault="00C02723" w:rsidP="00C02723">
    <w:pPr>
      <w:pStyle w:val="AHPRAfooter"/>
      <w:spacing w:after="0"/>
    </w:pPr>
    <w:r>
      <w:t>CRG Communique Q</w:t>
    </w:r>
    <w:r w:rsidR="000C5F24">
      <w:t>4</w:t>
    </w:r>
    <w:r>
      <w:t xml:space="preserve"> meeting</w:t>
    </w:r>
    <w:r w:rsidRPr="00AD312E">
      <w:t xml:space="preserve">  </w:t>
    </w:r>
    <w:r>
      <w:t xml:space="preserve"> </w:t>
    </w:r>
    <w:proofErr w:type="gramStart"/>
    <w:r w:rsidRPr="00E77E23">
      <w:rPr>
        <w:b/>
        <w:color w:val="007DC3"/>
        <w:szCs w:val="28"/>
      </w:rPr>
      <w:t>|</w:t>
    </w:r>
    <w:r w:rsidRPr="00AD312E">
      <w:t xml:space="preserve">  </w:t>
    </w:r>
    <w:r w:rsidR="000C5F24">
      <w:t>November</w:t>
    </w:r>
    <w:proofErr w:type="gramEnd"/>
    <w:r>
      <w:t xml:space="preserve"> 201</w:t>
    </w:r>
    <w:r w:rsidR="00510CE7">
      <w:t>9</w:t>
    </w:r>
    <w:r w:rsidRPr="00AD312E">
      <w:t xml:space="preserve">  </w:t>
    </w:r>
    <w:r w:rsidRPr="00E77E23">
      <w:rPr>
        <w:b/>
        <w:color w:val="007DC3"/>
        <w:szCs w:val="28"/>
      </w:rPr>
      <w:t>|</w:t>
    </w:r>
    <w:r w:rsidRPr="00AD312E">
      <w:t xml:space="preserve">   </w:t>
    </w:r>
    <w:r>
      <w:t>IN CONFIDENCE</w:t>
    </w:r>
  </w:p>
  <w:p w14:paraId="78F2159F" w14:textId="77777777" w:rsidR="00345C50" w:rsidRPr="00F73165" w:rsidRDefault="00F70CA4" w:rsidP="0030733F">
    <w:pPr>
      <w:pStyle w:val="AHPRAfooter"/>
    </w:pPr>
    <w:sdt>
      <w:sdtPr>
        <w:id w:val="580645762"/>
        <w:docPartObj>
          <w:docPartGallery w:val="Page Numbers (Top of Page)"/>
          <w:docPartUnique/>
        </w:docPartObj>
      </w:sdtPr>
      <w:sdtEndPr/>
      <w:sdtContent>
        <w:r w:rsidR="00345C50" w:rsidRPr="000D27EC">
          <w:t xml:space="preserve">Page </w:t>
        </w:r>
        <w:r w:rsidR="00345C50">
          <w:fldChar w:fldCharType="begin"/>
        </w:r>
        <w:r w:rsidR="00345C50">
          <w:instrText xml:space="preserve"> PAGE </w:instrText>
        </w:r>
        <w:r w:rsidR="00345C50">
          <w:fldChar w:fldCharType="separate"/>
        </w:r>
        <w:r w:rsidR="002C04BB">
          <w:rPr>
            <w:noProof/>
          </w:rPr>
          <w:t>1</w:t>
        </w:r>
        <w:r w:rsidR="00345C50">
          <w:rPr>
            <w:noProof/>
          </w:rPr>
          <w:fldChar w:fldCharType="end"/>
        </w:r>
        <w:r w:rsidR="00345C50" w:rsidRPr="000D27EC">
          <w:t xml:space="preserve"> of </w:t>
        </w:r>
        <w:r w:rsidR="00345C50">
          <w:fldChar w:fldCharType="begin"/>
        </w:r>
        <w:r w:rsidR="00345C50">
          <w:instrText xml:space="preserve"> NUMPAGES  </w:instrText>
        </w:r>
        <w:r w:rsidR="00345C50">
          <w:fldChar w:fldCharType="separate"/>
        </w:r>
        <w:r w:rsidR="002C04BB">
          <w:rPr>
            <w:noProof/>
          </w:rPr>
          <w:t>2</w:t>
        </w:r>
        <w:r w:rsidR="00345C50">
          <w:rPr>
            <w:noProof/>
          </w:rPr>
          <w:fldChar w:fldCharType="end"/>
        </w:r>
      </w:sdtContent>
    </w:sdt>
  </w:p>
  <w:p w14:paraId="7A346D8B" w14:textId="77777777" w:rsidR="00345C50" w:rsidRPr="00616043" w:rsidRDefault="00345C50" w:rsidP="00616043">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E5E73" w14:textId="77777777" w:rsidR="00345C50" w:rsidRDefault="00345C50" w:rsidP="00FC2881">
      <w:pPr>
        <w:spacing w:after="0"/>
      </w:pPr>
      <w:r>
        <w:separator/>
      </w:r>
    </w:p>
    <w:p w14:paraId="7EAA1CE4" w14:textId="77777777" w:rsidR="00345C50" w:rsidRDefault="00345C50"/>
  </w:footnote>
  <w:footnote w:type="continuationSeparator" w:id="0">
    <w:p w14:paraId="6B9D6AC1" w14:textId="77777777" w:rsidR="00345C50" w:rsidRDefault="00345C50" w:rsidP="00FC2881">
      <w:pPr>
        <w:spacing w:after="0"/>
      </w:pPr>
      <w:r>
        <w:continuationSeparator/>
      </w:r>
    </w:p>
    <w:p w14:paraId="1115628E" w14:textId="77777777" w:rsidR="00345C50" w:rsidRDefault="00345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1279" w14:textId="5063D86E" w:rsidR="00145489" w:rsidRDefault="00145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3232" w14:textId="2172CDA7" w:rsidR="00145489" w:rsidRDefault="00145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0E9D" w14:textId="6D1EC476" w:rsidR="00345C50" w:rsidRPr="0025014E" w:rsidRDefault="00842F4D" w:rsidP="0025014E">
    <w:pPr>
      <w:pStyle w:val="AHPRAbodytext"/>
      <w:tabs>
        <w:tab w:val="left" w:pos="3402"/>
      </w:tabs>
      <w:jc w:val="right"/>
      <w:rPr>
        <w:b/>
        <w:color w:val="FF0000"/>
      </w:rPr>
    </w:pPr>
    <w:r>
      <w:rPr>
        <w:b/>
        <w:noProof/>
        <w:color w:val="FF0000"/>
        <w:lang w:eastAsia="en-AU"/>
      </w:rPr>
      <w:drawing>
        <wp:inline distT="0" distB="0" distL="0" distR="0" wp14:anchorId="4AA80D97" wp14:editId="2317D704">
          <wp:extent cx="2575560" cy="117699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Ahpra logo.png"/>
                  <pic:cNvPicPr/>
                </pic:nvPicPr>
                <pic:blipFill>
                  <a:blip r:embed="rId1"/>
                  <a:stretch>
                    <a:fillRect/>
                  </a:stretch>
                </pic:blipFill>
                <pic:spPr>
                  <a:xfrm>
                    <a:off x="0" y="0"/>
                    <a:ext cx="2584156" cy="1180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cs="Times New Roman"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D4D0497"/>
    <w:multiLevelType w:val="hybridMultilevel"/>
    <w:tmpl w:val="74822870"/>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F48C9"/>
    <w:multiLevelType w:val="multilevel"/>
    <w:tmpl w:val="A6E29C1E"/>
    <w:styleLink w:val="AHPRAnumberedlist0"/>
    <w:lvl w:ilvl="0">
      <w:start w:val="1"/>
      <w:numFmt w:val="decimal"/>
      <w:lvlText w:val="%1."/>
      <w:lvlJc w:val="left"/>
      <w:pPr>
        <w:ind w:left="360" w:hanging="360"/>
      </w:pPr>
      <w:rPr>
        <w:rFonts w:ascii="Arial" w:hAnsi="Arial" w:cs="Times New Roman"/>
        <w:b/>
        <w:bCs w:val="0"/>
        <w:i w:val="0"/>
        <w:iCs w:val="0"/>
        <w:caps w:val="0"/>
        <w:smallCaps w:val="0"/>
        <w:strike w:val="0"/>
        <w:dstrike w:val="0"/>
        <w:noProof w:val="0"/>
        <w:vanish w:val="0"/>
        <w:color w:val="008EC4"/>
        <w:spacing w:val="0"/>
        <w:kern w:val="0"/>
        <w:position w:val="0"/>
        <w:sz w:val="20"/>
        <w:u w:val="none"/>
        <w:vertAlign w:val="baseline"/>
        <w:em w:val="none"/>
      </w:rPr>
    </w:lvl>
    <w:lvl w:ilvl="1">
      <w:start w:val="1"/>
      <w:numFmt w:val="decimal"/>
      <w:lvlText w:val="%1.%2."/>
      <w:lvlJc w:val="left"/>
      <w:pPr>
        <w:ind w:left="792" w:hanging="432"/>
      </w:pPr>
      <w:rPr>
        <w:rFonts w:ascii="Arial" w:hAnsi="Arial"/>
        <w:color w:val="auto"/>
        <w:sz w:val="20"/>
      </w:rPr>
    </w:lvl>
    <w:lvl w:ilvl="2">
      <w:start w:val="1"/>
      <w:numFmt w:val="decimal"/>
      <w:lvlText w:val="%1.%2.%3."/>
      <w:lvlJc w:val="left"/>
      <w:pPr>
        <w:ind w:left="1224" w:hanging="504"/>
      </w:pPr>
      <w:rPr>
        <w:rFonts w:ascii="Arial" w:hAnsi="Arial"/>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623671"/>
    <w:multiLevelType w:val="hybridMultilevel"/>
    <w:tmpl w:val="83A48F6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8" w15:restartNumberingAfterBreak="0">
    <w:nsid w:val="6A9F2ACF"/>
    <w:multiLevelType w:val="multilevel"/>
    <w:tmpl w:val="B016B20C"/>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9"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731660"/>
    <w:multiLevelType w:val="multilevel"/>
    <w:tmpl w:val="C4183F12"/>
    <w:numStyleLink w:val="AHPRANumberedlist"/>
  </w:abstractNum>
  <w:num w:numId="1">
    <w:abstractNumId w:val="7"/>
  </w:num>
  <w:num w:numId="2">
    <w:abstractNumId w:val="3"/>
  </w:num>
  <w:num w:numId="3">
    <w:abstractNumId w:val="9"/>
  </w:num>
  <w:num w:numId="4">
    <w:abstractNumId w:val="4"/>
  </w:num>
  <w:num w:numId="5">
    <w:abstractNumId w:val="5"/>
  </w:num>
  <w:num w:numId="6">
    <w:abstractNumId w:val="8"/>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6"/>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E8"/>
    <w:rsid w:val="00000033"/>
    <w:rsid w:val="00000831"/>
    <w:rsid w:val="0000289D"/>
    <w:rsid w:val="00002C33"/>
    <w:rsid w:val="000031E8"/>
    <w:rsid w:val="000035FB"/>
    <w:rsid w:val="00003C31"/>
    <w:rsid w:val="00003EAA"/>
    <w:rsid w:val="000055B5"/>
    <w:rsid w:val="000055BC"/>
    <w:rsid w:val="00006922"/>
    <w:rsid w:val="00007BBF"/>
    <w:rsid w:val="00011040"/>
    <w:rsid w:val="00011A81"/>
    <w:rsid w:val="00012160"/>
    <w:rsid w:val="00014296"/>
    <w:rsid w:val="00017679"/>
    <w:rsid w:val="00017BDE"/>
    <w:rsid w:val="000203D5"/>
    <w:rsid w:val="00020918"/>
    <w:rsid w:val="00021B81"/>
    <w:rsid w:val="0002278F"/>
    <w:rsid w:val="00023646"/>
    <w:rsid w:val="00023C69"/>
    <w:rsid w:val="0002446B"/>
    <w:rsid w:val="00024577"/>
    <w:rsid w:val="000252CA"/>
    <w:rsid w:val="000256D8"/>
    <w:rsid w:val="00026506"/>
    <w:rsid w:val="00027C61"/>
    <w:rsid w:val="00030CF3"/>
    <w:rsid w:val="00031687"/>
    <w:rsid w:val="0003190B"/>
    <w:rsid w:val="000330D1"/>
    <w:rsid w:val="000334D7"/>
    <w:rsid w:val="00036439"/>
    <w:rsid w:val="00036C11"/>
    <w:rsid w:val="00037557"/>
    <w:rsid w:val="00037BA0"/>
    <w:rsid w:val="00041650"/>
    <w:rsid w:val="000436A8"/>
    <w:rsid w:val="00043F49"/>
    <w:rsid w:val="000447E1"/>
    <w:rsid w:val="00044D72"/>
    <w:rsid w:val="000455FD"/>
    <w:rsid w:val="000474C5"/>
    <w:rsid w:val="00047996"/>
    <w:rsid w:val="00047A2F"/>
    <w:rsid w:val="00047AEC"/>
    <w:rsid w:val="00050705"/>
    <w:rsid w:val="00050E3B"/>
    <w:rsid w:val="00054A2B"/>
    <w:rsid w:val="0005559A"/>
    <w:rsid w:val="00055EBF"/>
    <w:rsid w:val="0006012E"/>
    <w:rsid w:val="00060C0B"/>
    <w:rsid w:val="0006184B"/>
    <w:rsid w:val="0006197B"/>
    <w:rsid w:val="000622EE"/>
    <w:rsid w:val="00062A07"/>
    <w:rsid w:val="0006348B"/>
    <w:rsid w:val="00063D30"/>
    <w:rsid w:val="00063E22"/>
    <w:rsid w:val="000647A3"/>
    <w:rsid w:val="0006540F"/>
    <w:rsid w:val="00066AE6"/>
    <w:rsid w:val="00066DF9"/>
    <w:rsid w:val="000704A5"/>
    <w:rsid w:val="00071439"/>
    <w:rsid w:val="00071C50"/>
    <w:rsid w:val="00074C51"/>
    <w:rsid w:val="00075BF6"/>
    <w:rsid w:val="00076383"/>
    <w:rsid w:val="00080D60"/>
    <w:rsid w:val="00081B49"/>
    <w:rsid w:val="000824D9"/>
    <w:rsid w:val="00082F3B"/>
    <w:rsid w:val="00083877"/>
    <w:rsid w:val="0008517B"/>
    <w:rsid w:val="00085567"/>
    <w:rsid w:val="00085C8C"/>
    <w:rsid w:val="00085D04"/>
    <w:rsid w:val="000869BC"/>
    <w:rsid w:val="00091440"/>
    <w:rsid w:val="00092948"/>
    <w:rsid w:val="000945FB"/>
    <w:rsid w:val="00094B8B"/>
    <w:rsid w:val="00094C75"/>
    <w:rsid w:val="00096DED"/>
    <w:rsid w:val="000A016C"/>
    <w:rsid w:val="000A0D1A"/>
    <w:rsid w:val="000A10AC"/>
    <w:rsid w:val="000A1E7E"/>
    <w:rsid w:val="000A27C3"/>
    <w:rsid w:val="000A2A5C"/>
    <w:rsid w:val="000A2B81"/>
    <w:rsid w:val="000A2C92"/>
    <w:rsid w:val="000A39AB"/>
    <w:rsid w:val="000A444D"/>
    <w:rsid w:val="000A643D"/>
    <w:rsid w:val="000A6BF7"/>
    <w:rsid w:val="000A6FB1"/>
    <w:rsid w:val="000A7525"/>
    <w:rsid w:val="000B0889"/>
    <w:rsid w:val="000B246E"/>
    <w:rsid w:val="000B2A76"/>
    <w:rsid w:val="000B2D7A"/>
    <w:rsid w:val="000B5D9E"/>
    <w:rsid w:val="000B6294"/>
    <w:rsid w:val="000B67B4"/>
    <w:rsid w:val="000B6B65"/>
    <w:rsid w:val="000B73E3"/>
    <w:rsid w:val="000B7D64"/>
    <w:rsid w:val="000B7DC9"/>
    <w:rsid w:val="000C017A"/>
    <w:rsid w:val="000C0325"/>
    <w:rsid w:val="000C051E"/>
    <w:rsid w:val="000C1D03"/>
    <w:rsid w:val="000C31E4"/>
    <w:rsid w:val="000C40AF"/>
    <w:rsid w:val="000C49A6"/>
    <w:rsid w:val="000C4ABA"/>
    <w:rsid w:val="000C5041"/>
    <w:rsid w:val="000C5EAF"/>
    <w:rsid w:val="000C5F24"/>
    <w:rsid w:val="000C6641"/>
    <w:rsid w:val="000D0F4B"/>
    <w:rsid w:val="000D189B"/>
    <w:rsid w:val="000D1A83"/>
    <w:rsid w:val="000D32AD"/>
    <w:rsid w:val="000D3561"/>
    <w:rsid w:val="000D377A"/>
    <w:rsid w:val="000D3E90"/>
    <w:rsid w:val="000D4217"/>
    <w:rsid w:val="000D5108"/>
    <w:rsid w:val="000D683D"/>
    <w:rsid w:val="000D74DC"/>
    <w:rsid w:val="000D776A"/>
    <w:rsid w:val="000D7E3F"/>
    <w:rsid w:val="000D7F4B"/>
    <w:rsid w:val="000E2BFC"/>
    <w:rsid w:val="000E2FB6"/>
    <w:rsid w:val="000E45F7"/>
    <w:rsid w:val="000E4CF2"/>
    <w:rsid w:val="000E4FCC"/>
    <w:rsid w:val="000E5409"/>
    <w:rsid w:val="000E774B"/>
    <w:rsid w:val="000E77D9"/>
    <w:rsid w:val="000F113C"/>
    <w:rsid w:val="000F375B"/>
    <w:rsid w:val="000F3E10"/>
    <w:rsid w:val="000F4248"/>
    <w:rsid w:val="000F5034"/>
    <w:rsid w:val="000F6F45"/>
    <w:rsid w:val="000F7A8D"/>
    <w:rsid w:val="000F7E5D"/>
    <w:rsid w:val="00100087"/>
    <w:rsid w:val="0010124E"/>
    <w:rsid w:val="0010139F"/>
    <w:rsid w:val="001013C2"/>
    <w:rsid w:val="00101783"/>
    <w:rsid w:val="001025BF"/>
    <w:rsid w:val="0010319F"/>
    <w:rsid w:val="0010456B"/>
    <w:rsid w:val="00105672"/>
    <w:rsid w:val="0010568E"/>
    <w:rsid w:val="0010608B"/>
    <w:rsid w:val="001065DC"/>
    <w:rsid w:val="001075F9"/>
    <w:rsid w:val="001078AC"/>
    <w:rsid w:val="0011152F"/>
    <w:rsid w:val="0011176B"/>
    <w:rsid w:val="0011280B"/>
    <w:rsid w:val="00112E76"/>
    <w:rsid w:val="00113BC8"/>
    <w:rsid w:val="00114563"/>
    <w:rsid w:val="0011473E"/>
    <w:rsid w:val="00114750"/>
    <w:rsid w:val="001152EA"/>
    <w:rsid w:val="00115495"/>
    <w:rsid w:val="00115612"/>
    <w:rsid w:val="00115FA4"/>
    <w:rsid w:val="00116C47"/>
    <w:rsid w:val="00116FA7"/>
    <w:rsid w:val="0011796D"/>
    <w:rsid w:val="00117ED6"/>
    <w:rsid w:val="00120755"/>
    <w:rsid w:val="001211D1"/>
    <w:rsid w:val="00121649"/>
    <w:rsid w:val="0012418D"/>
    <w:rsid w:val="00124609"/>
    <w:rsid w:val="00125028"/>
    <w:rsid w:val="0012516A"/>
    <w:rsid w:val="00125AB8"/>
    <w:rsid w:val="00126717"/>
    <w:rsid w:val="00126C01"/>
    <w:rsid w:val="00126C33"/>
    <w:rsid w:val="00127ECD"/>
    <w:rsid w:val="001307C7"/>
    <w:rsid w:val="001311C5"/>
    <w:rsid w:val="001315F1"/>
    <w:rsid w:val="001351E3"/>
    <w:rsid w:val="00137DDA"/>
    <w:rsid w:val="0014016C"/>
    <w:rsid w:val="001402CB"/>
    <w:rsid w:val="0014072E"/>
    <w:rsid w:val="00140B27"/>
    <w:rsid w:val="00141D97"/>
    <w:rsid w:val="00143110"/>
    <w:rsid w:val="001439E6"/>
    <w:rsid w:val="00143ABA"/>
    <w:rsid w:val="0014499E"/>
    <w:rsid w:val="00144DEF"/>
    <w:rsid w:val="00145489"/>
    <w:rsid w:val="001454FC"/>
    <w:rsid w:val="00145CBB"/>
    <w:rsid w:val="00146EBC"/>
    <w:rsid w:val="00146EDE"/>
    <w:rsid w:val="0014734A"/>
    <w:rsid w:val="00147DE0"/>
    <w:rsid w:val="0015022B"/>
    <w:rsid w:val="00152A26"/>
    <w:rsid w:val="00152B39"/>
    <w:rsid w:val="00154426"/>
    <w:rsid w:val="00154B40"/>
    <w:rsid w:val="00155A2F"/>
    <w:rsid w:val="00155BE0"/>
    <w:rsid w:val="001560F5"/>
    <w:rsid w:val="00157A64"/>
    <w:rsid w:val="00160826"/>
    <w:rsid w:val="00161D4D"/>
    <w:rsid w:val="001630A8"/>
    <w:rsid w:val="001648E6"/>
    <w:rsid w:val="00165DFE"/>
    <w:rsid w:val="00165FBB"/>
    <w:rsid w:val="001670AD"/>
    <w:rsid w:val="0017085C"/>
    <w:rsid w:val="0017096D"/>
    <w:rsid w:val="00170B46"/>
    <w:rsid w:val="00172DDB"/>
    <w:rsid w:val="001734B8"/>
    <w:rsid w:val="00174072"/>
    <w:rsid w:val="00174642"/>
    <w:rsid w:val="0017625F"/>
    <w:rsid w:val="00180F74"/>
    <w:rsid w:val="00181BC3"/>
    <w:rsid w:val="00181F14"/>
    <w:rsid w:val="001822EF"/>
    <w:rsid w:val="001840F6"/>
    <w:rsid w:val="0018698E"/>
    <w:rsid w:val="00186B75"/>
    <w:rsid w:val="00191531"/>
    <w:rsid w:val="001916BE"/>
    <w:rsid w:val="00191B10"/>
    <w:rsid w:val="00192165"/>
    <w:rsid w:val="001931B7"/>
    <w:rsid w:val="00193C6C"/>
    <w:rsid w:val="00194641"/>
    <w:rsid w:val="0019547A"/>
    <w:rsid w:val="00197E56"/>
    <w:rsid w:val="001A1391"/>
    <w:rsid w:val="001A1A78"/>
    <w:rsid w:val="001A2CFB"/>
    <w:rsid w:val="001A3391"/>
    <w:rsid w:val="001A3EEC"/>
    <w:rsid w:val="001A4238"/>
    <w:rsid w:val="001A429A"/>
    <w:rsid w:val="001A58F8"/>
    <w:rsid w:val="001A6DB5"/>
    <w:rsid w:val="001B0237"/>
    <w:rsid w:val="001B0E5B"/>
    <w:rsid w:val="001B0FB9"/>
    <w:rsid w:val="001B12D0"/>
    <w:rsid w:val="001B1454"/>
    <w:rsid w:val="001B2E3C"/>
    <w:rsid w:val="001B4162"/>
    <w:rsid w:val="001B42E0"/>
    <w:rsid w:val="001B51F2"/>
    <w:rsid w:val="001B5477"/>
    <w:rsid w:val="001B5757"/>
    <w:rsid w:val="001B5BEB"/>
    <w:rsid w:val="001B606B"/>
    <w:rsid w:val="001B64E8"/>
    <w:rsid w:val="001B6686"/>
    <w:rsid w:val="001B771D"/>
    <w:rsid w:val="001C0150"/>
    <w:rsid w:val="001C021D"/>
    <w:rsid w:val="001C091F"/>
    <w:rsid w:val="001C1F57"/>
    <w:rsid w:val="001C425C"/>
    <w:rsid w:val="001C45AE"/>
    <w:rsid w:val="001C5118"/>
    <w:rsid w:val="001C6000"/>
    <w:rsid w:val="001C6BBC"/>
    <w:rsid w:val="001C7159"/>
    <w:rsid w:val="001C79B5"/>
    <w:rsid w:val="001D0BE7"/>
    <w:rsid w:val="001D1BF6"/>
    <w:rsid w:val="001D2B8B"/>
    <w:rsid w:val="001D2D97"/>
    <w:rsid w:val="001D2F6A"/>
    <w:rsid w:val="001D4B38"/>
    <w:rsid w:val="001D5782"/>
    <w:rsid w:val="001D615F"/>
    <w:rsid w:val="001D71B9"/>
    <w:rsid w:val="001D7F16"/>
    <w:rsid w:val="001D7F8A"/>
    <w:rsid w:val="001E0005"/>
    <w:rsid w:val="001E010A"/>
    <w:rsid w:val="001E1215"/>
    <w:rsid w:val="001E1E31"/>
    <w:rsid w:val="001E3FA7"/>
    <w:rsid w:val="001E58CD"/>
    <w:rsid w:val="001E73F9"/>
    <w:rsid w:val="001E7C01"/>
    <w:rsid w:val="001F0018"/>
    <w:rsid w:val="001F0315"/>
    <w:rsid w:val="001F044C"/>
    <w:rsid w:val="001F0A8E"/>
    <w:rsid w:val="001F0FAB"/>
    <w:rsid w:val="001F1D72"/>
    <w:rsid w:val="001F27EE"/>
    <w:rsid w:val="001F4005"/>
    <w:rsid w:val="001F47C7"/>
    <w:rsid w:val="001F56DE"/>
    <w:rsid w:val="001F5B32"/>
    <w:rsid w:val="001F63EB"/>
    <w:rsid w:val="001F691D"/>
    <w:rsid w:val="001F76EE"/>
    <w:rsid w:val="001F7C4F"/>
    <w:rsid w:val="0020098F"/>
    <w:rsid w:val="00202076"/>
    <w:rsid w:val="002025F1"/>
    <w:rsid w:val="002026D3"/>
    <w:rsid w:val="002037BE"/>
    <w:rsid w:val="00204815"/>
    <w:rsid w:val="00204889"/>
    <w:rsid w:val="00206980"/>
    <w:rsid w:val="00207107"/>
    <w:rsid w:val="002102CE"/>
    <w:rsid w:val="00212E71"/>
    <w:rsid w:val="0021438F"/>
    <w:rsid w:val="0021558B"/>
    <w:rsid w:val="0021671C"/>
    <w:rsid w:val="00216AF3"/>
    <w:rsid w:val="002200A5"/>
    <w:rsid w:val="002203BF"/>
    <w:rsid w:val="002207CE"/>
    <w:rsid w:val="00220A3B"/>
    <w:rsid w:val="00221054"/>
    <w:rsid w:val="00221105"/>
    <w:rsid w:val="00221F52"/>
    <w:rsid w:val="002220B1"/>
    <w:rsid w:val="00222F75"/>
    <w:rsid w:val="00223764"/>
    <w:rsid w:val="00223FD1"/>
    <w:rsid w:val="002240A6"/>
    <w:rsid w:val="002243BA"/>
    <w:rsid w:val="00225121"/>
    <w:rsid w:val="002257D2"/>
    <w:rsid w:val="00226950"/>
    <w:rsid w:val="00226A82"/>
    <w:rsid w:val="002270FB"/>
    <w:rsid w:val="0022787E"/>
    <w:rsid w:val="00231FB1"/>
    <w:rsid w:val="00233666"/>
    <w:rsid w:val="00233D7E"/>
    <w:rsid w:val="002345C4"/>
    <w:rsid w:val="00235D90"/>
    <w:rsid w:val="002362E3"/>
    <w:rsid w:val="002365B4"/>
    <w:rsid w:val="002379D2"/>
    <w:rsid w:val="00241369"/>
    <w:rsid w:val="002435FB"/>
    <w:rsid w:val="00243836"/>
    <w:rsid w:val="00243B1F"/>
    <w:rsid w:val="00244A5C"/>
    <w:rsid w:val="00245FF5"/>
    <w:rsid w:val="00246F62"/>
    <w:rsid w:val="0025014E"/>
    <w:rsid w:val="00251020"/>
    <w:rsid w:val="00251B16"/>
    <w:rsid w:val="0025317B"/>
    <w:rsid w:val="00255CFA"/>
    <w:rsid w:val="002604A0"/>
    <w:rsid w:val="002613C2"/>
    <w:rsid w:val="00262565"/>
    <w:rsid w:val="0026288D"/>
    <w:rsid w:val="002632DA"/>
    <w:rsid w:val="002634B9"/>
    <w:rsid w:val="002636E6"/>
    <w:rsid w:val="0026393A"/>
    <w:rsid w:val="00264EB0"/>
    <w:rsid w:val="00265640"/>
    <w:rsid w:val="002677B5"/>
    <w:rsid w:val="00267C53"/>
    <w:rsid w:val="00267E9B"/>
    <w:rsid w:val="0027088A"/>
    <w:rsid w:val="002709A3"/>
    <w:rsid w:val="0027177F"/>
    <w:rsid w:val="00271B1E"/>
    <w:rsid w:val="002722AB"/>
    <w:rsid w:val="00272350"/>
    <w:rsid w:val="00272886"/>
    <w:rsid w:val="00272F01"/>
    <w:rsid w:val="00273185"/>
    <w:rsid w:val="00273808"/>
    <w:rsid w:val="002774F1"/>
    <w:rsid w:val="0028013F"/>
    <w:rsid w:val="00280A4C"/>
    <w:rsid w:val="0028278E"/>
    <w:rsid w:val="002836E2"/>
    <w:rsid w:val="00283E90"/>
    <w:rsid w:val="00284326"/>
    <w:rsid w:val="00284363"/>
    <w:rsid w:val="00284B05"/>
    <w:rsid w:val="00286ED0"/>
    <w:rsid w:val="002877AC"/>
    <w:rsid w:val="00287CE4"/>
    <w:rsid w:val="00290048"/>
    <w:rsid w:val="002906BC"/>
    <w:rsid w:val="00292E97"/>
    <w:rsid w:val="0029473C"/>
    <w:rsid w:val="00295B44"/>
    <w:rsid w:val="00295FEB"/>
    <w:rsid w:val="00296197"/>
    <w:rsid w:val="002A0C98"/>
    <w:rsid w:val="002A1532"/>
    <w:rsid w:val="002A1753"/>
    <w:rsid w:val="002A1778"/>
    <w:rsid w:val="002A1BFD"/>
    <w:rsid w:val="002A1CF2"/>
    <w:rsid w:val="002A33BD"/>
    <w:rsid w:val="002A38F0"/>
    <w:rsid w:val="002A3C12"/>
    <w:rsid w:val="002A4C19"/>
    <w:rsid w:val="002A5E11"/>
    <w:rsid w:val="002A6978"/>
    <w:rsid w:val="002A6FCA"/>
    <w:rsid w:val="002A7BEB"/>
    <w:rsid w:val="002B11FF"/>
    <w:rsid w:val="002B21E6"/>
    <w:rsid w:val="002B2D48"/>
    <w:rsid w:val="002B3E9B"/>
    <w:rsid w:val="002B3FB2"/>
    <w:rsid w:val="002B5FC0"/>
    <w:rsid w:val="002B6D0C"/>
    <w:rsid w:val="002B7449"/>
    <w:rsid w:val="002B7BDC"/>
    <w:rsid w:val="002B7D9B"/>
    <w:rsid w:val="002C04BB"/>
    <w:rsid w:val="002C098C"/>
    <w:rsid w:val="002C34EA"/>
    <w:rsid w:val="002C452A"/>
    <w:rsid w:val="002C4C0A"/>
    <w:rsid w:val="002C5212"/>
    <w:rsid w:val="002C6B8E"/>
    <w:rsid w:val="002C6C2E"/>
    <w:rsid w:val="002C74FB"/>
    <w:rsid w:val="002C754D"/>
    <w:rsid w:val="002C7798"/>
    <w:rsid w:val="002D0CC2"/>
    <w:rsid w:val="002D1593"/>
    <w:rsid w:val="002D1C30"/>
    <w:rsid w:val="002D1DD0"/>
    <w:rsid w:val="002D27D4"/>
    <w:rsid w:val="002D27D8"/>
    <w:rsid w:val="002D328E"/>
    <w:rsid w:val="002D3595"/>
    <w:rsid w:val="002D3862"/>
    <w:rsid w:val="002D3886"/>
    <w:rsid w:val="002D5032"/>
    <w:rsid w:val="002D670A"/>
    <w:rsid w:val="002E044A"/>
    <w:rsid w:val="002E2B21"/>
    <w:rsid w:val="002E3628"/>
    <w:rsid w:val="002E445F"/>
    <w:rsid w:val="002E49AE"/>
    <w:rsid w:val="002E5FDF"/>
    <w:rsid w:val="002E641C"/>
    <w:rsid w:val="002E680D"/>
    <w:rsid w:val="002E6ED8"/>
    <w:rsid w:val="002E7D1A"/>
    <w:rsid w:val="002E7FAC"/>
    <w:rsid w:val="002F001C"/>
    <w:rsid w:val="002F1276"/>
    <w:rsid w:val="002F412B"/>
    <w:rsid w:val="002F4E3B"/>
    <w:rsid w:val="002F4E8C"/>
    <w:rsid w:val="00301AE3"/>
    <w:rsid w:val="0030230E"/>
    <w:rsid w:val="003026EB"/>
    <w:rsid w:val="00302BB0"/>
    <w:rsid w:val="00303008"/>
    <w:rsid w:val="003034F9"/>
    <w:rsid w:val="00303BE1"/>
    <w:rsid w:val="0030487B"/>
    <w:rsid w:val="00305AFC"/>
    <w:rsid w:val="00305D9A"/>
    <w:rsid w:val="003063AD"/>
    <w:rsid w:val="0030640C"/>
    <w:rsid w:val="00306AC1"/>
    <w:rsid w:val="0030733F"/>
    <w:rsid w:val="00307C39"/>
    <w:rsid w:val="00307D4F"/>
    <w:rsid w:val="00313F61"/>
    <w:rsid w:val="003153C4"/>
    <w:rsid w:val="00315404"/>
    <w:rsid w:val="0031684B"/>
    <w:rsid w:val="00316A30"/>
    <w:rsid w:val="00316A8B"/>
    <w:rsid w:val="00316EF3"/>
    <w:rsid w:val="0031700C"/>
    <w:rsid w:val="0031710F"/>
    <w:rsid w:val="00317CD3"/>
    <w:rsid w:val="00317D45"/>
    <w:rsid w:val="00321773"/>
    <w:rsid w:val="00321817"/>
    <w:rsid w:val="003224C9"/>
    <w:rsid w:val="00322517"/>
    <w:rsid w:val="00322C69"/>
    <w:rsid w:val="00322CAD"/>
    <w:rsid w:val="00323387"/>
    <w:rsid w:val="00324E65"/>
    <w:rsid w:val="0032588D"/>
    <w:rsid w:val="003307C6"/>
    <w:rsid w:val="003307F9"/>
    <w:rsid w:val="003314C7"/>
    <w:rsid w:val="00331561"/>
    <w:rsid w:val="00331625"/>
    <w:rsid w:val="003330F3"/>
    <w:rsid w:val="003337CA"/>
    <w:rsid w:val="00333982"/>
    <w:rsid w:val="00335880"/>
    <w:rsid w:val="00336256"/>
    <w:rsid w:val="0033662A"/>
    <w:rsid w:val="00341AAA"/>
    <w:rsid w:val="00341CF3"/>
    <w:rsid w:val="00343D37"/>
    <w:rsid w:val="00343DBA"/>
    <w:rsid w:val="00344742"/>
    <w:rsid w:val="00345C50"/>
    <w:rsid w:val="0034629A"/>
    <w:rsid w:val="00346A85"/>
    <w:rsid w:val="0034773B"/>
    <w:rsid w:val="003502C7"/>
    <w:rsid w:val="00350516"/>
    <w:rsid w:val="00350E62"/>
    <w:rsid w:val="0035118B"/>
    <w:rsid w:val="00352BEA"/>
    <w:rsid w:val="00353D69"/>
    <w:rsid w:val="00356B03"/>
    <w:rsid w:val="0035710D"/>
    <w:rsid w:val="00362584"/>
    <w:rsid w:val="00365930"/>
    <w:rsid w:val="0037047A"/>
    <w:rsid w:val="00370686"/>
    <w:rsid w:val="00370A58"/>
    <w:rsid w:val="00370D74"/>
    <w:rsid w:val="00370EF2"/>
    <w:rsid w:val="003715F5"/>
    <w:rsid w:val="003717EA"/>
    <w:rsid w:val="003718B4"/>
    <w:rsid w:val="00371E7D"/>
    <w:rsid w:val="00374FC6"/>
    <w:rsid w:val="00375E02"/>
    <w:rsid w:val="0037664A"/>
    <w:rsid w:val="00376A80"/>
    <w:rsid w:val="003772DE"/>
    <w:rsid w:val="00380651"/>
    <w:rsid w:val="003819BD"/>
    <w:rsid w:val="00383157"/>
    <w:rsid w:val="003832D5"/>
    <w:rsid w:val="003843AA"/>
    <w:rsid w:val="0038682C"/>
    <w:rsid w:val="00387CDA"/>
    <w:rsid w:val="00390C3A"/>
    <w:rsid w:val="00391FAC"/>
    <w:rsid w:val="0039398D"/>
    <w:rsid w:val="00393A0D"/>
    <w:rsid w:val="00395E32"/>
    <w:rsid w:val="00395E4D"/>
    <w:rsid w:val="00396C11"/>
    <w:rsid w:val="00396CFA"/>
    <w:rsid w:val="00397D08"/>
    <w:rsid w:val="003A024B"/>
    <w:rsid w:val="003A1113"/>
    <w:rsid w:val="003A14BE"/>
    <w:rsid w:val="003A1F7F"/>
    <w:rsid w:val="003A24FF"/>
    <w:rsid w:val="003A2522"/>
    <w:rsid w:val="003A2DB3"/>
    <w:rsid w:val="003A44AA"/>
    <w:rsid w:val="003A4883"/>
    <w:rsid w:val="003A4E70"/>
    <w:rsid w:val="003A4EF6"/>
    <w:rsid w:val="003A4F1A"/>
    <w:rsid w:val="003A6802"/>
    <w:rsid w:val="003A6F08"/>
    <w:rsid w:val="003A7E08"/>
    <w:rsid w:val="003B07B8"/>
    <w:rsid w:val="003B0D46"/>
    <w:rsid w:val="003B193D"/>
    <w:rsid w:val="003B3284"/>
    <w:rsid w:val="003B3457"/>
    <w:rsid w:val="003B6031"/>
    <w:rsid w:val="003B6F74"/>
    <w:rsid w:val="003B7C04"/>
    <w:rsid w:val="003C077D"/>
    <w:rsid w:val="003C0E10"/>
    <w:rsid w:val="003C14C8"/>
    <w:rsid w:val="003C1849"/>
    <w:rsid w:val="003C1CA2"/>
    <w:rsid w:val="003C293D"/>
    <w:rsid w:val="003C358B"/>
    <w:rsid w:val="003C4667"/>
    <w:rsid w:val="003C4F2D"/>
    <w:rsid w:val="003C7643"/>
    <w:rsid w:val="003C7852"/>
    <w:rsid w:val="003D03A5"/>
    <w:rsid w:val="003D0C12"/>
    <w:rsid w:val="003D17CE"/>
    <w:rsid w:val="003D2EE2"/>
    <w:rsid w:val="003D3226"/>
    <w:rsid w:val="003D3447"/>
    <w:rsid w:val="003D3752"/>
    <w:rsid w:val="003D4180"/>
    <w:rsid w:val="003D49CB"/>
    <w:rsid w:val="003D4E05"/>
    <w:rsid w:val="003D6DBD"/>
    <w:rsid w:val="003D6EBB"/>
    <w:rsid w:val="003D6F21"/>
    <w:rsid w:val="003D745E"/>
    <w:rsid w:val="003D7849"/>
    <w:rsid w:val="003E00B5"/>
    <w:rsid w:val="003E02DC"/>
    <w:rsid w:val="003E0725"/>
    <w:rsid w:val="003E11C0"/>
    <w:rsid w:val="003E1893"/>
    <w:rsid w:val="003E1E78"/>
    <w:rsid w:val="003E2843"/>
    <w:rsid w:val="003E310E"/>
    <w:rsid w:val="003E3268"/>
    <w:rsid w:val="003E3902"/>
    <w:rsid w:val="003E3BDA"/>
    <w:rsid w:val="003E42C7"/>
    <w:rsid w:val="003E455A"/>
    <w:rsid w:val="003E456C"/>
    <w:rsid w:val="003E51B4"/>
    <w:rsid w:val="003E5339"/>
    <w:rsid w:val="003E5589"/>
    <w:rsid w:val="003E6546"/>
    <w:rsid w:val="003F254B"/>
    <w:rsid w:val="003F2AC0"/>
    <w:rsid w:val="003F2AF7"/>
    <w:rsid w:val="003F2F06"/>
    <w:rsid w:val="003F2F9A"/>
    <w:rsid w:val="003F4BC1"/>
    <w:rsid w:val="003F4D82"/>
    <w:rsid w:val="003F58CF"/>
    <w:rsid w:val="003F664E"/>
    <w:rsid w:val="003F682C"/>
    <w:rsid w:val="003F75F3"/>
    <w:rsid w:val="003F78B9"/>
    <w:rsid w:val="003F7D99"/>
    <w:rsid w:val="003F7E61"/>
    <w:rsid w:val="00401C4E"/>
    <w:rsid w:val="004023B3"/>
    <w:rsid w:val="00402ABA"/>
    <w:rsid w:val="00402E92"/>
    <w:rsid w:val="00402F67"/>
    <w:rsid w:val="00404DEC"/>
    <w:rsid w:val="00405C0A"/>
    <w:rsid w:val="00406D8F"/>
    <w:rsid w:val="00407A8F"/>
    <w:rsid w:val="00411590"/>
    <w:rsid w:val="004118AC"/>
    <w:rsid w:val="0041337E"/>
    <w:rsid w:val="00413BAF"/>
    <w:rsid w:val="00414258"/>
    <w:rsid w:val="004146E2"/>
    <w:rsid w:val="00414F2C"/>
    <w:rsid w:val="00420A01"/>
    <w:rsid w:val="004238FC"/>
    <w:rsid w:val="004248C3"/>
    <w:rsid w:val="00424C47"/>
    <w:rsid w:val="00424E65"/>
    <w:rsid w:val="00427C40"/>
    <w:rsid w:val="0043077E"/>
    <w:rsid w:val="00430828"/>
    <w:rsid w:val="004310A1"/>
    <w:rsid w:val="00432B58"/>
    <w:rsid w:val="00434CB0"/>
    <w:rsid w:val="004353B2"/>
    <w:rsid w:val="0043543C"/>
    <w:rsid w:val="004358D2"/>
    <w:rsid w:val="00436AC2"/>
    <w:rsid w:val="00436DC2"/>
    <w:rsid w:val="0043706F"/>
    <w:rsid w:val="00441730"/>
    <w:rsid w:val="00441D93"/>
    <w:rsid w:val="00442276"/>
    <w:rsid w:val="00443FB0"/>
    <w:rsid w:val="00444376"/>
    <w:rsid w:val="00445044"/>
    <w:rsid w:val="004454FF"/>
    <w:rsid w:val="004461F0"/>
    <w:rsid w:val="00446971"/>
    <w:rsid w:val="00446B19"/>
    <w:rsid w:val="00446CDA"/>
    <w:rsid w:val="00446F10"/>
    <w:rsid w:val="00447BC1"/>
    <w:rsid w:val="0045047D"/>
    <w:rsid w:val="00450B34"/>
    <w:rsid w:val="004516FE"/>
    <w:rsid w:val="004519D7"/>
    <w:rsid w:val="0045319F"/>
    <w:rsid w:val="004533E7"/>
    <w:rsid w:val="00453726"/>
    <w:rsid w:val="004546CC"/>
    <w:rsid w:val="00455483"/>
    <w:rsid w:val="00455B8B"/>
    <w:rsid w:val="0045724B"/>
    <w:rsid w:val="004574B9"/>
    <w:rsid w:val="0045778B"/>
    <w:rsid w:val="00457953"/>
    <w:rsid w:val="00457E75"/>
    <w:rsid w:val="00460594"/>
    <w:rsid w:val="004606A7"/>
    <w:rsid w:val="004631FA"/>
    <w:rsid w:val="004637AA"/>
    <w:rsid w:val="00464304"/>
    <w:rsid w:val="00465BE5"/>
    <w:rsid w:val="00467CE1"/>
    <w:rsid w:val="0047084C"/>
    <w:rsid w:val="004714B3"/>
    <w:rsid w:val="00472EEA"/>
    <w:rsid w:val="004730AA"/>
    <w:rsid w:val="00475214"/>
    <w:rsid w:val="00475734"/>
    <w:rsid w:val="00475928"/>
    <w:rsid w:val="004779AF"/>
    <w:rsid w:val="00480D05"/>
    <w:rsid w:val="00486583"/>
    <w:rsid w:val="0048696C"/>
    <w:rsid w:val="00487698"/>
    <w:rsid w:val="00487B9C"/>
    <w:rsid w:val="004907B3"/>
    <w:rsid w:val="00493E70"/>
    <w:rsid w:val="004A088D"/>
    <w:rsid w:val="004A0A86"/>
    <w:rsid w:val="004A4500"/>
    <w:rsid w:val="004A5E5D"/>
    <w:rsid w:val="004A7AFF"/>
    <w:rsid w:val="004B04CE"/>
    <w:rsid w:val="004B0935"/>
    <w:rsid w:val="004B0FD9"/>
    <w:rsid w:val="004B1F94"/>
    <w:rsid w:val="004B2273"/>
    <w:rsid w:val="004B2933"/>
    <w:rsid w:val="004B3105"/>
    <w:rsid w:val="004B39E6"/>
    <w:rsid w:val="004B3DED"/>
    <w:rsid w:val="004B40EA"/>
    <w:rsid w:val="004B51C4"/>
    <w:rsid w:val="004B538E"/>
    <w:rsid w:val="004B747B"/>
    <w:rsid w:val="004B7E3D"/>
    <w:rsid w:val="004C060B"/>
    <w:rsid w:val="004C1764"/>
    <w:rsid w:val="004C2E4B"/>
    <w:rsid w:val="004C3BBC"/>
    <w:rsid w:val="004C48DC"/>
    <w:rsid w:val="004C4A33"/>
    <w:rsid w:val="004C51C4"/>
    <w:rsid w:val="004C53A1"/>
    <w:rsid w:val="004C5BE9"/>
    <w:rsid w:val="004C5FC2"/>
    <w:rsid w:val="004D1102"/>
    <w:rsid w:val="004D3162"/>
    <w:rsid w:val="004D36E4"/>
    <w:rsid w:val="004D4277"/>
    <w:rsid w:val="004D4411"/>
    <w:rsid w:val="004D7537"/>
    <w:rsid w:val="004E0A38"/>
    <w:rsid w:val="004E0D9D"/>
    <w:rsid w:val="004E16BD"/>
    <w:rsid w:val="004E1FA2"/>
    <w:rsid w:val="004E2D69"/>
    <w:rsid w:val="004E3360"/>
    <w:rsid w:val="004E369B"/>
    <w:rsid w:val="004E374F"/>
    <w:rsid w:val="004E3A88"/>
    <w:rsid w:val="004E400D"/>
    <w:rsid w:val="004E52CA"/>
    <w:rsid w:val="004E5EB8"/>
    <w:rsid w:val="004E780C"/>
    <w:rsid w:val="004E7C99"/>
    <w:rsid w:val="004F19E5"/>
    <w:rsid w:val="004F1E89"/>
    <w:rsid w:val="004F2367"/>
    <w:rsid w:val="004F2684"/>
    <w:rsid w:val="004F3CCF"/>
    <w:rsid w:val="004F496C"/>
    <w:rsid w:val="004F5C05"/>
    <w:rsid w:val="004F773F"/>
    <w:rsid w:val="004F7FEE"/>
    <w:rsid w:val="0050055A"/>
    <w:rsid w:val="0050085A"/>
    <w:rsid w:val="005010C8"/>
    <w:rsid w:val="00501E0F"/>
    <w:rsid w:val="00502EDE"/>
    <w:rsid w:val="005034BE"/>
    <w:rsid w:val="005045B9"/>
    <w:rsid w:val="00504DE4"/>
    <w:rsid w:val="0050648F"/>
    <w:rsid w:val="005065CE"/>
    <w:rsid w:val="00506789"/>
    <w:rsid w:val="005068EF"/>
    <w:rsid w:val="00510CE7"/>
    <w:rsid w:val="005111CE"/>
    <w:rsid w:val="00511CF8"/>
    <w:rsid w:val="00513D39"/>
    <w:rsid w:val="00513D7C"/>
    <w:rsid w:val="0051446B"/>
    <w:rsid w:val="005147AC"/>
    <w:rsid w:val="005150EE"/>
    <w:rsid w:val="005168F6"/>
    <w:rsid w:val="00516B59"/>
    <w:rsid w:val="00516E40"/>
    <w:rsid w:val="005200FD"/>
    <w:rsid w:val="005209AF"/>
    <w:rsid w:val="005213CD"/>
    <w:rsid w:val="0052182D"/>
    <w:rsid w:val="00521ECA"/>
    <w:rsid w:val="005226EC"/>
    <w:rsid w:val="005240BB"/>
    <w:rsid w:val="00524A46"/>
    <w:rsid w:val="005252AE"/>
    <w:rsid w:val="00525983"/>
    <w:rsid w:val="00526850"/>
    <w:rsid w:val="00530CFD"/>
    <w:rsid w:val="00531CC1"/>
    <w:rsid w:val="00532612"/>
    <w:rsid w:val="005349EE"/>
    <w:rsid w:val="0053506E"/>
    <w:rsid w:val="00535B7E"/>
    <w:rsid w:val="00537BBA"/>
    <w:rsid w:val="005408D4"/>
    <w:rsid w:val="00540D24"/>
    <w:rsid w:val="0054397E"/>
    <w:rsid w:val="00544521"/>
    <w:rsid w:val="00545CF8"/>
    <w:rsid w:val="00546653"/>
    <w:rsid w:val="00546C50"/>
    <w:rsid w:val="005510CA"/>
    <w:rsid w:val="00551D48"/>
    <w:rsid w:val="00551E3B"/>
    <w:rsid w:val="005539DC"/>
    <w:rsid w:val="00553A4C"/>
    <w:rsid w:val="00554335"/>
    <w:rsid w:val="00555364"/>
    <w:rsid w:val="005565CE"/>
    <w:rsid w:val="00556B24"/>
    <w:rsid w:val="00556CB9"/>
    <w:rsid w:val="005605F8"/>
    <w:rsid w:val="00560E9E"/>
    <w:rsid w:val="00561CD3"/>
    <w:rsid w:val="005635D2"/>
    <w:rsid w:val="005635F5"/>
    <w:rsid w:val="005637E2"/>
    <w:rsid w:val="00564B0C"/>
    <w:rsid w:val="00565997"/>
    <w:rsid w:val="00565CC4"/>
    <w:rsid w:val="005708AE"/>
    <w:rsid w:val="00570F97"/>
    <w:rsid w:val="00571079"/>
    <w:rsid w:val="00572999"/>
    <w:rsid w:val="00572D5B"/>
    <w:rsid w:val="005734AE"/>
    <w:rsid w:val="005736E5"/>
    <w:rsid w:val="00574AB4"/>
    <w:rsid w:val="0057524D"/>
    <w:rsid w:val="00575982"/>
    <w:rsid w:val="00575BD3"/>
    <w:rsid w:val="00575FA0"/>
    <w:rsid w:val="00576517"/>
    <w:rsid w:val="005767B9"/>
    <w:rsid w:val="005768F6"/>
    <w:rsid w:val="00577009"/>
    <w:rsid w:val="00580214"/>
    <w:rsid w:val="0058033D"/>
    <w:rsid w:val="005819CB"/>
    <w:rsid w:val="005821EB"/>
    <w:rsid w:val="00583CEE"/>
    <w:rsid w:val="00583D51"/>
    <w:rsid w:val="005840BB"/>
    <w:rsid w:val="005846BB"/>
    <w:rsid w:val="00584EF4"/>
    <w:rsid w:val="005854E2"/>
    <w:rsid w:val="0059031F"/>
    <w:rsid w:val="0059094A"/>
    <w:rsid w:val="00590D27"/>
    <w:rsid w:val="00591480"/>
    <w:rsid w:val="00591B11"/>
    <w:rsid w:val="005921D0"/>
    <w:rsid w:val="0059483E"/>
    <w:rsid w:val="0059522D"/>
    <w:rsid w:val="00595247"/>
    <w:rsid w:val="00595674"/>
    <w:rsid w:val="0059694C"/>
    <w:rsid w:val="00596C65"/>
    <w:rsid w:val="00596D7A"/>
    <w:rsid w:val="005A0FA9"/>
    <w:rsid w:val="005A263B"/>
    <w:rsid w:val="005A2759"/>
    <w:rsid w:val="005A2B0C"/>
    <w:rsid w:val="005A2F78"/>
    <w:rsid w:val="005A30A1"/>
    <w:rsid w:val="005A343A"/>
    <w:rsid w:val="005A4949"/>
    <w:rsid w:val="005A6025"/>
    <w:rsid w:val="005A65AF"/>
    <w:rsid w:val="005A6FC0"/>
    <w:rsid w:val="005A7152"/>
    <w:rsid w:val="005B0696"/>
    <w:rsid w:val="005B218D"/>
    <w:rsid w:val="005B2FC1"/>
    <w:rsid w:val="005B3E9D"/>
    <w:rsid w:val="005B47B8"/>
    <w:rsid w:val="005B49AC"/>
    <w:rsid w:val="005B5B80"/>
    <w:rsid w:val="005B63FE"/>
    <w:rsid w:val="005B79FF"/>
    <w:rsid w:val="005C0788"/>
    <w:rsid w:val="005C0C18"/>
    <w:rsid w:val="005C1AFE"/>
    <w:rsid w:val="005C3B75"/>
    <w:rsid w:val="005C4732"/>
    <w:rsid w:val="005C4C14"/>
    <w:rsid w:val="005C5196"/>
    <w:rsid w:val="005C5436"/>
    <w:rsid w:val="005C5932"/>
    <w:rsid w:val="005C6817"/>
    <w:rsid w:val="005C6EE3"/>
    <w:rsid w:val="005C6FC1"/>
    <w:rsid w:val="005D13B4"/>
    <w:rsid w:val="005D16D1"/>
    <w:rsid w:val="005D186E"/>
    <w:rsid w:val="005D4761"/>
    <w:rsid w:val="005D69EA"/>
    <w:rsid w:val="005D7021"/>
    <w:rsid w:val="005D7458"/>
    <w:rsid w:val="005D7524"/>
    <w:rsid w:val="005E0B12"/>
    <w:rsid w:val="005E12E6"/>
    <w:rsid w:val="005E149D"/>
    <w:rsid w:val="005E1B6A"/>
    <w:rsid w:val="005E2768"/>
    <w:rsid w:val="005E2C57"/>
    <w:rsid w:val="005E3974"/>
    <w:rsid w:val="005E39D2"/>
    <w:rsid w:val="005E4379"/>
    <w:rsid w:val="005E5ACA"/>
    <w:rsid w:val="005E78DF"/>
    <w:rsid w:val="005F05E0"/>
    <w:rsid w:val="005F0CEF"/>
    <w:rsid w:val="005F1783"/>
    <w:rsid w:val="005F19D6"/>
    <w:rsid w:val="005F1BFF"/>
    <w:rsid w:val="005F287E"/>
    <w:rsid w:val="005F3472"/>
    <w:rsid w:val="005F36D0"/>
    <w:rsid w:val="005F3E35"/>
    <w:rsid w:val="005F6B76"/>
    <w:rsid w:val="005F6C45"/>
    <w:rsid w:val="005F7FF0"/>
    <w:rsid w:val="00600ACA"/>
    <w:rsid w:val="0060171D"/>
    <w:rsid w:val="006018A3"/>
    <w:rsid w:val="006018A9"/>
    <w:rsid w:val="00601A5D"/>
    <w:rsid w:val="00602342"/>
    <w:rsid w:val="006029EF"/>
    <w:rsid w:val="00603837"/>
    <w:rsid w:val="00604460"/>
    <w:rsid w:val="00604E91"/>
    <w:rsid w:val="00605670"/>
    <w:rsid w:val="0061121D"/>
    <w:rsid w:val="00611287"/>
    <w:rsid w:val="00612800"/>
    <w:rsid w:val="00614676"/>
    <w:rsid w:val="00616043"/>
    <w:rsid w:val="00616261"/>
    <w:rsid w:val="006165E7"/>
    <w:rsid w:val="006167DD"/>
    <w:rsid w:val="00617D3F"/>
    <w:rsid w:val="006203CD"/>
    <w:rsid w:val="00621BF1"/>
    <w:rsid w:val="00622310"/>
    <w:rsid w:val="006233F5"/>
    <w:rsid w:val="00623FCB"/>
    <w:rsid w:val="00624F3E"/>
    <w:rsid w:val="0062649F"/>
    <w:rsid w:val="006308C3"/>
    <w:rsid w:val="006308CE"/>
    <w:rsid w:val="00632F8B"/>
    <w:rsid w:val="0063384F"/>
    <w:rsid w:val="006343DB"/>
    <w:rsid w:val="00634D19"/>
    <w:rsid w:val="0063551E"/>
    <w:rsid w:val="00636FF8"/>
    <w:rsid w:val="00640B2C"/>
    <w:rsid w:val="00641D57"/>
    <w:rsid w:val="00642085"/>
    <w:rsid w:val="0064259E"/>
    <w:rsid w:val="00645CDF"/>
    <w:rsid w:val="006470C0"/>
    <w:rsid w:val="006470FA"/>
    <w:rsid w:val="00654A89"/>
    <w:rsid w:val="00655820"/>
    <w:rsid w:val="00656C9E"/>
    <w:rsid w:val="00657B16"/>
    <w:rsid w:val="00662F7D"/>
    <w:rsid w:val="00663B10"/>
    <w:rsid w:val="006640A0"/>
    <w:rsid w:val="00664FDE"/>
    <w:rsid w:val="0066576D"/>
    <w:rsid w:val="00665CA8"/>
    <w:rsid w:val="006665AE"/>
    <w:rsid w:val="00667643"/>
    <w:rsid w:val="00667CAD"/>
    <w:rsid w:val="00670940"/>
    <w:rsid w:val="006717D1"/>
    <w:rsid w:val="0067288F"/>
    <w:rsid w:val="00673DBC"/>
    <w:rsid w:val="006743BB"/>
    <w:rsid w:val="00674D90"/>
    <w:rsid w:val="00676DC6"/>
    <w:rsid w:val="006802A8"/>
    <w:rsid w:val="00681D5E"/>
    <w:rsid w:val="00681E83"/>
    <w:rsid w:val="00682E11"/>
    <w:rsid w:val="00683DCF"/>
    <w:rsid w:val="00684DAB"/>
    <w:rsid w:val="00687ADC"/>
    <w:rsid w:val="00691D5A"/>
    <w:rsid w:val="00691E47"/>
    <w:rsid w:val="00692B97"/>
    <w:rsid w:val="00693909"/>
    <w:rsid w:val="00693C4D"/>
    <w:rsid w:val="00694FC5"/>
    <w:rsid w:val="00695AB6"/>
    <w:rsid w:val="00696605"/>
    <w:rsid w:val="0069688D"/>
    <w:rsid w:val="00696D55"/>
    <w:rsid w:val="006975CF"/>
    <w:rsid w:val="006A0421"/>
    <w:rsid w:val="006A2978"/>
    <w:rsid w:val="006A393D"/>
    <w:rsid w:val="006A4044"/>
    <w:rsid w:val="006A40A4"/>
    <w:rsid w:val="006A41A1"/>
    <w:rsid w:val="006A43E0"/>
    <w:rsid w:val="006A46C9"/>
    <w:rsid w:val="006A63DB"/>
    <w:rsid w:val="006A6605"/>
    <w:rsid w:val="006A69F7"/>
    <w:rsid w:val="006A6F8D"/>
    <w:rsid w:val="006B21AC"/>
    <w:rsid w:val="006B672F"/>
    <w:rsid w:val="006B674E"/>
    <w:rsid w:val="006C0257"/>
    <w:rsid w:val="006C0469"/>
    <w:rsid w:val="006C0790"/>
    <w:rsid w:val="006C0812"/>
    <w:rsid w:val="006C0E29"/>
    <w:rsid w:val="006C3247"/>
    <w:rsid w:val="006C3B3A"/>
    <w:rsid w:val="006C4190"/>
    <w:rsid w:val="006C41F1"/>
    <w:rsid w:val="006C43EA"/>
    <w:rsid w:val="006C4A52"/>
    <w:rsid w:val="006C607C"/>
    <w:rsid w:val="006C62FD"/>
    <w:rsid w:val="006C6DD0"/>
    <w:rsid w:val="006C7453"/>
    <w:rsid w:val="006C75E6"/>
    <w:rsid w:val="006C7B6D"/>
    <w:rsid w:val="006D0153"/>
    <w:rsid w:val="006D0707"/>
    <w:rsid w:val="006D0F49"/>
    <w:rsid w:val="006D27A1"/>
    <w:rsid w:val="006D30FE"/>
    <w:rsid w:val="006D32AD"/>
    <w:rsid w:val="006D3757"/>
    <w:rsid w:val="006D3AF4"/>
    <w:rsid w:val="006D3EED"/>
    <w:rsid w:val="006D3F3F"/>
    <w:rsid w:val="006D5595"/>
    <w:rsid w:val="006D5DA3"/>
    <w:rsid w:val="006D6202"/>
    <w:rsid w:val="006D6677"/>
    <w:rsid w:val="006D7618"/>
    <w:rsid w:val="006E17D7"/>
    <w:rsid w:val="006E2117"/>
    <w:rsid w:val="006E2D00"/>
    <w:rsid w:val="006E3BA7"/>
    <w:rsid w:val="006E3FE1"/>
    <w:rsid w:val="006E5545"/>
    <w:rsid w:val="006E6A29"/>
    <w:rsid w:val="006E7D77"/>
    <w:rsid w:val="006F039E"/>
    <w:rsid w:val="006F10AD"/>
    <w:rsid w:val="006F37DA"/>
    <w:rsid w:val="006F539F"/>
    <w:rsid w:val="006F547B"/>
    <w:rsid w:val="006F6017"/>
    <w:rsid w:val="006F6D4D"/>
    <w:rsid w:val="006F7348"/>
    <w:rsid w:val="006F796D"/>
    <w:rsid w:val="0070008F"/>
    <w:rsid w:val="0070150B"/>
    <w:rsid w:val="0070155F"/>
    <w:rsid w:val="007023FB"/>
    <w:rsid w:val="007027E9"/>
    <w:rsid w:val="007032C2"/>
    <w:rsid w:val="00703889"/>
    <w:rsid w:val="007055C3"/>
    <w:rsid w:val="00705808"/>
    <w:rsid w:val="00705BA9"/>
    <w:rsid w:val="00706BEB"/>
    <w:rsid w:val="00706EE2"/>
    <w:rsid w:val="0070781D"/>
    <w:rsid w:val="00707F6B"/>
    <w:rsid w:val="0071072F"/>
    <w:rsid w:val="00710850"/>
    <w:rsid w:val="00710ADE"/>
    <w:rsid w:val="0071160A"/>
    <w:rsid w:val="00711A8E"/>
    <w:rsid w:val="00711F58"/>
    <w:rsid w:val="0071317F"/>
    <w:rsid w:val="00715730"/>
    <w:rsid w:val="0071686C"/>
    <w:rsid w:val="007177EF"/>
    <w:rsid w:val="00717C51"/>
    <w:rsid w:val="007201CA"/>
    <w:rsid w:val="007210B5"/>
    <w:rsid w:val="00721FB2"/>
    <w:rsid w:val="00724418"/>
    <w:rsid w:val="00725EBD"/>
    <w:rsid w:val="00726687"/>
    <w:rsid w:val="00727442"/>
    <w:rsid w:val="007302BB"/>
    <w:rsid w:val="00730A1C"/>
    <w:rsid w:val="00731251"/>
    <w:rsid w:val="007314D5"/>
    <w:rsid w:val="00732383"/>
    <w:rsid w:val="00734022"/>
    <w:rsid w:val="007344E6"/>
    <w:rsid w:val="0073483F"/>
    <w:rsid w:val="00734BB4"/>
    <w:rsid w:val="00735111"/>
    <w:rsid w:val="0073551B"/>
    <w:rsid w:val="00735EAC"/>
    <w:rsid w:val="007368BC"/>
    <w:rsid w:val="00736D54"/>
    <w:rsid w:val="007370C4"/>
    <w:rsid w:val="007372A4"/>
    <w:rsid w:val="0074010E"/>
    <w:rsid w:val="007405A5"/>
    <w:rsid w:val="0074085D"/>
    <w:rsid w:val="007411DA"/>
    <w:rsid w:val="00741B04"/>
    <w:rsid w:val="00742104"/>
    <w:rsid w:val="007436A8"/>
    <w:rsid w:val="007445C7"/>
    <w:rsid w:val="007449D6"/>
    <w:rsid w:val="00744CF2"/>
    <w:rsid w:val="00745232"/>
    <w:rsid w:val="0074541E"/>
    <w:rsid w:val="00745889"/>
    <w:rsid w:val="00747B28"/>
    <w:rsid w:val="00750C9E"/>
    <w:rsid w:val="00752074"/>
    <w:rsid w:val="007531BF"/>
    <w:rsid w:val="0075393F"/>
    <w:rsid w:val="0075439D"/>
    <w:rsid w:val="00754590"/>
    <w:rsid w:val="00754970"/>
    <w:rsid w:val="0075576A"/>
    <w:rsid w:val="00755AB5"/>
    <w:rsid w:val="00755EE5"/>
    <w:rsid w:val="00757DA3"/>
    <w:rsid w:val="00760C31"/>
    <w:rsid w:val="0076115C"/>
    <w:rsid w:val="00761B16"/>
    <w:rsid w:val="00761F6C"/>
    <w:rsid w:val="00762F4C"/>
    <w:rsid w:val="0076451A"/>
    <w:rsid w:val="0076509C"/>
    <w:rsid w:val="007664F3"/>
    <w:rsid w:val="00766ADD"/>
    <w:rsid w:val="00770772"/>
    <w:rsid w:val="007707E6"/>
    <w:rsid w:val="00770E4B"/>
    <w:rsid w:val="00771A4B"/>
    <w:rsid w:val="0077285B"/>
    <w:rsid w:val="00773A11"/>
    <w:rsid w:val="00774989"/>
    <w:rsid w:val="007754FC"/>
    <w:rsid w:val="0077550D"/>
    <w:rsid w:val="00777E48"/>
    <w:rsid w:val="007801FB"/>
    <w:rsid w:val="00780259"/>
    <w:rsid w:val="0078049D"/>
    <w:rsid w:val="00780C16"/>
    <w:rsid w:val="00782917"/>
    <w:rsid w:val="00783184"/>
    <w:rsid w:val="00784D6F"/>
    <w:rsid w:val="00785537"/>
    <w:rsid w:val="00786246"/>
    <w:rsid w:val="00790653"/>
    <w:rsid w:val="00790953"/>
    <w:rsid w:val="007930CF"/>
    <w:rsid w:val="00794C5C"/>
    <w:rsid w:val="0079693E"/>
    <w:rsid w:val="00797544"/>
    <w:rsid w:val="007A0ACD"/>
    <w:rsid w:val="007A0B85"/>
    <w:rsid w:val="007A1654"/>
    <w:rsid w:val="007A1802"/>
    <w:rsid w:val="007A2817"/>
    <w:rsid w:val="007A3988"/>
    <w:rsid w:val="007A4506"/>
    <w:rsid w:val="007A5158"/>
    <w:rsid w:val="007A5AB6"/>
    <w:rsid w:val="007A746F"/>
    <w:rsid w:val="007A7C78"/>
    <w:rsid w:val="007B023F"/>
    <w:rsid w:val="007B032C"/>
    <w:rsid w:val="007B0CD3"/>
    <w:rsid w:val="007B0F17"/>
    <w:rsid w:val="007B1B98"/>
    <w:rsid w:val="007B39CB"/>
    <w:rsid w:val="007B460E"/>
    <w:rsid w:val="007B4A8A"/>
    <w:rsid w:val="007B4D91"/>
    <w:rsid w:val="007B5557"/>
    <w:rsid w:val="007B56E1"/>
    <w:rsid w:val="007B725F"/>
    <w:rsid w:val="007B7668"/>
    <w:rsid w:val="007B77D6"/>
    <w:rsid w:val="007C048F"/>
    <w:rsid w:val="007C0B6E"/>
    <w:rsid w:val="007C15A1"/>
    <w:rsid w:val="007C1D8A"/>
    <w:rsid w:val="007C513F"/>
    <w:rsid w:val="007C6914"/>
    <w:rsid w:val="007C7C2F"/>
    <w:rsid w:val="007D0233"/>
    <w:rsid w:val="007D0AF6"/>
    <w:rsid w:val="007D13DB"/>
    <w:rsid w:val="007D1C7C"/>
    <w:rsid w:val="007D2BA6"/>
    <w:rsid w:val="007D386B"/>
    <w:rsid w:val="007D4836"/>
    <w:rsid w:val="007D4FBD"/>
    <w:rsid w:val="007D5027"/>
    <w:rsid w:val="007D52D1"/>
    <w:rsid w:val="007E05C9"/>
    <w:rsid w:val="007E0E35"/>
    <w:rsid w:val="007E1CF9"/>
    <w:rsid w:val="007E1EB0"/>
    <w:rsid w:val="007E2C84"/>
    <w:rsid w:val="007E5A27"/>
    <w:rsid w:val="007E6E3F"/>
    <w:rsid w:val="007E7DBA"/>
    <w:rsid w:val="007E7F6B"/>
    <w:rsid w:val="007F0095"/>
    <w:rsid w:val="007F043E"/>
    <w:rsid w:val="007F2C1E"/>
    <w:rsid w:val="007F3B5A"/>
    <w:rsid w:val="007F5F30"/>
    <w:rsid w:val="007F6F1C"/>
    <w:rsid w:val="007F72B7"/>
    <w:rsid w:val="007F7F60"/>
    <w:rsid w:val="0080021E"/>
    <w:rsid w:val="00801EEC"/>
    <w:rsid w:val="0080223A"/>
    <w:rsid w:val="00802E24"/>
    <w:rsid w:val="008059EE"/>
    <w:rsid w:val="00807AC8"/>
    <w:rsid w:val="00810371"/>
    <w:rsid w:val="008108D5"/>
    <w:rsid w:val="0081144F"/>
    <w:rsid w:val="00812380"/>
    <w:rsid w:val="008127D1"/>
    <w:rsid w:val="00812A54"/>
    <w:rsid w:val="00813EBF"/>
    <w:rsid w:val="00814AA2"/>
    <w:rsid w:val="00814EE2"/>
    <w:rsid w:val="00815CA1"/>
    <w:rsid w:val="00816922"/>
    <w:rsid w:val="00816BB1"/>
    <w:rsid w:val="00817788"/>
    <w:rsid w:val="008178B3"/>
    <w:rsid w:val="00821311"/>
    <w:rsid w:val="008224BC"/>
    <w:rsid w:val="00823203"/>
    <w:rsid w:val="00823493"/>
    <w:rsid w:val="00823541"/>
    <w:rsid w:val="00823D7B"/>
    <w:rsid w:val="00825174"/>
    <w:rsid w:val="0082670E"/>
    <w:rsid w:val="00826F76"/>
    <w:rsid w:val="0083250C"/>
    <w:rsid w:val="008337A4"/>
    <w:rsid w:val="00833812"/>
    <w:rsid w:val="008338F7"/>
    <w:rsid w:val="00835ACA"/>
    <w:rsid w:val="00835AF7"/>
    <w:rsid w:val="00836397"/>
    <w:rsid w:val="008372EA"/>
    <w:rsid w:val="00842F4D"/>
    <w:rsid w:val="00843907"/>
    <w:rsid w:val="0084438D"/>
    <w:rsid w:val="00844748"/>
    <w:rsid w:val="00844F36"/>
    <w:rsid w:val="0084538E"/>
    <w:rsid w:val="0084664B"/>
    <w:rsid w:val="0084681E"/>
    <w:rsid w:val="0084771F"/>
    <w:rsid w:val="00850AEE"/>
    <w:rsid w:val="00851420"/>
    <w:rsid w:val="00852D1C"/>
    <w:rsid w:val="0085467D"/>
    <w:rsid w:val="008557F5"/>
    <w:rsid w:val="00855E8B"/>
    <w:rsid w:val="00856147"/>
    <w:rsid w:val="008572F3"/>
    <w:rsid w:val="00860F40"/>
    <w:rsid w:val="008615C9"/>
    <w:rsid w:val="00861B88"/>
    <w:rsid w:val="0086229E"/>
    <w:rsid w:val="00862357"/>
    <w:rsid w:val="00863273"/>
    <w:rsid w:val="00864020"/>
    <w:rsid w:val="00864886"/>
    <w:rsid w:val="008648EA"/>
    <w:rsid w:val="00864F23"/>
    <w:rsid w:val="00866FBB"/>
    <w:rsid w:val="008712D4"/>
    <w:rsid w:val="00872ADF"/>
    <w:rsid w:val="00874B2F"/>
    <w:rsid w:val="00874E63"/>
    <w:rsid w:val="008769AE"/>
    <w:rsid w:val="00877D5E"/>
    <w:rsid w:val="00882045"/>
    <w:rsid w:val="00884483"/>
    <w:rsid w:val="008846B3"/>
    <w:rsid w:val="00884DE3"/>
    <w:rsid w:val="00885D7A"/>
    <w:rsid w:val="00887A73"/>
    <w:rsid w:val="00887AAF"/>
    <w:rsid w:val="008902FA"/>
    <w:rsid w:val="0089048E"/>
    <w:rsid w:val="008906E2"/>
    <w:rsid w:val="00891D88"/>
    <w:rsid w:val="008927AB"/>
    <w:rsid w:val="00892BAC"/>
    <w:rsid w:val="00893050"/>
    <w:rsid w:val="008933FB"/>
    <w:rsid w:val="00893ED8"/>
    <w:rsid w:val="0089405F"/>
    <w:rsid w:val="0089475D"/>
    <w:rsid w:val="00896FA5"/>
    <w:rsid w:val="008976BE"/>
    <w:rsid w:val="008979D5"/>
    <w:rsid w:val="008A1082"/>
    <w:rsid w:val="008A1478"/>
    <w:rsid w:val="008A1C90"/>
    <w:rsid w:val="008A1E9F"/>
    <w:rsid w:val="008A23F4"/>
    <w:rsid w:val="008A25B8"/>
    <w:rsid w:val="008A4C32"/>
    <w:rsid w:val="008A4C3B"/>
    <w:rsid w:val="008A51BB"/>
    <w:rsid w:val="008A5EDC"/>
    <w:rsid w:val="008B0041"/>
    <w:rsid w:val="008B0346"/>
    <w:rsid w:val="008B120E"/>
    <w:rsid w:val="008B1683"/>
    <w:rsid w:val="008B1A62"/>
    <w:rsid w:val="008B1B97"/>
    <w:rsid w:val="008B29BF"/>
    <w:rsid w:val="008B2AD7"/>
    <w:rsid w:val="008B2B51"/>
    <w:rsid w:val="008B2E9E"/>
    <w:rsid w:val="008B5E09"/>
    <w:rsid w:val="008B61B6"/>
    <w:rsid w:val="008B6895"/>
    <w:rsid w:val="008B78C5"/>
    <w:rsid w:val="008B7A1C"/>
    <w:rsid w:val="008C214A"/>
    <w:rsid w:val="008C2E1B"/>
    <w:rsid w:val="008C2E89"/>
    <w:rsid w:val="008C4055"/>
    <w:rsid w:val="008C5A73"/>
    <w:rsid w:val="008C6176"/>
    <w:rsid w:val="008D02D8"/>
    <w:rsid w:val="008D0328"/>
    <w:rsid w:val="008D0A9A"/>
    <w:rsid w:val="008D1112"/>
    <w:rsid w:val="008D169B"/>
    <w:rsid w:val="008D1F0E"/>
    <w:rsid w:val="008D2F8E"/>
    <w:rsid w:val="008D3397"/>
    <w:rsid w:val="008D417D"/>
    <w:rsid w:val="008D4D42"/>
    <w:rsid w:val="008D55DA"/>
    <w:rsid w:val="008D6352"/>
    <w:rsid w:val="008D6B7E"/>
    <w:rsid w:val="008D7845"/>
    <w:rsid w:val="008D78CC"/>
    <w:rsid w:val="008E0691"/>
    <w:rsid w:val="008E10A7"/>
    <w:rsid w:val="008E1804"/>
    <w:rsid w:val="008E4251"/>
    <w:rsid w:val="008E597F"/>
    <w:rsid w:val="008F006E"/>
    <w:rsid w:val="008F1553"/>
    <w:rsid w:val="008F19EB"/>
    <w:rsid w:val="008F53BE"/>
    <w:rsid w:val="008F5A3E"/>
    <w:rsid w:val="008F62BD"/>
    <w:rsid w:val="008F684F"/>
    <w:rsid w:val="008F709C"/>
    <w:rsid w:val="009007DD"/>
    <w:rsid w:val="00900851"/>
    <w:rsid w:val="009010C1"/>
    <w:rsid w:val="0090136A"/>
    <w:rsid w:val="009013A9"/>
    <w:rsid w:val="009026E1"/>
    <w:rsid w:val="00902ABA"/>
    <w:rsid w:val="00902F02"/>
    <w:rsid w:val="00904655"/>
    <w:rsid w:val="00906157"/>
    <w:rsid w:val="00906A9C"/>
    <w:rsid w:val="00906EA9"/>
    <w:rsid w:val="0090781E"/>
    <w:rsid w:val="0091056C"/>
    <w:rsid w:val="0091242B"/>
    <w:rsid w:val="0091256B"/>
    <w:rsid w:val="0091414C"/>
    <w:rsid w:val="00915E9C"/>
    <w:rsid w:val="00920045"/>
    <w:rsid w:val="00920C6C"/>
    <w:rsid w:val="00920E9A"/>
    <w:rsid w:val="00923B23"/>
    <w:rsid w:val="00925EDC"/>
    <w:rsid w:val="00926495"/>
    <w:rsid w:val="00926A81"/>
    <w:rsid w:val="00930B20"/>
    <w:rsid w:val="00930DE2"/>
    <w:rsid w:val="00931465"/>
    <w:rsid w:val="00931838"/>
    <w:rsid w:val="00931AA3"/>
    <w:rsid w:val="00931C70"/>
    <w:rsid w:val="009335BD"/>
    <w:rsid w:val="009347FD"/>
    <w:rsid w:val="0093488C"/>
    <w:rsid w:val="009356A0"/>
    <w:rsid w:val="00935DB7"/>
    <w:rsid w:val="00936554"/>
    <w:rsid w:val="0093695C"/>
    <w:rsid w:val="00936EA9"/>
    <w:rsid w:val="00937981"/>
    <w:rsid w:val="00937ED0"/>
    <w:rsid w:val="00940417"/>
    <w:rsid w:val="00942F8C"/>
    <w:rsid w:val="009432D7"/>
    <w:rsid w:val="00944241"/>
    <w:rsid w:val="00944F62"/>
    <w:rsid w:val="009465F6"/>
    <w:rsid w:val="009472E4"/>
    <w:rsid w:val="00947858"/>
    <w:rsid w:val="0095014E"/>
    <w:rsid w:val="00951419"/>
    <w:rsid w:val="00952797"/>
    <w:rsid w:val="009527AA"/>
    <w:rsid w:val="00955072"/>
    <w:rsid w:val="00955592"/>
    <w:rsid w:val="00956B68"/>
    <w:rsid w:val="0096074F"/>
    <w:rsid w:val="00960B5B"/>
    <w:rsid w:val="00961CBF"/>
    <w:rsid w:val="00961E48"/>
    <w:rsid w:val="009625C3"/>
    <w:rsid w:val="009632BE"/>
    <w:rsid w:val="00963AB1"/>
    <w:rsid w:val="00964292"/>
    <w:rsid w:val="00964495"/>
    <w:rsid w:val="009644D8"/>
    <w:rsid w:val="00964C73"/>
    <w:rsid w:val="009655BF"/>
    <w:rsid w:val="009665FE"/>
    <w:rsid w:val="00970337"/>
    <w:rsid w:val="0097199E"/>
    <w:rsid w:val="009720E9"/>
    <w:rsid w:val="009728FE"/>
    <w:rsid w:val="00972990"/>
    <w:rsid w:val="00972E23"/>
    <w:rsid w:val="00974CD6"/>
    <w:rsid w:val="00976360"/>
    <w:rsid w:val="00976B2B"/>
    <w:rsid w:val="009777D3"/>
    <w:rsid w:val="0098549C"/>
    <w:rsid w:val="009859E6"/>
    <w:rsid w:val="00985FDD"/>
    <w:rsid w:val="009864A1"/>
    <w:rsid w:val="00986EF8"/>
    <w:rsid w:val="009907FA"/>
    <w:rsid w:val="00990BBD"/>
    <w:rsid w:val="0099110C"/>
    <w:rsid w:val="00991180"/>
    <w:rsid w:val="00991B22"/>
    <w:rsid w:val="00992279"/>
    <w:rsid w:val="009933D3"/>
    <w:rsid w:val="009941DB"/>
    <w:rsid w:val="0099462D"/>
    <w:rsid w:val="00995A1C"/>
    <w:rsid w:val="00995B7F"/>
    <w:rsid w:val="00996C21"/>
    <w:rsid w:val="0099728B"/>
    <w:rsid w:val="00997C9E"/>
    <w:rsid w:val="009A0A5D"/>
    <w:rsid w:val="009A0AFF"/>
    <w:rsid w:val="009A15CC"/>
    <w:rsid w:val="009A22C9"/>
    <w:rsid w:val="009A2346"/>
    <w:rsid w:val="009A2C9B"/>
    <w:rsid w:val="009A37FD"/>
    <w:rsid w:val="009A589A"/>
    <w:rsid w:val="009A5A12"/>
    <w:rsid w:val="009B1822"/>
    <w:rsid w:val="009B211F"/>
    <w:rsid w:val="009B384A"/>
    <w:rsid w:val="009B53D2"/>
    <w:rsid w:val="009B6086"/>
    <w:rsid w:val="009B795A"/>
    <w:rsid w:val="009C04FA"/>
    <w:rsid w:val="009C05C9"/>
    <w:rsid w:val="009C10C7"/>
    <w:rsid w:val="009C2107"/>
    <w:rsid w:val="009C273B"/>
    <w:rsid w:val="009C2C09"/>
    <w:rsid w:val="009C429F"/>
    <w:rsid w:val="009C4BD6"/>
    <w:rsid w:val="009C581C"/>
    <w:rsid w:val="009C6123"/>
    <w:rsid w:val="009C6933"/>
    <w:rsid w:val="009C6D25"/>
    <w:rsid w:val="009D03A7"/>
    <w:rsid w:val="009D0AB3"/>
    <w:rsid w:val="009D0CDE"/>
    <w:rsid w:val="009D1D08"/>
    <w:rsid w:val="009D2F9B"/>
    <w:rsid w:val="009D30A5"/>
    <w:rsid w:val="009D359D"/>
    <w:rsid w:val="009D4F0F"/>
    <w:rsid w:val="009D5CD6"/>
    <w:rsid w:val="009D6055"/>
    <w:rsid w:val="009D719F"/>
    <w:rsid w:val="009D750D"/>
    <w:rsid w:val="009E032B"/>
    <w:rsid w:val="009E0B62"/>
    <w:rsid w:val="009E28B5"/>
    <w:rsid w:val="009E2E66"/>
    <w:rsid w:val="009E3CE1"/>
    <w:rsid w:val="009E4E92"/>
    <w:rsid w:val="009E57D7"/>
    <w:rsid w:val="009E5B0E"/>
    <w:rsid w:val="009E687F"/>
    <w:rsid w:val="009E794F"/>
    <w:rsid w:val="009E7C2E"/>
    <w:rsid w:val="009F13AA"/>
    <w:rsid w:val="009F2144"/>
    <w:rsid w:val="009F324F"/>
    <w:rsid w:val="009F39E9"/>
    <w:rsid w:val="009F4653"/>
    <w:rsid w:val="009F504F"/>
    <w:rsid w:val="009F5322"/>
    <w:rsid w:val="009F6C81"/>
    <w:rsid w:val="009F726C"/>
    <w:rsid w:val="00A00743"/>
    <w:rsid w:val="00A01407"/>
    <w:rsid w:val="00A0249B"/>
    <w:rsid w:val="00A02691"/>
    <w:rsid w:val="00A04C7A"/>
    <w:rsid w:val="00A051A7"/>
    <w:rsid w:val="00A058E5"/>
    <w:rsid w:val="00A06601"/>
    <w:rsid w:val="00A06892"/>
    <w:rsid w:val="00A06BA7"/>
    <w:rsid w:val="00A078DE"/>
    <w:rsid w:val="00A07D6F"/>
    <w:rsid w:val="00A1063A"/>
    <w:rsid w:val="00A10CF7"/>
    <w:rsid w:val="00A11541"/>
    <w:rsid w:val="00A11F3D"/>
    <w:rsid w:val="00A13A52"/>
    <w:rsid w:val="00A14254"/>
    <w:rsid w:val="00A15063"/>
    <w:rsid w:val="00A15161"/>
    <w:rsid w:val="00A15E41"/>
    <w:rsid w:val="00A164F6"/>
    <w:rsid w:val="00A17072"/>
    <w:rsid w:val="00A17A8B"/>
    <w:rsid w:val="00A2072E"/>
    <w:rsid w:val="00A21FF4"/>
    <w:rsid w:val="00A2339E"/>
    <w:rsid w:val="00A237BB"/>
    <w:rsid w:val="00A23AD1"/>
    <w:rsid w:val="00A23AD9"/>
    <w:rsid w:val="00A24B94"/>
    <w:rsid w:val="00A25B5C"/>
    <w:rsid w:val="00A26ED9"/>
    <w:rsid w:val="00A27B87"/>
    <w:rsid w:val="00A27E7C"/>
    <w:rsid w:val="00A31984"/>
    <w:rsid w:val="00A323E7"/>
    <w:rsid w:val="00A32E76"/>
    <w:rsid w:val="00A34A6F"/>
    <w:rsid w:val="00A34D74"/>
    <w:rsid w:val="00A356C5"/>
    <w:rsid w:val="00A36012"/>
    <w:rsid w:val="00A40770"/>
    <w:rsid w:val="00A40E48"/>
    <w:rsid w:val="00A4165B"/>
    <w:rsid w:val="00A4208D"/>
    <w:rsid w:val="00A42DDC"/>
    <w:rsid w:val="00A45C29"/>
    <w:rsid w:val="00A45E81"/>
    <w:rsid w:val="00A47F18"/>
    <w:rsid w:val="00A50007"/>
    <w:rsid w:val="00A511A4"/>
    <w:rsid w:val="00A52D17"/>
    <w:rsid w:val="00A5523A"/>
    <w:rsid w:val="00A565B5"/>
    <w:rsid w:val="00A574E3"/>
    <w:rsid w:val="00A57694"/>
    <w:rsid w:val="00A60BD8"/>
    <w:rsid w:val="00A614DD"/>
    <w:rsid w:val="00A61538"/>
    <w:rsid w:val="00A617FC"/>
    <w:rsid w:val="00A62BE4"/>
    <w:rsid w:val="00A63FD6"/>
    <w:rsid w:val="00A644D3"/>
    <w:rsid w:val="00A646C9"/>
    <w:rsid w:val="00A67B2D"/>
    <w:rsid w:val="00A724F3"/>
    <w:rsid w:val="00A729A4"/>
    <w:rsid w:val="00A732BA"/>
    <w:rsid w:val="00A74119"/>
    <w:rsid w:val="00A742CD"/>
    <w:rsid w:val="00A745A3"/>
    <w:rsid w:val="00A74710"/>
    <w:rsid w:val="00A75F86"/>
    <w:rsid w:val="00A76025"/>
    <w:rsid w:val="00A7688B"/>
    <w:rsid w:val="00A7768F"/>
    <w:rsid w:val="00A77C44"/>
    <w:rsid w:val="00A81A36"/>
    <w:rsid w:val="00A81AA1"/>
    <w:rsid w:val="00A81DF5"/>
    <w:rsid w:val="00A82078"/>
    <w:rsid w:val="00A838C8"/>
    <w:rsid w:val="00A84CE7"/>
    <w:rsid w:val="00A85588"/>
    <w:rsid w:val="00A876DA"/>
    <w:rsid w:val="00A87E0B"/>
    <w:rsid w:val="00A9048D"/>
    <w:rsid w:val="00A90F8E"/>
    <w:rsid w:val="00A91C42"/>
    <w:rsid w:val="00A9308D"/>
    <w:rsid w:val="00A93B81"/>
    <w:rsid w:val="00A9516B"/>
    <w:rsid w:val="00A95DBA"/>
    <w:rsid w:val="00A9780A"/>
    <w:rsid w:val="00A97CB0"/>
    <w:rsid w:val="00AA00AF"/>
    <w:rsid w:val="00AA01FE"/>
    <w:rsid w:val="00AA0672"/>
    <w:rsid w:val="00AA0A70"/>
    <w:rsid w:val="00AA0A7A"/>
    <w:rsid w:val="00AA1C61"/>
    <w:rsid w:val="00AA2FC9"/>
    <w:rsid w:val="00AA4275"/>
    <w:rsid w:val="00AA5801"/>
    <w:rsid w:val="00AA5E0C"/>
    <w:rsid w:val="00AA7363"/>
    <w:rsid w:val="00AB2204"/>
    <w:rsid w:val="00AB226A"/>
    <w:rsid w:val="00AB2426"/>
    <w:rsid w:val="00AB27CF"/>
    <w:rsid w:val="00AB283D"/>
    <w:rsid w:val="00AB2D22"/>
    <w:rsid w:val="00AB3D9D"/>
    <w:rsid w:val="00AB40AA"/>
    <w:rsid w:val="00AB5B2D"/>
    <w:rsid w:val="00AB644D"/>
    <w:rsid w:val="00AB66C3"/>
    <w:rsid w:val="00AB6AE4"/>
    <w:rsid w:val="00AC05EE"/>
    <w:rsid w:val="00AC2756"/>
    <w:rsid w:val="00AC283B"/>
    <w:rsid w:val="00AC6541"/>
    <w:rsid w:val="00AC655C"/>
    <w:rsid w:val="00AD0968"/>
    <w:rsid w:val="00AD1167"/>
    <w:rsid w:val="00AD1E45"/>
    <w:rsid w:val="00AD21F2"/>
    <w:rsid w:val="00AD312E"/>
    <w:rsid w:val="00AD3756"/>
    <w:rsid w:val="00AD3C3B"/>
    <w:rsid w:val="00AD3FED"/>
    <w:rsid w:val="00AD46E4"/>
    <w:rsid w:val="00AD5E45"/>
    <w:rsid w:val="00AD66E7"/>
    <w:rsid w:val="00AD6FC7"/>
    <w:rsid w:val="00AD78EA"/>
    <w:rsid w:val="00AD7970"/>
    <w:rsid w:val="00AD7CC7"/>
    <w:rsid w:val="00AE0805"/>
    <w:rsid w:val="00AE0DF9"/>
    <w:rsid w:val="00AE12B5"/>
    <w:rsid w:val="00AE1555"/>
    <w:rsid w:val="00AE2DF8"/>
    <w:rsid w:val="00AE3230"/>
    <w:rsid w:val="00AE3EAF"/>
    <w:rsid w:val="00AE458B"/>
    <w:rsid w:val="00AE4DD3"/>
    <w:rsid w:val="00AE54AE"/>
    <w:rsid w:val="00AE79B7"/>
    <w:rsid w:val="00AF1191"/>
    <w:rsid w:val="00AF18E3"/>
    <w:rsid w:val="00AF1C5D"/>
    <w:rsid w:val="00AF1E24"/>
    <w:rsid w:val="00AF2A6F"/>
    <w:rsid w:val="00AF35A9"/>
    <w:rsid w:val="00AF3AA2"/>
    <w:rsid w:val="00AF45C6"/>
    <w:rsid w:val="00AF4D29"/>
    <w:rsid w:val="00AF5BD4"/>
    <w:rsid w:val="00AF5EC0"/>
    <w:rsid w:val="00AF70AB"/>
    <w:rsid w:val="00AF70D5"/>
    <w:rsid w:val="00AF751C"/>
    <w:rsid w:val="00AF7E31"/>
    <w:rsid w:val="00B00203"/>
    <w:rsid w:val="00B0039A"/>
    <w:rsid w:val="00B005B0"/>
    <w:rsid w:val="00B00A1B"/>
    <w:rsid w:val="00B01397"/>
    <w:rsid w:val="00B01A65"/>
    <w:rsid w:val="00B024B0"/>
    <w:rsid w:val="00B02D9B"/>
    <w:rsid w:val="00B03277"/>
    <w:rsid w:val="00B03A7A"/>
    <w:rsid w:val="00B04DEE"/>
    <w:rsid w:val="00B051DF"/>
    <w:rsid w:val="00B05340"/>
    <w:rsid w:val="00B074B4"/>
    <w:rsid w:val="00B07885"/>
    <w:rsid w:val="00B07B38"/>
    <w:rsid w:val="00B07E67"/>
    <w:rsid w:val="00B12031"/>
    <w:rsid w:val="00B124B3"/>
    <w:rsid w:val="00B12982"/>
    <w:rsid w:val="00B13310"/>
    <w:rsid w:val="00B13B0B"/>
    <w:rsid w:val="00B13C91"/>
    <w:rsid w:val="00B146E3"/>
    <w:rsid w:val="00B14EEF"/>
    <w:rsid w:val="00B1665D"/>
    <w:rsid w:val="00B168D0"/>
    <w:rsid w:val="00B1726A"/>
    <w:rsid w:val="00B17741"/>
    <w:rsid w:val="00B20DE0"/>
    <w:rsid w:val="00B21400"/>
    <w:rsid w:val="00B21E7F"/>
    <w:rsid w:val="00B23702"/>
    <w:rsid w:val="00B23704"/>
    <w:rsid w:val="00B25FF4"/>
    <w:rsid w:val="00B26350"/>
    <w:rsid w:val="00B2641D"/>
    <w:rsid w:val="00B264E6"/>
    <w:rsid w:val="00B27056"/>
    <w:rsid w:val="00B31095"/>
    <w:rsid w:val="00B31107"/>
    <w:rsid w:val="00B316EE"/>
    <w:rsid w:val="00B31D4D"/>
    <w:rsid w:val="00B32417"/>
    <w:rsid w:val="00B3241A"/>
    <w:rsid w:val="00B32D2E"/>
    <w:rsid w:val="00B3353E"/>
    <w:rsid w:val="00B33E20"/>
    <w:rsid w:val="00B3438D"/>
    <w:rsid w:val="00B36406"/>
    <w:rsid w:val="00B37009"/>
    <w:rsid w:val="00B3791E"/>
    <w:rsid w:val="00B41206"/>
    <w:rsid w:val="00B416ED"/>
    <w:rsid w:val="00B41732"/>
    <w:rsid w:val="00B42E34"/>
    <w:rsid w:val="00B434B5"/>
    <w:rsid w:val="00B44454"/>
    <w:rsid w:val="00B45BCD"/>
    <w:rsid w:val="00B46085"/>
    <w:rsid w:val="00B4626E"/>
    <w:rsid w:val="00B46FBE"/>
    <w:rsid w:val="00B50D05"/>
    <w:rsid w:val="00B51748"/>
    <w:rsid w:val="00B5405E"/>
    <w:rsid w:val="00B54C82"/>
    <w:rsid w:val="00B55A43"/>
    <w:rsid w:val="00B57198"/>
    <w:rsid w:val="00B60495"/>
    <w:rsid w:val="00B616C0"/>
    <w:rsid w:val="00B62BEB"/>
    <w:rsid w:val="00B62C37"/>
    <w:rsid w:val="00B6454E"/>
    <w:rsid w:val="00B64AB8"/>
    <w:rsid w:val="00B64FA4"/>
    <w:rsid w:val="00B651CB"/>
    <w:rsid w:val="00B664A7"/>
    <w:rsid w:val="00B6713F"/>
    <w:rsid w:val="00B67BEE"/>
    <w:rsid w:val="00B67C2E"/>
    <w:rsid w:val="00B7171D"/>
    <w:rsid w:val="00B721F6"/>
    <w:rsid w:val="00B72390"/>
    <w:rsid w:val="00B7250D"/>
    <w:rsid w:val="00B72BDE"/>
    <w:rsid w:val="00B757A6"/>
    <w:rsid w:val="00B76113"/>
    <w:rsid w:val="00B762AA"/>
    <w:rsid w:val="00B769D3"/>
    <w:rsid w:val="00B77800"/>
    <w:rsid w:val="00B77B79"/>
    <w:rsid w:val="00B803E7"/>
    <w:rsid w:val="00B80C50"/>
    <w:rsid w:val="00B80C5B"/>
    <w:rsid w:val="00B817BB"/>
    <w:rsid w:val="00B81CAB"/>
    <w:rsid w:val="00B82936"/>
    <w:rsid w:val="00B83096"/>
    <w:rsid w:val="00B83A9C"/>
    <w:rsid w:val="00B84344"/>
    <w:rsid w:val="00B85023"/>
    <w:rsid w:val="00B8526B"/>
    <w:rsid w:val="00B858F7"/>
    <w:rsid w:val="00B85A01"/>
    <w:rsid w:val="00B86183"/>
    <w:rsid w:val="00B86EF5"/>
    <w:rsid w:val="00B8733A"/>
    <w:rsid w:val="00B944DE"/>
    <w:rsid w:val="00B95BC6"/>
    <w:rsid w:val="00B96B85"/>
    <w:rsid w:val="00BA263D"/>
    <w:rsid w:val="00BA2794"/>
    <w:rsid w:val="00BA340F"/>
    <w:rsid w:val="00BA3417"/>
    <w:rsid w:val="00BA3CC8"/>
    <w:rsid w:val="00BA3F2F"/>
    <w:rsid w:val="00BA469B"/>
    <w:rsid w:val="00BA66B8"/>
    <w:rsid w:val="00BA6997"/>
    <w:rsid w:val="00BA6EC0"/>
    <w:rsid w:val="00BA7D22"/>
    <w:rsid w:val="00BA7E66"/>
    <w:rsid w:val="00BA7F24"/>
    <w:rsid w:val="00BB04A2"/>
    <w:rsid w:val="00BB1FB3"/>
    <w:rsid w:val="00BB2DB3"/>
    <w:rsid w:val="00BB312C"/>
    <w:rsid w:val="00BB42C1"/>
    <w:rsid w:val="00BB4331"/>
    <w:rsid w:val="00BB4A5B"/>
    <w:rsid w:val="00BB7516"/>
    <w:rsid w:val="00BC0631"/>
    <w:rsid w:val="00BC13D9"/>
    <w:rsid w:val="00BC2F19"/>
    <w:rsid w:val="00BC3097"/>
    <w:rsid w:val="00BC42DC"/>
    <w:rsid w:val="00BC49A2"/>
    <w:rsid w:val="00BC5288"/>
    <w:rsid w:val="00BC52D6"/>
    <w:rsid w:val="00BC7A14"/>
    <w:rsid w:val="00BC7BFD"/>
    <w:rsid w:val="00BC7E36"/>
    <w:rsid w:val="00BD0067"/>
    <w:rsid w:val="00BD0DDB"/>
    <w:rsid w:val="00BD13A0"/>
    <w:rsid w:val="00BD307C"/>
    <w:rsid w:val="00BD4550"/>
    <w:rsid w:val="00BD4690"/>
    <w:rsid w:val="00BD4A42"/>
    <w:rsid w:val="00BD4B16"/>
    <w:rsid w:val="00BD5A48"/>
    <w:rsid w:val="00BD5D78"/>
    <w:rsid w:val="00BD5F07"/>
    <w:rsid w:val="00BD5FAA"/>
    <w:rsid w:val="00BD715F"/>
    <w:rsid w:val="00BD7515"/>
    <w:rsid w:val="00BD7516"/>
    <w:rsid w:val="00BE0054"/>
    <w:rsid w:val="00BE0689"/>
    <w:rsid w:val="00BE1D71"/>
    <w:rsid w:val="00BE5ED9"/>
    <w:rsid w:val="00BE6DDB"/>
    <w:rsid w:val="00BE793F"/>
    <w:rsid w:val="00BE7BA0"/>
    <w:rsid w:val="00BE7BC3"/>
    <w:rsid w:val="00BE7DE8"/>
    <w:rsid w:val="00BF060C"/>
    <w:rsid w:val="00BF154C"/>
    <w:rsid w:val="00BF2534"/>
    <w:rsid w:val="00BF31E1"/>
    <w:rsid w:val="00BF48B5"/>
    <w:rsid w:val="00BF4C66"/>
    <w:rsid w:val="00BF4DF5"/>
    <w:rsid w:val="00BF542A"/>
    <w:rsid w:val="00BF563C"/>
    <w:rsid w:val="00BF6DA6"/>
    <w:rsid w:val="00BF75E1"/>
    <w:rsid w:val="00C006F9"/>
    <w:rsid w:val="00C00CE7"/>
    <w:rsid w:val="00C01238"/>
    <w:rsid w:val="00C02723"/>
    <w:rsid w:val="00C037F4"/>
    <w:rsid w:val="00C04423"/>
    <w:rsid w:val="00C062EA"/>
    <w:rsid w:val="00C078F2"/>
    <w:rsid w:val="00C07CFF"/>
    <w:rsid w:val="00C101E6"/>
    <w:rsid w:val="00C10D43"/>
    <w:rsid w:val="00C117FF"/>
    <w:rsid w:val="00C123AB"/>
    <w:rsid w:val="00C127B4"/>
    <w:rsid w:val="00C146EA"/>
    <w:rsid w:val="00C15A0E"/>
    <w:rsid w:val="00C15E97"/>
    <w:rsid w:val="00C16580"/>
    <w:rsid w:val="00C16860"/>
    <w:rsid w:val="00C2090E"/>
    <w:rsid w:val="00C20E5D"/>
    <w:rsid w:val="00C20FE5"/>
    <w:rsid w:val="00C22946"/>
    <w:rsid w:val="00C245F7"/>
    <w:rsid w:val="00C25964"/>
    <w:rsid w:val="00C26199"/>
    <w:rsid w:val="00C27F2B"/>
    <w:rsid w:val="00C3056B"/>
    <w:rsid w:val="00C31379"/>
    <w:rsid w:val="00C32405"/>
    <w:rsid w:val="00C32963"/>
    <w:rsid w:val="00C329D8"/>
    <w:rsid w:val="00C32E5F"/>
    <w:rsid w:val="00C32E73"/>
    <w:rsid w:val="00C33287"/>
    <w:rsid w:val="00C35845"/>
    <w:rsid w:val="00C35913"/>
    <w:rsid w:val="00C35C1B"/>
    <w:rsid w:val="00C35DE1"/>
    <w:rsid w:val="00C36DD6"/>
    <w:rsid w:val="00C37490"/>
    <w:rsid w:val="00C37D9D"/>
    <w:rsid w:val="00C40AC7"/>
    <w:rsid w:val="00C40C7F"/>
    <w:rsid w:val="00C410A9"/>
    <w:rsid w:val="00C41D96"/>
    <w:rsid w:val="00C41F36"/>
    <w:rsid w:val="00C42085"/>
    <w:rsid w:val="00C4241B"/>
    <w:rsid w:val="00C428FA"/>
    <w:rsid w:val="00C4329B"/>
    <w:rsid w:val="00C4384A"/>
    <w:rsid w:val="00C447A1"/>
    <w:rsid w:val="00C4520F"/>
    <w:rsid w:val="00C45F1E"/>
    <w:rsid w:val="00C47E2F"/>
    <w:rsid w:val="00C47FE3"/>
    <w:rsid w:val="00C524AA"/>
    <w:rsid w:val="00C52988"/>
    <w:rsid w:val="00C52E77"/>
    <w:rsid w:val="00C53D93"/>
    <w:rsid w:val="00C54689"/>
    <w:rsid w:val="00C552D2"/>
    <w:rsid w:val="00C56838"/>
    <w:rsid w:val="00C56E12"/>
    <w:rsid w:val="00C577E4"/>
    <w:rsid w:val="00C6024F"/>
    <w:rsid w:val="00C61409"/>
    <w:rsid w:val="00C614E3"/>
    <w:rsid w:val="00C61713"/>
    <w:rsid w:val="00C61A45"/>
    <w:rsid w:val="00C620F6"/>
    <w:rsid w:val="00C676BD"/>
    <w:rsid w:val="00C7125D"/>
    <w:rsid w:val="00C71D9F"/>
    <w:rsid w:val="00C73010"/>
    <w:rsid w:val="00C73790"/>
    <w:rsid w:val="00C74DDE"/>
    <w:rsid w:val="00C750E9"/>
    <w:rsid w:val="00C752BF"/>
    <w:rsid w:val="00C753C1"/>
    <w:rsid w:val="00C7763B"/>
    <w:rsid w:val="00C81A30"/>
    <w:rsid w:val="00C81B3A"/>
    <w:rsid w:val="00C83397"/>
    <w:rsid w:val="00C85704"/>
    <w:rsid w:val="00C869E4"/>
    <w:rsid w:val="00C875F3"/>
    <w:rsid w:val="00C87DD2"/>
    <w:rsid w:val="00C90A84"/>
    <w:rsid w:val="00C912E5"/>
    <w:rsid w:val="00C92CB8"/>
    <w:rsid w:val="00C94170"/>
    <w:rsid w:val="00C9503A"/>
    <w:rsid w:val="00C954C8"/>
    <w:rsid w:val="00C96478"/>
    <w:rsid w:val="00C971BE"/>
    <w:rsid w:val="00CA014A"/>
    <w:rsid w:val="00CA11A2"/>
    <w:rsid w:val="00CA2C35"/>
    <w:rsid w:val="00CA32A5"/>
    <w:rsid w:val="00CA3957"/>
    <w:rsid w:val="00CA4FC6"/>
    <w:rsid w:val="00CA528D"/>
    <w:rsid w:val="00CA543D"/>
    <w:rsid w:val="00CA6496"/>
    <w:rsid w:val="00CB14A8"/>
    <w:rsid w:val="00CB14FB"/>
    <w:rsid w:val="00CB17B2"/>
    <w:rsid w:val="00CB23AF"/>
    <w:rsid w:val="00CB249B"/>
    <w:rsid w:val="00CB27A6"/>
    <w:rsid w:val="00CB3125"/>
    <w:rsid w:val="00CB4184"/>
    <w:rsid w:val="00CB6907"/>
    <w:rsid w:val="00CB6C08"/>
    <w:rsid w:val="00CC0AC1"/>
    <w:rsid w:val="00CC11AD"/>
    <w:rsid w:val="00CC1589"/>
    <w:rsid w:val="00CC1DBF"/>
    <w:rsid w:val="00CC1EF1"/>
    <w:rsid w:val="00CC376F"/>
    <w:rsid w:val="00CC45C9"/>
    <w:rsid w:val="00CC5FA1"/>
    <w:rsid w:val="00CC6DBB"/>
    <w:rsid w:val="00CD0505"/>
    <w:rsid w:val="00CD090E"/>
    <w:rsid w:val="00CD0DCA"/>
    <w:rsid w:val="00CD1F90"/>
    <w:rsid w:val="00CD3234"/>
    <w:rsid w:val="00CD50E7"/>
    <w:rsid w:val="00CD60C0"/>
    <w:rsid w:val="00CE16B0"/>
    <w:rsid w:val="00CE424D"/>
    <w:rsid w:val="00CE44B5"/>
    <w:rsid w:val="00CE44F0"/>
    <w:rsid w:val="00CE50B5"/>
    <w:rsid w:val="00CE51D3"/>
    <w:rsid w:val="00CE5FDF"/>
    <w:rsid w:val="00CE6D30"/>
    <w:rsid w:val="00CE7032"/>
    <w:rsid w:val="00CE7964"/>
    <w:rsid w:val="00CE7C22"/>
    <w:rsid w:val="00CF03AB"/>
    <w:rsid w:val="00CF09CD"/>
    <w:rsid w:val="00CF1A98"/>
    <w:rsid w:val="00CF315A"/>
    <w:rsid w:val="00CF498F"/>
    <w:rsid w:val="00CF5D3C"/>
    <w:rsid w:val="00CF5EF8"/>
    <w:rsid w:val="00CF6216"/>
    <w:rsid w:val="00CF7F3A"/>
    <w:rsid w:val="00D00CDD"/>
    <w:rsid w:val="00D01B15"/>
    <w:rsid w:val="00D01FED"/>
    <w:rsid w:val="00D033DF"/>
    <w:rsid w:val="00D05E49"/>
    <w:rsid w:val="00D06AE2"/>
    <w:rsid w:val="00D06EC2"/>
    <w:rsid w:val="00D074FB"/>
    <w:rsid w:val="00D07838"/>
    <w:rsid w:val="00D07B4F"/>
    <w:rsid w:val="00D07F86"/>
    <w:rsid w:val="00D1051C"/>
    <w:rsid w:val="00D1129C"/>
    <w:rsid w:val="00D11F36"/>
    <w:rsid w:val="00D12F61"/>
    <w:rsid w:val="00D134EA"/>
    <w:rsid w:val="00D13BCF"/>
    <w:rsid w:val="00D149E4"/>
    <w:rsid w:val="00D1645B"/>
    <w:rsid w:val="00D17248"/>
    <w:rsid w:val="00D1752F"/>
    <w:rsid w:val="00D201C6"/>
    <w:rsid w:val="00D2058B"/>
    <w:rsid w:val="00D21766"/>
    <w:rsid w:val="00D21BA1"/>
    <w:rsid w:val="00D22F6A"/>
    <w:rsid w:val="00D2350F"/>
    <w:rsid w:val="00D2420F"/>
    <w:rsid w:val="00D26BFC"/>
    <w:rsid w:val="00D3175B"/>
    <w:rsid w:val="00D32158"/>
    <w:rsid w:val="00D36955"/>
    <w:rsid w:val="00D3751F"/>
    <w:rsid w:val="00D4073E"/>
    <w:rsid w:val="00D40A50"/>
    <w:rsid w:val="00D40B3F"/>
    <w:rsid w:val="00D41D19"/>
    <w:rsid w:val="00D44471"/>
    <w:rsid w:val="00D45245"/>
    <w:rsid w:val="00D458C2"/>
    <w:rsid w:val="00D45F3F"/>
    <w:rsid w:val="00D45F76"/>
    <w:rsid w:val="00D47B91"/>
    <w:rsid w:val="00D50B78"/>
    <w:rsid w:val="00D50D81"/>
    <w:rsid w:val="00D51EC6"/>
    <w:rsid w:val="00D5406C"/>
    <w:rsid w:val="00D553FF"/>
    <w:rsid w:val="00D55FBF"/>
    <w:rsid w:val="00D565FE"/>
    <w:rsid w:val="00D57D99"/>
    <w:rsid w:val="00D60C97"/>
    <w:rsid w:val="00D61107"/>
    <w:rsid w:val="00D61B07"/>
    <w:rsid w:val="00D62270"/>
    <w:rsid w:val="00D62460"/>
    <w:rsid w:val="00D62B72"/>
    <w:rsid w:val="00D637DE"/>
    <w:rsid w:val="00D637F1"/>
    <w:rsid w:val="00D638E0"/>
    <w:rsid w:val="00D64A28"/>
    <w:rsid w:val="00D658DE"/>
    <w:rsid w:val="00D65DAB"/>
    <w:rsid w:val="00D6792E"/>
    <w:rsid w:val="00D70333"/>
    <w:rsid w:val="00D7039E"/>
    <w:rsid w:val="00D71205"/>
    <w:rsid w:val="00D7148A"/>
    <w:rsid w:val="00D71594"/>
    <w:rsid w:val="00D716BA"/>
    <w:rsid w:val="00D74807"/>
    <w:rsid w:val="00D75BA0"/>
    <w:rsid w:val="00D75DF6"/>
    <w:rsid w:val="00D764A5"/>
    <w:rsid w:val="00D801E4"/>
    <w:rsid w:val="00D80877"/>
    <w:rsid w:val="00D80E22"/>
    <w:rsid w:val="00D818EB"/>
    <w:rsid w:val="00D82D6D"/>
    <w:rsid w:val="00D84B3B"/>
    <w:rsid w:val="00D8520D"/>
    <w:rsid w:val="00D874DD"/>
    <w:rsid w:val="00D90FDE"/>
    <w:rsid w:val="00D9322D"/>
    <w:rsid w:val="00D9385A"/>
    <w:rsid w:val="00D94B10"/>
    <w:rsid w:val="00D95BBC"/>
    <w:rsid w:val="00D96C28"/>
    <w:rsid w:val="00D97F08"/>
    <w:rsid w:val="00DA1391"/>
    <w:rsid w:val="00DA272C"/>
    <w:rsid w:val="00DB2DA6"/>
    <w:rsid w:val="00DB3728"/>
    <w:rsid w:val="00DB4DC4"/>
    <w:rsid w:val="00DB56AA"/>
    <w:rsid w:val="00DB6E84"/>
    <w:rsid w:val="00DB6FF1"/>
    <w:rsid w:val="00DC0F68"/>
    <w:rsid w:val="00DC13F6"/>
    <w:rsid w:val="00DC16B3"/>
    <w:rsid w:val="00DC1A68"/>
    <w:rsid w:val="00DC2952"/>
    <w:rsid w:val="00DC38FC"/>
    <w:rsid w:val="00DC3B25"/>
    <w:rsid w:val="00DC3E31"/>
    <w:rsid w:val="00DC4BA2"/>
    <w:rsid w:val="00DC52F2"/>
    <w:rsid w:val="00DC6742"/>
    <w:rsid w:val="00DC7F80"/>
    <w:rsid w:val="00DD2770"/>
    <w:rsid w:val="00DD2A9B"/>
    <w:rsid w:val="00DD41F8"/>
    <w:rsid w:val="00DD443B"/>
    <w:rsid w:val="00DD46A7"/>
    <w:rsid w:val="00DD60AF"/>
    <w:rsid w:val="00DD6FF3"/>
    <w:rsid w:val="00DE068C"/>
    <w:rsid w:val="00DE0EDF"/>
    <w:rsid w:val="00DE1886"/>
    <w:rsid w:val="00DE32B8"/>
    <w:rsid w:val="00DE4D0D"/>
    <w:rsid w:val="00DE5F22"/>
    <w:rsid w:val="00DE6762"/>
    <w:rsid w:val="00DE7990"/>
    <w:rsid w:val="00DE7AC4"/>
    <w:rsid w:val="00DF019F"/>
    <w:rsid w:val="00DF0C99"/>
    <w:rsid w:val="00DF165F"/>
    <w:rsid w:val="00DF1AB7"/>
    <w:rsid w:val="00DF1DC7"/>
    <w:rsid w:val="00DF2518"/>
    <w:rsid w:val="00DF28C1"/>
    <w:rsid w:val="00DF6D3E"/>
    <w:rsid w:val="00DF72CA"/>
    <w:rsid w:val="00E00873"/>
    <w:rsid w:val="00E01538"/>
    <w:rsid w:val="00E01718"/>
    <w:rsid w:val="00E02FD1"/>
    <w:rsid w:val="00E067C9"/>
    <w:rsid w:val="00E07C02"/>
    <w:rsid w:val="00E07D6B"/>
    <w:rsid w:val="00E10DDE"/>
    <w:rsid w:val="00E110F0"/>
    <w:rsid w:val="00E127DD"/>
    <w:rsid w:val="00E12B06"/>
    <w:rsid w:val="00E153D6"/>
    <w:rsid w:val="00E15BF6"/>
    <w:rsid w:val="00E15F60"/>
    <w:rsid w:val="00E203A0"/>
    <w:rsid w:val="00E209B7"/>
    <w:rsid w:val="00E20ABF"/>
    <w:rsid w:val="00E21FFD"/>
    <w:rsid w:val="00E2204D"/>
    <w:rsid w:val="00E2245B"/>
    <w:rsid w:val="00E22A54"/>
    <w:rsid w:val="00E23B27"/>
    <w:rsid w:val="00E24A31"/>
    <w:rsid w:val="00E24B98"/>
    <w:rsid w:val="00E25394"/>
    <w:rsid w:val="00E255CC"/>
    <w:rsid w:val="00E25803"/>
    <w:rsid w:val="00E2754C"/>
    <w:rsid w:val="00E27AF7"/>
    <w:rsid w:val="00E301B5"/>
    <w:rsid w:val="00E302CD"/>
    <w:rsid w:val="00E3140E"/>
    <w:rsid w:val="00E32794"/>
    <w:rsid w:val="00E32B99"/>
    <w:rsid w:val="00E3350F"/>
    <w:rsid w:val="00E336DF"/>
    <w:rsid w:val="00E33719"/>
    <w:rsid w:val="00E34606"/>
    <w:rsid w:val="00E356F1"/>
    <w:rsid w:val="00E368ED"/>
    <w:rsid w:val="00E37DB2"/>
    <w:rsid w:val="00E40E05"/>
    <w:rsid w:val="00E41E1D"/>
    <w:rsid w:val="00E42BE7"/>
    <w:rsid w:val="00E43284"/>
    <w:rsid w:val="00E45CC3"/>
    <w:rsid w:val="00E4629E"/>
    <w:rsid w:val="00E50BE2"/>
    <w:rsid w:val="00E50E7C"/>
    <w:rsid w:val="00E52BC8"/>
    <w:rsid w:val="00E53138"/>
    <w:rsid w:val="00E534B6"/>
    <w:rsid w:val="00E538B9"/>
    <w:rsid w:val="00E543D7"/>
    <w:rsid w:val="00E54AB3"/>
    <w:rsid w:val="00E54EB7"/>
    <w:rsid w:val="00E559FC"/>
    <w:rsid w:val="00E5755F"/>
    <w:rsid w:val="00E575E8"/>
    <w:rsid w:val="00E57ACA"/>
    <w:rsid w:val="00E60282"/>
    <w:rsid w:val="00E60CB9"/>
    <w:rsid w:val="00E6132E"/>
    <w:rsid w:val="00E61370"/>
    <w:rsid w:val="00E628B7"/>
    <w:rsid w:val="00E63400"/>
    <w:rsid w:val="00E64656"/>
    <w:rsid w:val="00E64E24"/>
    <w:rsid w:val="00E674C3"/>
    <w:rsid w:val="00E675DA"/>
    <w:rsid w:val="00E70AE3"/>
    <w:rsid w:val="00E71CB9"/>
    <w:rsid w:val="00E73316"/>
    <w:rsid w:val="00E733DF"/>
    <w:rsid w:val="00E73695"/>
    <w:rsid w:val="00E73698"/>
    <w:rsid w:val="00E7569C"/>
    <w:rsid w:val="00E764BC"/>
    <w:rsid w:val="00E80057"/>
    <w:rsid w:val="00E8251C"/>
    <w:rsid w:val="00E838AD"/>
    <w:rsid w:val="00E83E56"/>
    <w:rsid w:val="00E844A0"/>
    <w:rsid w:val="00E854CF"/>
    <w:rsid w:val="00E85DC5"/>
    <w:rsid w:val="00E863A1"/>
    <w:rsid w:val="00E8659E"/>
    <w:rsid w:val="00E8699B"/>
    <w:rsid w:val="00E900B8"/>
    <w:rsid w:val="00E9053E"/>
    <w:rsid w:val="00E90E19"/>
    <w:rsid w:val="00E91B83"/>
    <w:rsid w:val="00E91D6E"/>
    <w:rsid w:val="00E93187"/>
    <w:rsid w:val="00E93E70"/>
    <w:rsid w:val="00E940CB"/>
    <w:rsid w:val="00E97236"/>
    <w:rsid w:val="00E973F6"/>
    <w:rsid w:val="00E97E25"/>
    <w:rsid w:val="00EA38CC"/>
    <w:rsid w:val="00EA43D1"/>
    <w:rsid w:val="00EA4E7B"/>
    <w:rsid w:val="00EA5253"/>
    <w:rsid w:val="00EA600E"/>
    <w:rsid w:val="00EA634C"/>
    <w:rsid w:val="00EA6DA2"/>
    <w:rsid w:val="00EA705C"/>
    <w:rsid w:val="00EB08AD"/>
    <w:rsid w:val="00EB0C62"/>
    <w:rsid w:val="00EB3459"/>
    <w:rsid w:val="00EB5AC2"/>
    <w:rsid w:val="00EB5F3D"/>
    <w:rsid w:val="00EB6DFA"/>
    <w:rsid w:val="00EB7707"/>
    <w:rsid w:val="00EB7BCA"/>
    <w:rsid w:val="00EB7D47"/>
    <w:rsid w:val="00EC120B"/>
    <w:rsid w:val="00EC134E"/>
    <w:rsid w:val="00EC152C"/>
    <w:rsid w:val="00EC4973"/>
    <w:rsid w:val="00EC4EFF"/>
    <w:rsid w:val="00EC546D"/>
    <w:rsid w:val="00EC6828"/>
    <w:rsid w:val="00ED017F"/>
    <w:rsid w:val="00ED0C36"/>
    <w:rsid w:val="00ED11B2"/>
    <w:rsid w:val="00ED11B6"/>
    <w:rsid w:val="00ED2ABF"/>
    <w:rsid w:val="00ED6C4A"/>
    <w:rsid w:val="00ED72B5"/>
    <w:rsid w:val="00ED7616"/>
    <w:rsid w:val="00ED7901"/>
    <w:rsid w:val="00EE1616"/>
    <w:rsid w:val="00EE2BC8"/>
    <w:rsid w:val="00EE3C08"/>
    <w:rsid w:val="00EE48C6"/>
    <w:rsid w:val="00EE5620"/>
    <w:rsid w:val="00EE6349"/>
    <w:rsid w:val="00EF00AA"/>
    <w:rsid w:val="00EF2690"/>
    <w:rsid w:val="00EF534A"/>
    <w:rsid w:val="00EF6363"/>
    <w:rsid w:val="00EF659D"/>
    <w:rsid w:val="00F01173"/>
    <w:rsid w:val="00F014A4"/>
    <w:rsid w:val="00F01AE6"/>
    <w:rsid w:val="00F01ED2"/>
    <w:rsid w:val="00F01FD1"/>
    <w:rsid w:val="00F01FD4"/>
    <w:rsid w:val="00F03C8C"/>
    <w:rsid w:val="00F0602F"/>
    <w:rsid w:val="00F070F9"/>
    <w:rsid w:val="00F0781D"/>
    <w:rsid w:val="00F10838"/>
    <w:rsid w:val="00F11440"/>
    <w:rsid w:val="00F11A4C"/>
    <w:rsid w:val="00F11A82"/>
    <w:rsid w:val="00F12279"/>
    <w:rsid w:val="00F13ED2"/>
    <w:rsid w:val="00F1431C"/>
    <w:rsid w:val="00F145FF"/>
    <w:rsid w:val="00F14799"/>
    <w:rsid w:val="00F149AA"/>
    <w:rsid w:val="00F1510B"/>
    <w:rsid w:val="00F21F2E"/>
    <w:rsid w:val="00F23447"/>
    <w:rsid w:val="00F23689"/>
    <w:rsid w:val="00F23A58"/>
    <w:rsid w:val="00F24994"/>
    <w:rsid w:val="00F27A39"/>
    <w:rsid w:val="00F27ACB"/>
    <w:rsid w:val="00F30C58"/>
    <w:rsid w:val="00F313F3"/>
    <w:rsid w:val="00F31999"/>
    <w:rsid w:val="00F32457"/>
    <w:rsid w:val="00F324B9"/>
    <w:rsid w:val="00F32F33"/>
    <w:rsid w:val="00F34255"/>
    <w:rsid w:val="00F352D3"/>
    <w:rsid w:val="00F3616F"/>
    <w:rsid w:val="00F36252"/>
    <w:rsid w:val="00F364B4"/>
    <w:rsid w:val="00F366DA"/>
    <w:rsid w:val="00F36D2E"/>
    <w:rsid w:val="00F3728E"/>
    <w:rsid w:val="00F3767A"/>
    <w:rsid w:val="00F40894"/>
    <w:rsid w:val="00F40955"/>
    <w:rsid w:val="00F40DB2"/>
    <w:rsid w:val="00F42EE3"/>
    <w:rsid w:val="00F43052"/>
    <w:rsid w:val="00F44317"/>
    <w:rsid w:val="00F44489"/>
    <w:rsid w:val="00F44B9E"/>
    <w:rsid w:val="00F44E3F"/>
    <w:rsid w:val="00F45F24"/>
    <w:rsid w:val="00F47FC9"/>
    <w:rsid w:val="00F50714"/>
    <w:rsid w:val="00F54251"/>
    <w:rsid w:val="00F5536C"/>
    <w:rsid w:val="00F555CC"/>
    <w:rsid w:val="00F5590E"/>
    <w:rsid w:val="00F55A7B"/>
    <w:rsid w:val="00F56941"/>
    <w:rsid w:val="00F576A0"/>
    <w:rsid w:val="00F57AA5"/>
    <w:rsid w:val="00F63370"/>
    <w:rsid w:val="00F646E4"/>
    <w:rsid w:val="00F64C38"/>
    <w:rsid w:val="00F64F48"/>
    <w:rsid w:val="00F65C18"/>
    <w:rsid w:val="00F6618F"/>
    <w:rsid w:val="00F66E2C"/>
    <w:rsid w:val="00F70851"/>
    <w:rsid w:val="00F70CA4"/>
    <w:rsid w:val="00F70DD5"/>
    <w:rsid w:val="00F70EA8"/>
    <w:rsid w:val="00F72199"/>
    <w:rsid w:val="00F724F4"/>
    <w:rsid w:val="00F72FE6"/>
    <w:rsid w:val="00F73165"/>
    <w:rsid w:val="00F73325"/>
    <w:rsid w:val="00F7420E"/>
    <w:rsid w:val="00F7445A"/>
    <w:rsid w:val="00F7544A"/>
    <w:rsid w:val="00F766DB"/>
    <w:rsid w:val="00F77714"/>
    <w:rsid w:val="00F812CB"/>
    <w:rsid w:val="00F82A70"/>
    <w:rsid w:val="00F87C21"/>
    <w:rsid w:val="00F90030"/>
    <w:rsid w:val="00F90BCE"/>
    <w:rsid w:val="00F910AD"/>
    <w:rsid w:val="00F926DB"/>
    <w:rsid w:val="00F92C3A"/>
    <w:rsid w:val="00F92FE8"/>
    <w:rsid w:val="00F9419C"/>
    <w:rsid w:val="00F9493F"/>
    <w:rsid w:val="00F949E5"/>
    <w:rsid w:val="00F96290"/>
    <w:rsid w:val="00F97E35"/>
    <w:rsid w:val="00FA01D8"/>
    <w:rsid w:val="00FA0827"/>
    <w:rsid w:val="00FA1F5A"/>
    <w:rsid w:val="00FA30BC"/>
    <w:rsid w:val="00FA4A49"/>
    <w:rsid w:val="00FA6D8C"/>
    <w:rsid w:val="00FB192C"/>
    <w:rsid w:val="00FB1FCA"/>
    <w:rsid w:val="00FB3C5A"/>
    <w:rsid w:val="00FB4601"/>
    <w:rsid w:val="00FB7437"/>
    <w:rsid w:val="00FB75E6"/>
    <w:rsid w:val="00FC0593"/>
    <w:rsid w:val="00FC15C8"/>
    <w:rsid w:val="00FC2881"/>
    <w:rsid w:val="00FC2A7C"/>
    <w:rsid w:val="00FC2AFC"/>
    <w:rsid w:val="00FC2DD2"/>
    <w:rsid w:val="00FC345C"/>
    <w:rsid w:val="00FC36AC"/>
    <w:rsid w:val="00FC3C51"/>
    <w:rsid w:val="00FC445E"/>
    <w:rsid w:val="00FC5134"/>
    <w:rsid w:val="00FC7EF1"/>
    <w:rsid w:val="00FD0D9C"/>
    <w:rsid w:val="00FD1F97"/>
    <w:rsid w:val="00FD56E6"/>
    <w:rsid w:val="00FD64CA"/>
    <w:rsid w:val="00FD745D"/>
    <w:rsid w:val="00FD777D"/>
    <w:rsid w:val="00FD7B7B"/>
    <w:rsid w:val="00FD7DC1"/>
    <w:rsid w:val="00FE10DB"/>
    <w:rsid w:val="00FE1AF8"/>
    <w:rsid w:val="00FE337F"/>
    <w:rsid w:val="00FE676B"/>
    <w:rsid w:val="00FE6C10"/>
    <w:rsid w:val="00FE73BA"/>
    <w:rsid w:val="00FE76CC"/>
    <w:rsid w:val="00FF08B4"/>
    <w:rsid w:val="00FF1754"/>
    <w:rsid w:val="00FF4130"/>
    <w:rsid w:val="00FF4A84"/>
    <w:rsid w:val="00FF4DF7"/>
    <w:rsid w:val="00FF5ADF"/>
    <w:rsid w:val="00FF612D"/>
    <w:rsid w:val="00FF64CE"/>
    <w:rsid w:val="00FF6AFA"/>
    <w:rsid w:val="00FF6E6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4"/>
    <o:shapelayout v:ext="edit">
      <o:idmap v:ext="edit" data="1"/>
    </o:shapelayout>
  </w:shapeDefaults>
  <w:decimalSymbol w:val="."/>
  <w:listSeparator w:val=","/>
  <w14:docId w14:val="1C7580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41D57"/>
    <w:pPr>
      <w:spacing w:after="200"/>
    </w:pPr>
    <w:rPr>
      <w:sz w:val="24"/>
      <w:szCs w:val="24"/>
      <w:lang w:val="en-AU"/>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link w:val="AHPRASubheadingChar"/>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554335"/>
    <w:rPr>
      <w:i/>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7664F3"/>
    <w:pPr>
      <w:numPr>
        <w:numId w:val="4"/>
      </w:numPr>
      <w:spacing w:after="0"/>
    </w:pPr>
    <w:rPr>
      <w:rFonts w:ascii="Arial" w:hAnsi="Arial"/>
      <w:sz w:val="20"/>
    </w:rPr>
  </w:style>
  <w:style w:type="paragraph" w:customStyle="1" w:styleId="AHPRABulletlevel2">
    <w:name w:val="AHPRA Bullet level 2"/>
    <w:basedOn w:val="AHPRABulletlevel1"/>
    <w:rsid w:val="007664F3"/>
    <w:pPr>
      <w:numPr>
        <w:numId w:val="2"/>
      </w:numPr>
      <w:ind w:left="738" w:hanging="369"/>
    </w:pPr>
  </w:style>
  <w:style w:type="paragraph" w:customStyle="1" w:styleId="AHPRABulletlevel3">
    <w:name w:val="AHPRA Bullet level 3"/>
    <w:basedOn w:val="AHPRABulletlevel2"/>
    <w:rsid w:val="007664F3"/>
    <w:pPr>
      <w:numPr>
        <w:numId w:val="3"/>
      </w:numPr>
      <w:ind w:left="1106" w:hanging="369"/>
    </w:pPr>
  </w:style>
  <w:style w:type="paragraph" w:customStyle="1" w:styleId="AHPRANumberedText">
    <w:name w:val="AHPRA Numbered Text"/>
    <w:basedOn w:val="AHPRAbodytext"/>
    <w:rsid w:val="007664F3"/>
    <w:pPr>
      <w:numPr>
        <w:numId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numberedbulletpoint"/>
    <w:link w:val="AHPRAnumberedsubheadinglevel1Char"/>
    <w:rsid w:val="005C5932"/>
    <w:pPr>
      <w:numPr>
        <w:numId w:val="6"/>
      </w:numPr>
    </w:pPr>
  </w:style>
  <w:style w:type="paragraph" w:customStyle="1" w:styleId="AHPRAnumberedbulletpoint">
    <w:name w:val="AHPRA numbered bullet point"/>
    <w:basedOn w:val="AHPRAnumberedsubheadinglevel1"/>
    <w:link w:val="AHPRAnumberedbulletpointChar"/>
    <w:rsid w:val="007664F3"/>
    <w:pPr>
      <w:numPr>
        <w:ilvl w:val="1"/>
      </w:numPr>
    </w:pPr>
    <w:rPr>
      <w:b w:val="0"/>
      <w:color w:val="auto"/>
    </w:r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7664F3"/>
    <w:pPr>
      <w:spacing w:after="200"/>
    </w:pPr>
  </w:style>
  <w:style w:type="paragraph" w:customStyle="1" w:styleId="AHPRAlastnumberedbulletpoint">
    <w:name w:val="AHPRA last numbered bullet point"/>
    <w:basedOn w:val="AHPRAnumberedbulletpoint"/>
    <w:next w:val="Normal"/>
    <w:rsid w:val="007664F3"/>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AHPRAfootnote"/>
    <w:rsid w:val="007664F3"/>
    <w:rPr>
      <w:szCs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character" w:styleId="IntenseEmphasis">
    <w:name w:val="Intense Emphasis"/>
    <w:aliases w:val="AHPRA- Footer"/>
    <w:uiPriority w:val="21"/>
    <w:qFormat/>
    <w:rsid w:val="00F27ACB"/>
    <w:rPr>
      <w:rFonts w:ascii="Arial" w:hAnsi="Arial" w:cs="Arial"/>
      <w:sz w:val="16"/>
    </w:rPr>
  </w:style>
  <w:style w:type="numbering" w:customStyle="1" w:styleId="AHPRAnumberedlist0">
    <w:name w:val="AHPRA numbered list"/>
    <w:uiPriority w:val="99"/>
    <w:rsid w:val="003E00B5"/>
    <w:pPr>
      <w:numPr>
        <w:numId w:val="5"/>
      </w:numPr>
    </w:pPr>
  </w:style>
  <w:style w:type="numbering" w:customStyle="1" w:styleId="AHPRAlist">
    <w:name w:val="AHPRA list"/>
    <w:uiPriority w:val="99"/>
    <w:rsid w:val="00F73165"/>
    <w:pPr>
      <w:numPr>
        <w:numId w:val="7"/>
      </w:numPr>
    </w:pPr>
  </w:style>
  <w:style w:type="paragraph" w:customStyle="1" w:styleId="AHPRAlevel2numberedbulletpoint">
    <w:name w:val="AHPRA level 2 numbered bullet point"/>
    <w:basedOn w:val="AHPRAnumberedbulletpoint"/>
    <w:rsid w:val="007664F3"/>
  </w:style>
  <w:style w:type="paragraph" w:customStyle="1" w:styleId="AHPRAlevel2starredagendaitem">
    <w:name w:val="AHPRA level 2 starred agenda item"/>
    <w:basedOn w:val="AHPRAnumberedbulletpoint"/>
    <w:link w:val="AHPRAlevel2starredagendaitemChar"/>
    <w:qFormat/>
    <w:rsid w:val="001F044C"/>
    <w:pPr>
      <w:tabs>
        <w:tab w:val="left" w:pos="851"/>
      </w:tabs>
    </w:pPr>
  </w:style>
  <w:style w:type="character" w:customStyle="1" w:styleId="AHPRASubheadingChar">
    <w:name w:val="AHPRA Subheading Char"/>
    <w:basedOn w:val="DefaultParagraphFont"/>
    <w:link w:val="AHPRASubheading"/>
    <w:rsid w:val="001F044C"/>
    <w:rPr>
      <w:rFonts w:ascii="Arial" w:hAnsi="Arial"/>
      <w:b/>
      <w:color w:val="008EC4"/>
      <w:szCs w:val="24"/>
    </w:rPr>
  </w:style>
  <w:style w:type="character" w:customStyle="1" w:styleId="AHPRAnumberedsubheadinglevel1Char">
    <w:name w:val="AHPRA numbered subheading level 1 Char"/>
    <w:basedOn w:val="AHPRASubheadingChar"/>
    <w:link w:val="AHPRAnumberedsubheadinglevel1"/>
    <w:rsid w:val="001F044C"/>
    <w:rPr>
      <w:rFonts w:ascii="Arial" w:hAnsi="Arial"/>
      <w:b/>
      <w:color w:val="008EC4"/>
      <w:szCs w:val="24"/>
      <w:lang w:val="en-AU"/>
    </w:rPr>
  </w:style>
  <w:style w:type="character" w:customStyle="1" w:styleId="AHPRAnumberedbulletpointChar">
    <w:name w:val="AHPRA numbered bullet point Char"/>
    <w:basedOn w:val="AHPRAnumberedsubheadinglevel1Char"/>
    <w:link w:val="AHPRAnumberedbulletpoint"/>
    <w:rsid w:val="001F044C"/>
    <w:rPr>
      <w:rFonts w:ascii="Arial" w:hAnsi="Arial"/>
      <w:b w:val="0"/>
      <w:color w:val="008EC4"/>
      <w:szCs w:val="24"/>
      <w:lang w:val="en-AU"/>
    </w:rPr>
  </w:style>
  <w:style w:type="character" w:customStyle="1" w:styleId="AHPRAlevel2starredagendaitemChar">
    <w:name w:val="AHPRA level 2 starred agenda item Char"/>
    <w:basedOn w:val="AHPRAnumberedbulletpointChar"/>
    <w:link w:val="AHPRAlevel2starredagendaitem"/>
    <w:rsid w:val="001F044C"/>
    <w:rPr>
      <w:rFonts w:ascii="Arial" w:hAnsi="Arial"/>
      <w:b w:val="0"/>
      <w:color w:val="008EC4"/>
      <w:szCs w:val="24"/>
      <w:lang w:val="en-AU"/>
    </w:rPr>
  </w:style>
  <w:style w:type="paragraph" w:customStyle="1" w:styleId="AHPRAfooter">
    <w:name w:val="AHPRA footer"/>
    <w:basedOn w:val="FootnoteText"/>
    <w:rsid w:val="003E11C0"/>
    <w:pPr>
      <w:jc w:val="center"/>
    </w:pPr>
    <w:rPr>
      <w:rFonts w:ascii="Arial" w:hAnsi="Arial" w:cs="Arial"/>
      <w:color w:val="5F5E62"/>
      <w:sz w:val="18"/>
    </w:rPr>
  </w:style>
  <w:style w:type="paragraph" w:customStyle="1" w:styleId="AHPRAfirstpagefooter">
    <w:name w:val="AHPRA first page footer"/>
    <w:basedOn w:val="AHPRAfooter"/>
    <w:rsid w:val="003E11C0"/>
    <w:rPr>
      <w:b/>
    </w:rPr>
  </w:style>
  <w:style w:type="paragraph" w:styleId="ListParagraph">
    <w:name w:val="List Paragraph"/>
    <w:basedOn w:val="Normal"/>
    <w:uiPriority w:val="34"/>
    <w:qFormat/>
    <w:rsid w:val="00521ECA"/>
    <w:pPr>
      <w:spacing w:after="0"/>
      <w:ind w:left="720"/>
    </w:pPr>
    <w:rPr>
      <w:rFonts w:ascii="Calibri" w:eastAsiaTheme="minorHAnsi" w:hAnsi="Calibri" w:cs="Calibri"/>
      <w:sz w:val="22"/>
      <w:szCs w:val="22"/>
      <w:lang w:eastAsia="en-AU"/>
    </w:rPr>
  </w:style>
  <w:style w:type="paragraph" w:customStyle="1" w:styleId="Default">
    <w:name w:val="Default"/>
    <w:basedOn w:val="Normal"/>
    <w:rsid w:val="00521ECA"/>
    <w:pPr>
      <w:autoSpaceDE w:val="0"/>
      <w:autoSpaceDN w:val="0"/>
      <w:spacing w:after="0"/>
    </w:pPr>
    <w:rPr>
      <w:rFonts w:ascii="Arial" w:eastAsiaTheme="minorHAnsi" w:hAnsi="Arial" w:cs="Arial"/>
      <w:color w:val="000000"/>
      <w:lang w:eastAsia="en-AU"/>
    </w:rPr>
  </w:style>
  <w:style w:type="paragraph" w:customStyle="1" w:styleId="AHPRAbody">
    <w:name w:val="AHPRA body"/>
    <w:basedOn w:val="Normal"/>
    <w:link w:val="AHPRAbodyChar"/>
    <w:qFormat/>
    <w:rsid w:val="00AC2756"/>
    <w:rPr>
      <w:rFonts w:ascii="Arial" w:hAnsi="Arial" w:cs="Arial"/>
      <w:sz w:val="20"/>
    </w:rPr>
  </w:style>
  <w:style w:type="paragraph" w:customStyle="1" w:styleId="AHPRAbodyunderline">
    <w:name w:val="AHPRA body underline"/>
    <w:basedOn w:val="Normal"/>
    <w:rsid w:val="00AC2756"/>
    <w:rPr>
      <w:rFonts w:ascii="Arial" w:hAnsi="Arial" w:cs="Arial"/>
      <w:sz w:val="20"/>
      <w:u w:val="single"/>
    </w:rPr>
  </w:style>
  <w:style w:type="character" w:customStyle="1" w:styleId="AHPRAbodyChar">
    <w:name w:val="AHPRA body Char"/>
    <w:basedOn w:val="DefaultParagraphFont"/>
    <w:link w:val="AHPRAbody"/>
    <w:rsid w:val="00AC2756"/>
    <w:rPr>
      <w:rFonts w:ascii="Arial" w:hAnsi="Arial" w:cs="Arial"/>
      <w:szCs w:val="24"/>
    </w:rPr>
  </w:style>
  <w:style w:type="paragraph" w:styleId="PlainText">
    <w:name w:val="Plain Text"/>
    <w:basedOn w:val="Normal"/>
    <w:link w:val="PlainTextChar"/>
    <w:uiPriority w:val="99"/>
    <w:unhideWhenUsed/>
    <w:rsid w:val="00146EBC"/>
    <w:pPr>
      <w:spacing w:after="0"/>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146EBC"/>
    <w:rPr>
      <w:rFonts w:ascii="Arial" w:eastAsiaTheme="minorHAnsi" w:hAnsi="Arial" w:cstheme="minorBidi"/>
      <w:szCs w:val="21"/>
      <w:lang w:val="en-AU"/>
    </w:rPr>
  </w:style>
  <w:style w:type="paragraph" w:styleId="BodyText">
    <w:name w:val="Body Text"/>
    <w:basedOn w:val="Normal"/>
    <w:link w:val="BodyTextChar"/>
    <w:rsid w:val="00C146EA"/>
    <w:pPr>
      <w:spacing w:after="120"/>
    </w:pPr>
  </w:style>
  <w:style w:type="character" w:customStyle="1" w:styleId="BodyTextChar">
    <w:name w:val="Body Text Char"/>
    <w:basedOn w:val="DefaultParagraphFont"/>
    <w:link w:val="BodyText"/>
    <w:rsid w:val="00C146EA"/>
    <w:rPr>
      <w:sz w:val="24"/>
      <w:szCs w:val="24"/>
    </w:rPr>
  </w:style>
  <w:style w:type="paragraph" w:customStyle="1" w:styleId="Tableheadingblack">
    <w:name w:val="Table heading black"/>
    <w:basedOn w:val="Normal"/>
    <w:uiPriority w:val="8"/>
    <w:qFormat/>
    <w:rsid w:val="00596C65"/>
    <w:pPr>
      <w:spacing w:before="80" w:after="80"/>
      <w:ind w:left="113" w:right="113"/>
    </w:pPr>
    <w:rPr>
      <w:rFonts w:ascii="Arial" w:eastAsia="Times New Roman" w:hAnsi="Arial" w:cs="Arial"/>
      <w:b/>
      <w:noProof/>
      <w:color w:val="000000"/>
      <w:sz w:val="20"/>
      <w:szCs w:val="20"/>
      <w:lang w:eastAsia="en-AU"/>
    </w:rPr>
  </w:style>
  <w:style w:type="character" w:customStyle="1" w:styleId="AHPRAbodyboldChar">
    <w:name w:val="AHPRA body bold Char"/>
    <w:rsid w:val="00596C65"/>
    <w:rPr>
      <w:rFonts w:cs="Arial"/>
      <w:b/>
      <w:szCs w:val="24"/>
    </w:rPr>
  </w:style>
  <w:style w:type="paragraph" w:customStyle="1" w:styleId="MediumGrid1-Accent21">
    <w:name w:val="Medium Grid 1 - Accent 21"/>
    <w:basedOn w:val="Normal"/>
    <w:uiPriority w:val="99"/>
    <w:qFormat/>
    <w:rsid w:val="00596C65"/>
    <w:pPr>
      <w:spacing w:after="0"/>
      <w:ind w:left="720"/>
    </w:pPr>
    <w:rPr>
      <w:rFonts w:ascii="Arial" w:eastAsia="Calibri" w:hAnsi="Arial" w:cs="Arial"/>
      <w:sz w:val="22"/>
      <w:szCs w:val="22"/>
      <w:lang w:eastAsia="en-AU"/>
    </w:rPr>
  </w:style>
  <w:style w:type="character" w:styleId="CommentReference">
    <w:name w:val="annotation reference"/>
    <w:basedOn w:val="DefaultParagraphFont"/>
    <w:rsid w:val="00E57ACA"/>
    <w:rPr>
      <w:sz w:val="16"/>
      <w:szCs w:val="16"/>
    </w:rPr>
  </w:style>
  <w:style w:type="paragraph" w:styleId="CommentText">
    <w:name w:val="annotation text"/>
    <w:basedOn w:val="Normal"/>
    <w:link w:val="CommentTextChar"/>
    <w:rsid w:val="00E57ACA"/>
    <w:rPr>
      <w:sz w:val="20"/>
      <w:szCs w:val="20"/>
    </w:rPr>
  </w:style>
  <w:style w:type="character" w:customStyle="1" w:styleId="CommentTextChar">
    <w:name w:val="Comment Text Char"/>
    <w:basedOn w:val="DefaultParagraphFont"/>
    <w:link w:val="CommentText"/>
    <w:rsid w:val="00E57ACA"/>
  </w:style>
  <w:style w:type="paragraph" w:styleId="CommentSubject">
    <w:name w:val="annotation subject"/>
    <w:basedOn w:val="CommentText"/>
    <w:next w:val="CommentText"/>
    <w:link w:val="CommentSubjectChar"/>
    <w:rsid w:val="00E57ACA"/>
    <w:rPr>
      <w:b/>
      <w:bCs/>
    </w:rPr>
  </w:style>
  <w:style w:type="character" w:customStyle="1" w:styleId="CommentSubjectChar">
    <w:name w:val="Comment Subject Char"/>
    <w:basedOn w:val="CommentTextChar"/>
    <w:link w:val="CommentSubject"/>
    <w:rsid w:val="00E57ACA"/>
    <w:rPr>
      <w:b/>
      <w:bCs/>
    </w:rPr>
  </w:style>
  <w:style w:type="character" w:styleId="FollowedHyperlink">
    <w:name w:val="FollowedHyperlink"/>
    <w:basedOn w:val="DefaultParagraphFont"/>
    <w:rsid w:val="00A9048D"/>
    <w:rPr>
      <w:color w:val="800080" w:themeColor="followedHyperlink"/>
      <w:u w:val="single"/>
    </w:rPr>
  </w:style>
  <w:style w:type="character" w:customStyle="1" w:styleId="apple-converted-space">
    <w:name w:val="apple-converted-space"/>
    <w:basedOn w:val="DefaultParagraphFont"/>
    <w:rsid w:val="00CB6907"/>
  </w:style>
  <w:style w:type="table" w:customStyle="1" w:styleId="PlainTable11">
    <w:name w:val="Plain Table 11"/>
    <w:basedOn w:val="TableNormal"/>
    <w:uiPriority w:val="41"/>
    <w:rsid w:val="00434C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HPRAbodyContextparanumbered">
    <w:name w:val="AHPRA body 'Context' para numbered"/>
    <w:uiPriority w:val="1"/>
    <w:qFormat/>
    <w:rsid w:val="00B7250D"/>
    <w:pPr>
      <w:numPr>
        <w:numId w:val="8"/>
      </w:numPr>
      <w:spacing w:after="200"/>
      <w:ind w:left="0" w:hanging="425"/>
    </w:pPr>
    <w:rPr>
      <w:rFonts w:ascii="Arial" w:hAnsi="Arial" w:cs="Arial"/>
      <w:szCs w:val="24"/>
      <w:lang w:val="en-AU"/>
    </w:rPr>
  </w:style>
  <w:style w:type="paragraph" w:customStyle="1" w:styleId="AHPRANumberedlistlevel2">
    <w:name w:val="AHPRA Numbered list level 2"/>
    <w:basedOn w:val="AHPRANumberedlistlevel1"/>
    <w:rsid w:val="00E01718"/>
    <w:pPr>
      <w:numPr>
        <w:ilvl w:val="1"/>
      </w:numPr>
    </w:pPr>
  </w:style>
  <w:style w:type="numbering" w:customStyle="1" w:styleId="AHPRANumberedlist">
    <w:name w:val="AHPRA Numbered list"/>
    <w:uiPriority w:val="99"/>
    <w:rsid w:val="00E01718"/>
    <w:pPr>
      <w:numPr>
        <w:numId w:val="9"/>
      </w:numPr>
    </w:pPr>
  </w:style>
  <w:style w:type="paragraph" w:customStyle="1" w:styleId="AHPRANumberedlistlevel1">
    <w:name w:val="AHPRA Numbered list level 1"/>
    <w:basedOn w:val="AHPRABulletlevel1"/>
    <w:qFormat/>
    <w:rsid w:val="00E01718"/>
    <w:pPr>
      <w:numPr>
        <w:numId w:val="10"/>
      </w:numPr>
    </w:pPr>
  </w:style>
  <w:style w:type="paragraph" w:customStyle="1" w:styleId="AHPRANumberedlistlevel3">
    <w:name w:val="AHPRA Numbered list level 3"/>
    <w:basedOn w:val="AHPRANumberedlistlevel1"/>
    <w:rsid w:val="00E01718"/>
    <w:pPr>
      <w:numPr>
        <w:ilvl w:val="2"/>
      </w:numPr>
    </w:pPr>
  </w:style>
  <w:style w:type="paragraph" w:styleId="Revision">
    <w:name w:val="Revision"/>
    <w:hidden/>
    <w:semiHidden/>
    <w:rsid w:val="00E01718"/>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041">
      <w:bodyDiv w:val="1"/>
      <w:marLeft w:val="0"/>
      <w:marRight w:val="0"/>
      <w:marTop w:val="0"/>
      <w:marBottom w:val="0"/>
      <w:divBdr>
        <w:top w:val="none" w:sz="0" w:space="0" w:color="auto"/>
        <w:left w:val="none" w:sz="0" w:space="0" w:color="auto"/>
        <w:bottom w:val="none" w:sz="0" w:space="0" w:color="auto"/>
        <w:right w:val="none" w:sz="0" w:space="0" w:color="auto"/>
      </w:divBdr>
    </w:div>
    <w:div w:id="32535313">
      <w:bodyDiv w:val="1"/>
      <w:marLeft w:val="0"/>
      <w:marRight w:val="0"/>
      <w:marTop w:val="0"/>
      <w:marBottom w:val="0"/>
      <w:divBdr>
        <w:top w:val="none" w:sz="0" w:space="0" w:color="auto"/>
        <w:left w:val="none" w:sz="0" w:space="0" w:color="auto"/>
        <w:bottom w:val="none" w:sz="0" w:space="0" w:color="auto"/>
        <w:right w:val="none" w:sz="0" w:space="0" w:color="auto"/>
      </w:divBdr>
    </w:div>
    <w:div w:id="66734892">
      <w:bodyDiv w:val="1"/>
      <w:marLeft w:val="0"/>
      <w:marRight w:val="0"/>
      <w:marTop w:val="0"/>
      <w:marBottom w:val="0"/>
      <w:divBdr>
        <w:top w:val="none" w:sz="0" w:space="0" w:color="auto"/>
        <w:left w:val="none" w:sz="0" w:space="0" w:color="auto"/>
        <w:bottom w:val="none" w:sz="0" w:space="0" w:color="auto"/>
        <w:right w:val="none" w:sz="0" w:space="0" w:color="auto"/>
      </w:divBdr>
    </w:div>
    <w:div w:id="71893646">
      <w:bodyDiv w:val="1"/>
      <w:marLeft w:val="0"/>
      <w:marRight w:val="0"/>
      <w:marTop w:val="0"/>
      <w:marBottom w:val="0"/>
      <w:divBdr>
        <w:top w:val="none" w:sz="0" w:space="0" w:color="auto"/>
        <w:left w:val="none" w:sz="0" w:space="0" w:color="auto"/>
        <w:bottom w:val="none" w:sz="0" w:space="0" w:color="auto"/>
        <w:right w:val="none" w:sz="0" w:space="0" w:color="auto"/>
      </w:divBdr>
    </w:div>
    <w:div w:id="88625089">
      <w:bodyDiv w:val="1"/>
      <w:marLeft w:val="0"/>
      <w:marRight w:val="0"/>
      <w:marTop w:val="0"/>
      <w:marBottom w:val="0"/>
      <w:divBdr>
        <w:top w:val="none" w:sz="0" w:space="0" w:color="auto"/>
        <w:left w:val="none" w:sz="0" w:space="0" w:color="auto"/>
        <w:bottom w:val="none" w:sz="0" w:space="0" w:color="auto"/>
        <w:right w:val="none" w:sz="0" w:space="0" w:color="auto"/>
      </w:divBdr>
    </w:div>
    <w:div w:id="106198617">
      <w:bodyDiv w:val="1"/>
      <w:marLeft w:val="0"/>
      <w:marRight w:val="0"/>
      <w:marTop w:val="0"/>
      <w:marBottom w:val="0"/>
      <w:divBdr>
        <w:top w:val="none" w:sz="0" w:space="0" w:color="auto"/>
        <w:left w:val="none" w:sz="0" w:space="0" w:color="auto"/>
        <w:bottom w:val="none" w:sz="0" w:space="0" w:color="auto"/>
        <w:right w:val="none" w:sz="0" w:space="0" w:color="auto"/>
      </w:divBdr>
    </w:div>
    <w:div w:id="116799173">
      <w:bodyDiv w:val="1"/>
      <w:marLeft w:val="0"/>
      <w:marRight w:val="0"/>
      <w:marTop w:val="0"/>
      <w:marBottom w:val="0"/>
      <w:divBdr>
        <w:top w:val="none" w:sz="0" w:space="0" w:color="auto"/>
        <w:left w:val="none" w:sz="0" w:space="0" w:color="auto"/>
        <w:bottom w:val="none" w:sz="0" w:space="0" w:color="auto"/>
        <w:right w:val="none" w:sz="0" w:space="0" w:color="auto"/>
      </w:divBdr>
    </w:div>
    <w:div w:id="147015384">
      <w:bodyDiv w:val="1"/>
      <w:marLeft w:val="0"/>
      <w:marRight w:val="0"/>
      <w:marTop w:val="0"/>
      <w:marBottom w:val="0"/>
      <w:divBdr>
        <w:top w:val="none" w:sz="0" w:space="0" w:color="auto"/>
        <w:left w:val="none" w:sz="0" w:space="0" w:color="auto"/>
        <w:bottom w:val="none" w:sz="0" w:space="0" w:color="auto"/>
        <w:right w:val="none" w:sz="0" w:space="0" w:color="auto"/>
      </w:divBdr>
    </w:div>
    <w:div w:id="164128489">
      <w:bodyDiv w:val="1"/>
      <w:marLeft w:val="0"/>
      <w:marRight w:val="0"/>
      <w:marTop w:val="0"/>
      <w:marBottom w:val="0"/>
      <w:divBdr>
        <w:top w:val="none" w:sz="0" w:space="0" w:color="auto"/>
        <w:left w:val="none" w:sz="0" w:space="0" w:color="auto"/>
        <w:bottom w:val="none" w:sz="0" w:space="0" w:color="auto"/>
        <w:right w:val="none" w:sz="0" w:space="0" w:color="auto"/>
      </w:divBdr>
    </w:div>
    <w:div w:id="195116635">
      <w:bodyDiv w:val="1"/>
      <w:marLeft w:val="0"/>
      <w:marRight w:val="0"/>
      <w:marTop w:val="0"/>
      <w:marBottom w:val="0"/>
      <w:divBdr>
        <w:top w:val="none" w:sz="0" w:space="0" w:color="auto"/>
        <w:left w:val="none" w:sz="0" w:space="0" w:color="auto"/>
        <w:bottom w:val="none" w:sz="0" w:space="0" w:color="auto"/>
        <w:right w:val="none" w:sz="0" w:space="0" w:color="auto"/>
      </w:divBdr>
    </w:div>
    <w:div w:id="207230659">
      <w:bodyDiv w:val="1"/>
      <w:marLeft w:val="0"/>
      <w:marRight w:val="0"/>
      <w:marTop w:val="0"/>
      <w:marBottom w:val="0"/>
      <w:divBdr>
        <w:top w:val="none" w:sz="0" w:space="0" w:color="auto"/>
        <w:left w:val="none" w:sz="0" w:space="0" w:color="auto"/>
        <w:bottom w:val="none" w:sz="0" w:space="0" w:color="auto"/>
        <w:right w:val="none" w:sz="0" w:space="0" w:color="auto"/>
      </w:divBdr>
    </w:div>
    <w:div w:id="222564449">
      <w:bodyDiv w:val="1"/>
      <w:marLeft w:val="0"/>
      <w:marRight w:val="0"/>
      <w:marTop w:val="0"/>
      <w:marBottom w:val="0"/>
      <w:divBdr>
        <w:top w:val="none" w:sz="0" w:space="0" w:color="auto"/>
        <w:left w:val="none" w:sz="0" w:space="0" w:color="auto"/>
        <w:bottom w:val="none" w:sz="0" w:space="0" w:color="auto"/>
        <w:right w:val="none" w:sz="0" w:space="0" w:color="auto"/>
      </w:divBdr>
    </w:div>
    <w:div w:id="251401555">
      <w:bodyDiv w:val="1"/>
      <w:marLeft w:val="0"/>
      <w:marRight w:val="0"/>
      <w:marTop w:val="0"/>
      <w:marBottom w:val="0"/>
      <w:divBdr>
        <w:top w:val="none" w:sz="0" w:space="0" w:color="auto"/>
        <w:left w:val="none" w:sz="0" w:space="0" w:color="auto"/>
        <w:bottom w:val="none" w:sz="0" w:space="0" w:color="auto"/>
        <w:right w:val="none" w:sz="0" w:space="0" w:color="auto"/>
      </w:divBdr>
    </w:div>
    <w:div w:id="253586394">
      <w:bodyDiv w:val="1"/>
      <w:marLeft w:val="0"/>
      <w:marRight w:val="0"/>
      <w:marTop w:val="0"/>
      <w:marBottom w:val="0"/>
      <w:divBdr>
        <w:top w:val="none" w:sz="0" w:space="0" w:color="auto"/>
        <w:left w:val="none" w:sz="0" w:space="0" w:color="auto"/>
        <w:bottom w:val="none" w:sz="0" w:space="0" w:color="auto"/>
        <w:right w:val="none" w:sz="0" w:space="0" w:color="auto"/>
      </w:divBdr>
    </w:div>
    <w:div w:id="29518642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30572299">
      <w:bodyDiv w:val="1"/>
      <w:marLeft w:val="0"/>
      <w:marRight w:val="0"/>
      <w:marTop w:val="0"/>
      <w:marBottom w:val="0"/>
      <w:divBdr>
        <w:top w:val="none" w:sz="0" w:space="0" w:color="auto"/>
        <w:left w:val="none" w:sz="0" w:space="0" w:color="auto"/>
        <w:bottom w:val="none" w:sz="0" w:space="0" w:color="auto"/>
        <w:right w:val="none" w:sz="0" w:space="0" w:color="auto"/>
      </w:divBdr>
    </w:div>
    <w:div w:id="334457823">
      <w:bodyDiv w:val="1"/>
      <w:marLeft w:val="0"/>
      <w:marRight w:val="0"/>
      <w:marTop w:val="0"/>
      <w:marBottom w:val="0"/>
      <w:divBdr>
        <w:top w:val="none" w:sz="0" w:space="0" w:color="auto"/>
        <w:left w:val="none" w:sz="0" w:space="0" w:color="auto"/>
        <w:bottom w:val="none" w:sz="0" w:space="0" w:color="auto"/>
        <w:right w:val="none" w:sz="0" w:space="0" w:color="auto"/>
      </w:divBdr>
    </w:div>
    <w:div w:id="475419464">
      <w:bodyDiv w:val="1"/>
      <w:marLeft w:val="0"/>
      <w:marRight w:val="0"/>
      <w:marTop w:val="0"/>
      <w:marBottom w:val="0"/>
      <w:divBdr>
        <w:top w:val="none" w:sz="0" w:space="0" w:color="auto"/>
        <w:left w:val="none" w:sz="0" w:space="0" w:color="auto"/>
        <w:bottom w:val="none" w:sz="0" w:space="0" w:color="auto"/>
        <w:right w:val="none" w:sz="0" w:space="0" w:color="auto"/>
      </w:divBdr>
    </w:div>
    <w:div w:id="510991219">
      <w:bodyDiv w:val="1"/>
      <w:marLeft w:val="0"/>
      <w:marRight w:val="0"/>
      <w:marTop w:val="0"/>
      <w:marBottom w:val="0"/>
      <w:divBdr>
        <w:top w:val="none" w:sz="0" w:space="0" w:color="auto"/>
        <w:left w:val="none" w:sz="0" w:space="0" w:color="auto"/>
        <w:bottom w:val="none" w:sz="0" w:space="0" w:color="auto"/>
        <w:right w:val="none" w:sz="0" w:space="0" w:color="auto"/>
      </w:divBdr>
    </w:div>
    <w:div w:id="522020108">
      <w:bodyDiv w:val="1"/>
      <w:marLeft w:val="0"/>
      <w:marRight w:val="0"/>
      <w:marTop w:val="0"/>
      <w:marBottom w:val="0"/>
      <w:divBdr>
        <w:top w:val="none" w:sz="0" w:space="0" w:color="auto"/>
        <w:left w:val="none" w:sz="0" w:space="0" w:color="auto"/>
        <w:bottom w:val="none" w:sz="0" w:space="0" w:color="auto"/>
        <w:right w:val="none" w:sz="0" w:space="0" w:color="auto"/>
      </w:divBdr>
    </w:div>
    <w:div w:id="544291460">
      <w:bodyDiv w:val="1"/>
      <w:marLeft w:val="0"/>
      <w:marRight w:val="0"/>
      <w:marTop w:val="0"/>
      <w:marBottom w:val="0"/>
      <w:divBdr>
        <w:top w:val="none" w:sz="0" w:space="0" w:color="auto"/>
        <w:left w:val="none" w:sz="0" w:space="0" w:color="auto"/>
        <w:bottom w:val="none" w:sz="0" w:space="0" w:color="auto"/>
        <w:right w:val="none" w:sz="0" w:space="0" w:color="auto"/>
      </w:divBdr>
    </w:div>
    <w:div w:id="581833712">
      <w:bodyDiv w:val="1"/>
      <w:marLeft w:val="0"/>
      <w:marRight w:val="0"/>
      <w:marTop w:val="0"/>
      <w:marBottom w:val="0"/>
      <w:divBdr>
        <w:top w:val="none" w:sz="0" w:space="0" w:color="auto"/>
        <w:left w:val="none" w:sz="0" w:space="0" w:color="auto"/>
        <w:bottom w:val="none" w:sz="0" w:space="0" w:color="auto"/>
        <w:right w:val="none" w:sz="0" w:space="0" w:color="auto"/>
      </w:divBdr>
    </w:div>
    <w:div w:id="636836663">
      <w:bodyDiv w:val="1"/>
      <w:marLeft w:val="0"/>
      <w:marRight w:val="0"/>
      <w:marTop w:val="0"/>
      <w:marBottom w:val="0"/>
      <w:divBdr>
        <w:top w:val="none" w:sz="0" w:space="0" w:color="auto"/>
        <w:left w:val="none" w:sz="0" w:space="0" w:color="auto"/>
        <w:bottom w:val="none" w:sz="0" w:space="0" w:color="auto"/>
        <w:right w:val="none" w:sz="0" w:space="0" w:color="auto"/>
      </w:divBdr>
    </w:div>
    <w:div w:id="642084037">
      <w:bodyDiv w:val="1"/>
      <w:marLeft w:val="0"/>
      <w:marRight w:val="0"/>
      <w:marTop w:val="0"/>
      <w:marBottom w:val="0"/>
      <w:divBdr>
        <w:top w:val="none" w:sz="0" w:space="0" w:color="auto"/>
        <w:left w:val="none" w:sz="0" w:space="0" w:color="auto"/>
        <w:bottom w:val="none" w:sz="0" w:space="0" w:color="auto"/>
        <w:right w:val="none" w:sz="0" w:space="0" w:color="auto"/>
      </w:divBdr>
    </w:div>
    <w:div w:id="646975735">
      <w:bodyDiv w:val="1"/>
      <w:marLeft w:val="0"/>
      <w:marRight w:val="0"/>
      <w:marTop w:val="0"/>
      <w:marBottom w:val="0"/>
      <w:divBdr>
        <w:top w:val="none" w:sz="0" w:space="0" w:color="auto"/>
        <w:left w:val="none" w:sz="0" w:space="0" w:color="auto"/>
        <w:bottom w:val="none" w:sz="0" w:space="0" w:color="auto"/>
        <w:right w:val="none" w:sz="0" w:space="0" w:color="auto"/>
      </w:divBdr>
    </w:div>
    <w:div w:id="684284610">
      <w:bodyDiv w:val="1"/>
      <w:marLeft w:val="0"/>
      <w:marRight w:val="0"/>
      <w:marTop w:val="0"/>
      <w:marBottom w:val="0"/>
      <w:divBdr>
        <w:top w:val="none" w:sz="0" w:space="0" w:color="auto"/>
        <w:left w:val="none" w:sz="0" w:space="0" w:color="auto"/>
        <w:bottom w:val="none" w:sz="0" w:space="0" w:color="auto"/>
        <w:right w:val="none" w:sz="0" w:space="0" w:color="auto"/>
      </w:divBdr>
    </w:div>
    <w:div w:id="701175375">
      <w:bodyDiv w:val="1"/>
      <w:marLeft w:val="0"/>
      <w:marRight w:val="0"/>
      <w:marTop w:val="0"/>
      <w:marBottom w:val="0"/>
      <w:divBdr>
        <w:top w:val="none" w:sz="0" w:space="0" w:color="auto"/>
        <w:left w:val="none" w:sz="0" w:space="0" w:color="auto"/>
        <w:bottom w:val="none" w:sz="0" w:space="0" w:color="auto"/>
        <w:right w:val="none" w:sz="0" w:space="0" w:color="auto"/>
      </w:divBdr>
    </w:div>
    <w:div w:id="767653745">
      <w:bodyDiv w:val="1"/>
      <w:marLeft w:val="0"/>
      <w:marRight w:val="0"/>
      <w:marTop w:val="0"/>
      <w:marBottom w:val="0"/>
      <w:divBdr>
        <w:top w:val="none" w:sz="0" w:space="0" w:color="auto"/>
        <w:left w:val="none" w:sz="0" w:space="0" w:color="auto"/>
        <w:bottom w:val="none" w:sz="0" w:space="0" w:color="auto"/>
        <w:right w:val="none" w:sz="0" w:space="0" w:color="auto"/>
      </w:divBdr>
    </w:div>
    <w:div w:id="773742252">
      <w:bodyDiv w:val="1"/>
      <w:marLeft w:val="0"/>
      <w:marRight w:val="0"/>
      <w:marTop w:val="0"/>
      <w:marBottom w:val="0"/>
      <w:divBdr>
        <w:top w:val="none" w:sz="0" w:space="0" w:color="auto"/>
        <w:left w:val="none" w:sz="0" w:space="0" w:color="auto"/>
        <w:bottom w:val="none" w:sz="0" w:space="0" w:color="auto"/>
        <w:right w:val="none" w:sz="0" w:space="0" w:color="auto"/>
      </w:divBdr>
    </w:div>
    <w:div w:id="77706470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3623479">
      <w:bodyDiv w:val="1"/>
      <w:marLeft w:val="0"/>
      <w:marRight w:val="0"/>
      <w:marTop w:val="0"/>
      <w:marBottom w:val="0"/>
      <w:divBdr>
        <w:top w:val="none" w:sz="0" w:space="0" w:color="auto"/>
        <w:left w:val="none" w:sz="0" w:space="0" w:color="auto"/>
        <w:bottom w:val="none" w:sz="0" w:space="0" w:color="auto"/>
        <w:right w:val="none" w:sz="0" w:space="0" w:color="auto"/>
      </w:divBdr>
    </w:div>
    <w:div w:id="823661561">
      <w:bodyDiv w:val="1"/>
      <w:marLeft w:val="0"/>
      <w:marRight w:val="0"/>
      <w:marTop w:val="0"/>
      <w:marBottom w:val="0"/>
      <w:divBdr>
        <w:top w:val="none" w:sz="0" w:space="0" w:color="auto"/>
        <w:left w:val="none" w:sz="0" w:space="0" w:color="auto"/>
        <w:bottom w:val="none" w:sz="0" w:space="0" w:color="auto"/>
        <w:right w:val="none" w:sz="0" w:space="0" w:color="auto"/>
      </w:divBdr>
    </w:div>
    <w:div w:id="831026218">
      <w:bodyDiv w:val="1"/>
      <w:marLeft w:val="0"/>
      <w:marRight w:val="0"/>
      <w:marTop w:val="0"/>
      <w:marBottom w:val="0"/>
      <w:divBdr>
        <w:top w:val="none" w:sz="0" w:space="0" w:color="auto"/>
        <w:left w:val="none" w:sz="0" w:space="0" w:color="auto"/>
        <w:bottom w:val="none" w:sz="0" w:space="0" w:color="auto"/>
        <w:right w:val="none" w:sz="0" w:space="0" w:color="auto"/>
      </w:divBdr>
    </w:div>
    <w:div w:id="852108231">
      <w:bodyDiv w:val="1"/>
      <w:marLeft w:val="0"/>
      <w:marRight w:val="0"/>
      <w:marTop w:val="0"/>
      <w:marBottom w:val="0"/>
      <w:divBdr>
        <w:top w:val="none" w:sz="0" w:space="0" w:color="auto"/>
        <w:left w:val="none" w:sz="0" w:space="0" w:color="auto"/>
        <w:bottom w:val="none" w:sz="0" w:space="0" w:color="auto"/>
        <w:right w:val="none" w:sz="0" w:space="0" w:color="auto"/>
      </w:divBdr>
    </w:div>
    <w:div w:id="874931367">
      <w:bodyDiv w:val="1"/>
      <w:marLeft w:val="0"/>
      <w:marRight w:val="0"/>
      <w:marTop w:val="0"/>
      <w:marBottom w:val="0"/>
      <w:divBdr>
        <w:top w:val="none" w:sz="0" w:space="0" w:color="auto"/>
        <w:left w:val="none" w:sz="0" w:space="0" w:color="auto"/>
        <w:bottom w:val="none" w:sz="0" w:space="0" w:color="auto"/>
        <w:right w:val="none" w:sz="0" w:space="0" w:color="auto"/>
      </w:divBdr>
    </w:div>
    <w:div w:id="875703024">
      <w:bodyDiv w:val="1"/>
      <w:marLeft w:val="0"/>
      <w:marRight w:val="0"/>
      <w:marTop w:val="0"/>
      <w:marBottom w:val="0"/>
      <w:divBdr>
        <w:top w:val="none" w:sz="0" w:space="0" w:color="auto"/>
        <w:left w:val="none" w:sz="0" w:space="0" w:color="auto"/>
        <w:bottom w:val="none" w:sz="0" w:space="0" w:color="auto"/>
        <w:right w:val="none" w:sz="0" w:space="0" w:color="auto"/>
      </w:divBdr>
    </w:div>
    <w:div w:id="966397402">
      <w:bodyDiv w:val="1"/>
      <w:marLeft w:val="0"/>
      <w:marRight w:val="0"/>
      <w:marTop w:val="0"/>
      <w:marBottom w:val="0"/>
      <w:divBdr>
        <w:top w:val="none" w:sz="0" w:space="0" w:color="auto"/>
        <w:left w:val="none" w:sz="0" w:space="0" w:color="auto"/>
        <w:bottom w:val="none" w:sz="0" w:space="0" w:color="auto"/>
        <w:right w:val="none" w:sz="0" w:space="0" w:color="auto"/>
      </w:divBdr>
    </w:div>
    <w:div w:id="1060905159">
      <w:bodyDiv w:val="1"/>
      <w:marLeft w:val="0"/>
      <w:marRight w:val="0"/>
      <w:marTop w:val="0"/>
      <w:marBottom w:val="0"/>
      <w:divBdr>
        <w:top w:val="none" w:sz="0" w:space="0" w:color="auto"/>
        <w:left w:val="none" w:sz="0" w:space="0" w:color="auto"/>
        <w:bottom w:val="none" w:sz="0" w:space="0" w:color="auto"/>
        <w:right w:val="none" w:sz="0" w:space="0" w:color="auto"/>
      </w:divBdr>
    </w:div>
    <w:div w:id="1064329968">
      <w:bodyDiv w:val="1"/>
      <w:marLeft w:val="0"/>
      <w:marRight w:val="0"/>
      <w:marTop w:val="0"/>
      <w:marBottom w:val="0"/>
      <w:divBdr>
        <w:top w:val="none" w:sz="0" w:space="0" w:color="auto"/>
        <w:left w:val="none" w:sz="0" w:space="0" w:color="auto"/>
        <w:bottom w:val="none" w:sz="0" w:space="0" w:color="auto"/>
        <w:right w:val="none" w:sz="0" w:space="0" w:color="auto"/>
      </w:divBdr>
    </w:div>
    <w:div w:id="1116633009">
      <w:bodyDiv w:val="1"/>
      <w:marLeft w:val="0"/>
      <w:marRight w:val="0"/>
      <w:marTop w:val="0"/>
      <w:marBottom w:val="0"/>
      <w:divBdr>
        <w:top w:val="none" w:sz="0" w:space="0" w:color="auto"/>
        <w:left w:val="none" w:sz="0" w:space="0" w:color="auto"/>
        <w:bottom w:val="none" w:sz="0" w:space="0" w:color="auto"/>
        <w:right w:val="none" w:sz="0" w:space="0" w:color="auto"/>
      </w:divBdr>
    </w:div>
    <w:div w:id="1183666861">
      <w:bodyDiv w:val="1"/>
      <w:marLeft w:val="0"/>
      <w:marRight w:val="0"/>
      <w:marTop w:val="0"/>
      <w:marBottom w:val="0"/>
      <w:divBdr>
        <w:top w:val="none" w:sz="0" w:space="0" w:color="auto"/>
        <w:left w:val="none" w:sz="0" w:space="0" w:color="auto"/>
        <w:bottom w:val="none" w:sz="0" w:space="0" w:color="auto"/>
        <w:right w:val="none" w:sz="0" w:space="0" w:color="auto"/>
      </w:divBdr>
    </w:div>
    <w:div w:id="1216312057">
      <w:bodyDiv w:val="1"/>
      <w:marLeft w:val="0"/>
      <w:marRight w:val="0"/>
      <w:marTop w:val="0"/>
      <w:marBottom w:val="0"/>
      <w:divBdr>
        <w:top w:val="none" w:sz="0" w:space="0" w:color="auto"/>
        <w:left w:val="none" w:sz="0" w:space="0" w:color="auto"/>
        <w:bottom w:val="none" w:sz="0" w:space="0" w:color="auto"/>
        <w:right w:val="none" w:sz="0" w:space="0" w:color="auto"/>
      </w:divBdr>
    </w:div>
    <w:div w:id="1219509554">
      <w:bodyDiv w:val="1"/>
      <w:marLeft w:val="0"/>
      <w:marRight w:val="0"/>
      <w:marTop w:val="0"/>
      <w:marBottom w:val="0"/>
      <w:divBdr>
        <w:top w:val="none" w:sz="0" w:space="0" w:color="auto"/>
        <w:left w:val="none" w:sz="0" w:space="0" w:color="auto"/>
        <w:bottom w:val="none" w:sz="0" w:space="0" w:color="auto"/>
        <w:right w:val="none" w:sz="0" w:space="0" w:color="auto"/>
      </w:divBdr>
    </w:div>
    <w:div w:id="1223174480">
      <w:bodyDiv w:val="1"/>
      <w:marLeft w:val="0"/>
      <w:marRight w:val="0"/>
      <w:marTop w:val="0"/>
      <w:marBottom w:val="0"/>
      <w:divBdr>
        <w:top w:val="none" w:sz="0" w:space="0" w:color="auto"/>
        <w:left w:val="none" w:sz="0" w:space="0" w:color="auto"/>
        <w:bottom w:val="none" w:sz="0" w:space="0" w:color="auto"/>
        <w:right w:val="none" w:sz="0" w:space="0" w:color="auto"/>
      </w:divBdr>
    </w:div>
    <w:div w:id="1277980154">
      <w:bodyDiv w:val="1"/>
      <w:marLeft w:val="0"/>
      <w:marRight w:val="0"/>
      <w:marTop w:val="0"/>
      <w:marBottom w:val="0"/>
      <w:divBdr>
        <w:top w:val="none" w:sz="0" w:space="0" w:color="auto"/>
        <w:left w:val="none" w:sz="0" w:space="0" w:color="auto"/>
        <w:bottom w:val="none" w:sz="0" w:space="0" w:color="auto"/>
        <w:right w:val="none" w:sz="0" w:space="0" w:color="auto"/>
      </w:divBdr>
    </w:div>
    <w:div w:id="1278635995">
      <w:bodyDiv w:val="1"/>
      <w:marLeft w:val="0"/>
      <w:marRight w:val="0"/>
      <w:marTop w:val="0"/>
      <w:marBottom w:val="0"/>
      <w:divBdr>
        <w:top w:val="none" w:sz="0" w:space="0" w:color="auto"/>
        <w:left w:val="none" w:sz="0" w:space="0" w:color="auto"/>
        <w:bottom w:val="none" w:sz="0" w:space="0" w:color="auto"/>
        <w:right w:val="none" w:sz="0" w:space="0" w:color="auto"/>
      </w:divBdr>
    </w:div>
    <w:div w:id="1279024751">
      <w:bodyDiv w:val="1"/>
      <w:marLeft w:val="0"/>
      <w:marRight w:val="0"/>
      <w:marTop w:val="0"/>
      <w:marBottom w:val="0"/>
      <w:divBdr>
        <w:top w:val="none" w:sz="0" w:space="0" w:color="auto"/>
        <w:left w:val="none" w:sz="0" w:space="0" w:color="auto"/>
        <w:bottom w:val="none" w:sz="0" w:space="0" w:color="auto"/>
        <w:right w:val="none" w:sz="0" w:space="0" w:color="auto"/>
      </w:divBdr>
    </w:div>
    <w:div w:id="1329821259">
      <w:bodyDiv w:val="1"/>
      <w:marLeft w:val="0"/>
      <w:marRight w:val="0"/>
      <w:marTop w:val="0"/>
      <w:marBottom w:val="0"/>
      <w:divBdr>
        <w:top w:val="none" w:sz="0" w:space="0" w:color="auto"/>
        <w:left w:val="none" w:sz="0" w:space="0" w:color="auto"/>
        <w:bottom w:val="none" w:sz="0" w:space="0" w:color="auto"/>
        <w:right w:val="none" w:sz="0" w:space="0" w:color="auto"/>
      </w:divBdr>
    </w:div>
    <w:div w:id="1374618482">
      <w:bodyDiv w:val="1"/>
      <w:marLeft w:val="0"/>
      <w:marRight w:val="0"/>
      <w:marTop w:val="0"/>
      <w:marBottom w:val="0"/>
      <w:divBdr>
        <w:top w:val="none" w:sz="0" w:space="0" w:color="auto"/>
        <w:left w:val="none" w:sz="0" w:space="0" w:color="auto"/>
        <w:bottom w:val="none" w:sz="0" w:space="0" w:color="auto"/>
        <w:right w:val="none" w:sz="0" w:space="0" w:color="auto"/>
      </w:divBdr>
    </w:div>
    <w:div w:id="1374770344">
      <w:bodyDiv w:val="1"/>
      <w:marLeft w:val="0"/>
      <w:marRight w:val="0"/>
      <w:marTop w:val="0"/>
      <w:marBottom w:val="0"/>
      <w:divBdr>
        <w:top w:val="none" w:sz="0" w:space="0" w:color="auto"/>
        <w:left w:val="none" w:sz="0" w:space="0" w:color="auto"/>
        <w:bottom w:val="none" w:sz="0" w:space="0" w:color="auto"/>
        <w:right w:val="none" w:sz="0" w:space="0" w:color="auto"/>
      </w:divBdr>
    </w:div>
    <w:div w:id="1386686461">
      <w:bodyDiv w:val="1"/>
      <w:marLeft w:val="0"/>
      <w:marRight w:val="0"/>
      <w:marTop w:val="0"/>
      <w:marBottom w:val="0"/>
      <w:divBdr>
        <w:top w:val="none" w:sz="0" w:space="0" w:color="auto"/>
        <w:left w:val="none" w:sz="0" w:space="0" w:color="auto"/>
        <w:bottom w:val="none" w:sz="0" w:space="0" w:color="auto"/>
        <w:right w:val="none" w:sz="0" w:space="0" w:color="auto"/>
      </w:divBdr>
    </w:div>
    <w:div w:id="1387099713">
      <w:bodyDiv w:val="1"/>
      <w:marLeft w:val="0"/>
      <w:marRight w:val="0"/>
      <w:marTop w:val="0"/>
      <w:marBottom w:val="0"/>
      <w:divBdr>
        <w:top w:val="none" w:sz="0" w:space="0" w:color="auto"/>
        <w:left w:val="none" w:sz="0" w:space="0" w:color="auto"/>
        <w:bottom w:val="none" w:sz="0" w:space="0" w:color="auto"/>
        <w:right w:val="none" w:sz="0" w:space="0" w:color="auto"/>
      </w:divBdr>
    </w:div>
    <w:div w:id="1447044617">
      <w:bodyDiv w:val="1"/>
      <w:marLeft w:val="0"/>
      <w:marRight w:val="0"/>
      <w:marTop w:val="0"/>
      <w:marBottom w:val="0"/>
      <w:divBdr>
        <w:top w:val="none" w:sz="0" w:space="0" w:color="auto"/>
        <w:left w:val="none" w:sz="0" w:space="0" w:color="auto"/>
        <w:bottom w:val="none" w:sz="0" w:space="0" w:color="auto"/>
        <w:right w:val="none" w:sz="0" w:space="0" w:color="auto"/>
      </w:divBdr>
    </w:div>
    <w:div w:id="1499879909">
      <w:bodyDiv w:val="1"/>
      <w:marLeft w:val="0"/>
      <w:marRight w:val="0"/>
      <w:marTop w:val="0"/>
      <w:marBottom w:val="0"/>
      <w:divBdr>
        <w:top w:val="none" w:sz="0" w:space="0" w:color="auto"/>
        <w:left w:val="none" w:sz="0" w:space="0" w:color="auto"/>
        <w:bottom w:val="none" w:sz="0" w:space="0" w:color="auto"/>
        <w:right w:val="none" w:sz="0" w:space="0" w:color="auto"/>
      </w:divBdr>
    </w:div>
    <w:div w:id="1517158473">
      <w:bodyDiv w:val="1"/>
      <w:marLeft w:val="0"/>
      <w:marRight w:val="0"/>
      <w:marTop w:val="0"/>
      <w:marBottom w:val="0"/>
      <w:divBdr>
        <w:top w:val="none" w:sz="0" w:space="0" w:color="auto"/>
        <w:left w:val="none" w:sz="0" w:space="0" w:color="auto"/>
        <w:bottom w:val="none" w:sz="0" w:space="0" w:color="auto"/>
        <w:right w:val="none" w:sz="0" w:space="0" w:color="auto"/>
      </w:divBdr>
    </w:div>
    <w:div w:id="1525242397">
      <w:bodyDiv w:val="1"/>
      <w:marLeft w:val="0"/>
      <w:marRight w:val="0"/>
      <w:marTop w:val="0"/>
      <w:marBottom w:val="0"/>
      <w:divBdr>
        <w:top w:val="none" w:sz="0" w:space="0" w:color="auto"/>
        <w:left w:val="none" w:sz="0" w:space="0" w:color="auto"/>
        <w:bottom w:val="none" w:sz="0" w:space="0" w:color="auto"/>
        <w:right w:val="none" w:sz="0" w:space="0" w:color="auto"/>
      </w:divBdr>
    </w:div>
    <w:div w:id="1545364318">
      <w:bodyDiv w:val="1"/>
      <w:marLeft w:val="0"/>
      <w:marRight w:val="0"/>
      <w:marTop w:val="0"/>
      <w:marBottom w:val="0"/>
      <w:divBdr>
        <w:top w:val="none" w:sz="0" w:space="0" w:color="auto"/>
        <w:left w:val="none" w:sz="0" w:space="0" w:color="auto"/>
        <w:bottom w:val="none" w:sz="0" w:space="0" w:color="auto"/>
        <w:right w:val="none" w:sz="0" w:space="0" w:color="auto"/>
      </w:divBdr>
    </w:div>
    <w:div w:id="1560170493">
      <w:bodyDiv w:val="1"/>
      <w:marLeft w:val="0"/>
      <w:marRight w:val="0"/>
      <w:marTop w:val="0"/>
      <w:marBottom w:val="0"/>
      <w:divBdr>
        <w:top w:val="none" w:sz="0" w:space="0" w:color="auto"/>
        <w:left w:val="none" w:sz="0" w:space="0" w:color="auto"/>
        <w:bottom w:val="none" w:sz="0" w:space="0" w:color="auto"/>
        <w:right w:val="none" w:sz="0" w:space="0" w:color="auto"/>
      </w:divBdr>
    </w:div>
    <w:div w:id="1567954213">
      <w:bodyDiv w:val="1"/>
      <w:marLeft w:val="0"/>
      <w:marRight w:val="0"/>
      <w:marTop w:val="0"/>
      <w:marBottom w:val="0"/>
      <w:divBdr>
        <w:top w:val="none" w:sz="0" w:space="0" w:color="auto"/>
        <w:left w:val="none" w:sz="0" w:space="0" w:color="auto"/>
        <w:bottom w:val="none" w:sz="0" w:space="0" w:color="auto"/>
        <w:right w:val="none" w:sz="0" w:space="0" w:color="auto"/>
      </w:divBdr>
    </w:div>
    <w:div w:id="1568999535">
      <w:bodyDiv w:val="1"/>
      <w:marLeft w:val="0"/>
      <w:marRight w:val="0"/>
      <w:marTop w:val="0"/>
      <w:marBottom w:val="0"/>
      <w:divBdr>
        <w:top w:val="none" w:sz="0" w:space="0" w:color="auto"/>
        <w:left w:val="none" w:sz="0" w:space="0" w:color="auto"/>
        <w:bottom w:val="none" w:sz="0" w:space="0" w:color="auto"/>
        <w:right w:val="none" w:sz="0" w:space="0" w:color="auto"/>
      </w:divBdr>
    </w:div>
    <w:div w:id="1584145906">
      <w:bodyDiv w:val="1"/>
      <w:marLeft w:val="0"/>
      <w:marRight w:val="0"/>
      <w:marTop w:val="0"/>
      <w:marBottom w:val="0"/>
      <w:divBdr>
        <w:top w:val="none" w:sz="0" w:space="0" w:color="auto"/>
        <w:left w:val="none" w:sz="0" w:space="0" w:color="auto"/>
        <w:bottom w:val="none" w:sz="0" w:space="0" w:color="auto"/>
        <w:right w:val="none" w:sz="0" w:space="0" w:color="auto"/>
      </w:divBdr>
    </w:div>
    <w:div w:id="1585412018">
      <w:bodyDiv w:val="1"/>
      <w:marLeft w:val="0"/>
      <w:marRight w:val="0"/>
      <w:marTop w:val="0"/>
      <w:marBottom w:val="0"/>
      <w:divBdr>
        <w:top w:val="none" w:sz="0" w:space="0" w:color="auto"/>
        <w:left w:val="none" w:sz="0" w:space="0" w:color="auto"/>
        <w:bottom w:val="none" w:sz="0" w:space="0" w:color="auto"/>
        <w:right w:val="none" w:sz="0" w:space="0" w:color="auto"/>
      </w:divBdr>
    </w:div>
    <w:div w:id="1617905480">
      <w:bodyDiv w:val="1"/>
      <w:marLeft w:val="0"/>
      <w:marRight w:val="0"/>
      <w:marTop w:val="0"/>
      <w:marBottom w:val="0"/>
      <w:divBdr>
        <w:top w:val="none" w:sz="0" w:space="0" w:color="auto"/>
        <w:left w:val="none" w:sz="0" w:space="0" w:color="auto"/>
        <w:bottom w:val="none" w:sz="0" w:space="0" w:color="auto"/>
        <w:right w:val="none" w:sz="0" w:space="0" w:color="auto"/>
      </w:divBdr>
    </w:div>
    <w:div w:id="1623340586">
      <w:bodyDiv w:val="1"/>
      <w:marLeft w:val="0"/>
      <w:marRight w:val="0"/>
      <w:marTop w:val="0"/>
      <w:marBottom w:val="0"/>
      <w:divBdr>
        <w:top w:val="none" w:sz="0" w:space="0" w:color="auto"/>
        <w:left w:val="none" w:sz="0" w:space="0" w:color="auto"/>
        <w:bottom w:val="none" w:sz="0" w:space="0" w:color="auto"/>
        <w:right w:val="none" w:sz="0" w:space="0" w:color="auto"/>
      </w:divBdr>
    </w:div>
    <w:div w:id="1660036704">
      <w:bodyDiv w:val="1"/>
      <w:marLeft w:val="0"/>
      <w:marRight w:val="0"/>
      <w:marTop w:val="0"/>
      <w:marBottom w:val="0"/>
      <w:divBdr>
        <w:top w:val="none" w:sz="0" w:space="0" w:color="auto"/>
        <w:left w:val="none" w:sz="0" w:space="0" w:color="auto"/>
        <w:bottom w:val="none" w:sz="0" w:space="0" w:color="auto"/>
        <w:right w:val="none" w:sz="0" w:space="0" w:color="auto"/>
      </w:divBdr>
    </w:div>
    <w:div w:id="1696148112">
      <w:bodyDiv w:val="1"/>
      <w:marLeft w:val="0"/>
      <w:marRight w:val="0"/>
      <w:marTop w:val="0"/>
      <w:marBottom w:val="0"/>
      <w:divBdr>
        <w:top w:val="none" w:sz="0" w:space="0" w:color="auto"/>
        <w:left w:val="none" w:sz="0" w:space="0" w:color="auto"/>
        <w:bottom w:val="none" w:sz="0" w:space="0" w:color="auto"/>
        <w:right w:val="none" w:sz="0" w:space="0" w:color="auto"/>
      </w:divBdr>
    </w:div>
    <w:div w:id="1703943474">
      <w:bodyDiv w:val="1"/>
      <w:marLeft w:val="0"/>
      <w:marRight w:val="0"/>
      <w:marTop w:val="0"/>
      <w:marBottom w:val="0"/>
      <w:divBdr>
        <w:top w:val="none" w:sz="0" w:space="0" w:color="auto"/>
        <w:left w:val="none" w:sz="0" w:space="0" w:color="auto"/>
        <w:bottom w:val="none" w:sz="0" w:space="0" w:color="auto"/>
        <w:right w:val="none" w:sz="0" w:space="0" w:color="auto"/>
      </w:divBdr>
    </w:div>
    <w:div w:id="1720325130">
      <w:bodyDiv w:val="1"/>
      <w:marLeft w:val="0"/>
      <w:marRight w:val="0"/>
      <w:marTop w:val="0"/>
      <w:marBottom w:val="0"/>
      <w:divBdr>
        <w:top w:val="none" w:sz="0" w:space="0" w:color="auto"/>
        <w:left w:val="none" w:sz="0" w:space="0" w:color="auto"/>
        <w:bottom w:val="none" w:sz="0" w:space="0" w:color="auto"/>
        <w:right w:val="none" w:sz="0" w:space="0" w:color="auto"/>
      </w:divBdr>
    </w:div>
    <w:div w:id="1768697937">
      <w:bodyDiv w:val="1"/>
      <w:marLeft w:val="0"/>
      <w:marRight w:val="0"/>
      <w:marTop w:val="0"/>
      <w:marBottom w:val="0"/>
      <w:divBdr>
        <w:top w:val="none" w:sz="0" w:space="0" w:color="auto"/>
        <w:left w:val="none" w:sz="0" w:space="0" w:color="auto"/>
        <w:bottom w:val="none" w:sz="0" w:space="0" w:color="auto"/>
        <w:right w:val="none" w:sz="0" w:space="0" w:color="auto"/>
      </w:divBdr>
    </w:div>
    <w:div w:id="1790591737">
      <w:bodyDiv w:val="1"/>
      <w:marLeft w:val="0"/>
      <w:marRight w:val="0"/>
      <w:marTop w:val="0"/>
      <w:marBottom w:val="0"/>
      <w:divBdr>
        <w:top w:val="none" w:sz="0" w:space="0" w:color="auto"/>
        <w:left w:val="none" w:sz="0" w:space="0" w:color="auto"/>
        <w:bottom w:val="none" w:sz="0" w:space="0" w:color="auto"/>
        <w:right w:val="none" w:sz="0" w:space="0" w:color="auto"/>
      </w:divBdr>
    </w:div>
    <w:div w:id="1798795302">
      <w:bodyDiv w:val="1"/>
      <w:marLeft w:val="0"/>
      <w:marRight w:val="0"/>
      <w:marTop w:val="0"/>
      <w:marBottom w:val="0"/>
      <w:divBdr>
        <w:top w:val="none" w:sz="0" w:space="0" w:color="auto"/>
        <w:left w:val="none" w:sz="0" w:space="0" w:color="auto"/>
        <w:bottom w:val="none" w:sz="0" w:space="0" w:color="auto"/>
        <w:right w:val="none" w:sz="0" w:space="0" w:color="auto"/>
      </w:divBdr>
    </w:div>
    <w:div w:id="1901624477">
      <w:bodyDiv w:val="1"/>
      <w:marLeft w:val="0"/>
      <w:marRight w:val="0"/>
      <w:marTop w:val="0"/>
      <w:marBottom w:val="0"/>
      <w:divBdr>
        <w:top w:val="none" w:sz="0" w:space="0" w:color="auto"/>
        <w:left w:val="none" w:sz="0" w:space="0" w:color="auto"/>
        <w:bottom w:val="none" w:sz="0" w:space="0" w:color="auto"/>
        <w:right w:val="none" w:sz="0" w:space="0" w:color="auto"/>
      </w:divBdr>
    </w:div>
    <w:div w:id="1963220096">
      <w:bodyDiv w:val="1"/>
      <w:marLeft w:val="0"/>
      <w:marRight w:val="0"/>
      <w:marTop w:val="0"/>
      <w:marBottom w:val="0"/>
      <w:divBdr>
        <w:top w:val="none" w:sz="0" w:space="0" w:color="auto"/>
        <w:left w:val="none" w:sz="0" w:space="0" w:color="auto"/>
        <w:bottom w:val="none" w:sz="0" w:space="0" w:color="auto"/>
        <w:right w:val="none" w:sz="0" w:space="0" w:color="auto"/>
      </w:divBdr>
    </w:div>
    <w:div w:id="1979409172">
      <w:bodyDiv w:val="1"/>
      <w:marLeft w:val="0"/>
      <w:marRight w:val="0"/>
      <w:marTop w:val="0"/>
      <w:marBottom w:val="0"/>
      <w:divBdr>
        <w:top w:val="none" w:sz="0" w:space="0" w:color="auto"/>
        <w:left w:val="none" w:sz="0" w:space="0" w:color="auto"/>
        <w:bottom w:val="none" w:sz="0" w:space="0" w:color="auto"/>
        <w:right w:val="none" w:sz="0" w:space="0" w:color="auto"/>
      </w:divBdr>
    </w:div>
    <w:div w:id="1984046733">
      <w:bodyDiv w:val="1"/>
      <w:marLeft w:val="0"/>
      <w:marRight w:val="0"/>
      <w:marTop w:val="0"/>
      <w:marBottom w:val="0"/>
      <w:divBdr>
        <w:top w:val="none" w:sz="0" w:space="0" w:color="auto"/>
        <w:left w:val="none" w:sz="0" w:space="0" w:color="auto"/>
        <w:bottom w:val="none" w:sz="0" w:space="0" w:color="auto"/>
        <w:right w:val="none" w:sz="0" w:space="0" w:color="auto"/>
      </w:divBdr>
    </w:div>
    <w:div w:id="2068187086">
      <w:bodyDiv w:val="1"/>
      <w:marLeft w:val="0"/>
      <w:marRight w:val="0"/>
      <w:marTop w:val="0"/>
      <w:marBottom w:val="0"/>
      <w:divBdr>
        <w:top w:val="none" w:sz="0" w:space="0" w:color="auto"/>
        <w:left w:val="none" w:sz="0" w:space="0" w:color="auto"/>
        <w:bottom w:val="none" w:sz="0" w:space="0" w:color="auto"/>
        <w:right w:val="none" w:sz="0" w:space="0" w:color="auto"/>
      </w:divBdr>
    </w:div>
    <w:div w:id="2082678880">
      <w:bodyDiv w:val="1"/>
      <w:marLeft w:val="0"/>
      <w:marRight w:val="0"/>
      <w:marTop w:val="0"/>
      <w:marBottom w:val="0"/>
      <w:divBdr>
        <w:top w:val="none" w:sz="0" w:space="0" w:color="auto"/>
        <w:left w:val="none" w:sz="0" w:space="0" w:color="auto"/>
        <w:bottom w:val="none" w:sz="0" w:space="0" w:color="auto"/>
        <w:right w:val="none" w:sz="0" w:space="0" w:color="auto"/>
      </w:divBdr>
    </w:div>
    <w:div w:id="20935091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289F-A680-44D7-962C-30520B12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2236</Words>
  <Characters>12312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14519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Community Reference Group - November 2019</dc:title>
  <dc:subject>Communique</dc:subject>
  <dc:creator>Ahpra</dc:creator>
  <cp:keywords>Communique</cp:keywords>
  <cp:lastModifiedBy>Vanessa Williams</cp:lastModifiedBy>
  <cp:revision>3</cp:revision>
  <cp:lastPrinted>2018-08-29T03:32:00Z</cp:lastPrinted>
  <dcterms:created xsi:type="dcterms:W3CDTF">2020-01-17T04:47:00Z</dcterms:created>
  <dcterms:modified xsi:type="dcterms:W3CDTF">2020-01-17T04:48:00Z</dcterms:modified>
</cp:coreProperties>
</file>