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D41A" w14:textId="4FB0B2D4" w:rsidR="002527A6" w:rsidRPr="00792C98" w:rsidRDefault="002527A6" w:rsidP="002527A6">
      <w:pPr>
        <w:pStyle w:val="AHPRADocumenttitle"/>
        <w:rPr>
          <w:color w:val="007DC3"/>
          <w:sz w:val="4"/>
          <w:szCs w:val="4"/>
        </w:rPr>
      </w:pPr>
      <w:bookmarkStart w:id="0" w:name="OLE_LINK9"/>
      <w:bookmarkStart w:id="1" w:name="OLE_LINK10"/>
      <w:bookmarkStart w:id="2" w:name="_GoBack"/>
      <w:bookmarkEnd w:id="2"/>
      <w:r w:rsidRPr="00792C98">
        <w:rPr>
          <w:color w:val="007DC3"/>
        </w:rPr>
        <w:t>Professions Reference Group Communiqué</w:t>
      </w:r>
      <w:bookmarkEnd w:id="0"/>
      <w:bookmarkEnd w:id="1"/>
      <w:r w:rsidRPr="00792C98">
        <w:rPr>
          <w:color w:val="007DC3"/>
        </w:rPr>
        <w:t xml:space="preserve"> </w:t>
      </w:r>
    </w:p>
    <w:p w14:paraId="4F9ADD22" w14:textId="3FFE9D77" w:rsidR="006B4E33" w:rsidRDefault="002527A6" w:rsidP="00B24D41">
      <w:pPr>
        <w:pStyle w:val="AHPRAbody"/>
        <w:rPr>
          <w:szCs w:val="20"/>
        </w:rPr>
      </w:pPr>
      <w:r w:rsidRPr="00960A9C">
        <w:rPr>
          <w:szCs w:val="20"/>
        </w:rPr>
        <w:t xml:space="preserve">The Professions Reference Group (PRG) </w:t>
      </w:r>
      <w:r w:rsidR="00C06844" w:rsidRPr="00960A9C">
        <w:rPr>
          <w:szCs w:val="20"/>
        </w:rPr>
        <w:t xml:space="preserve">met </w:t>
      </w:r>
      <w:r w:rsidR="007951CD" w:rsidRPr="00960A9C">
        <w:rPr>
          <w:szCs w:val="20"/>
        </w:rPr>
        <w:t xml:space="preserve">via video conference </w:t>
      </w:r>
      <w:r w:rsidRPr="00960A9C">
        <w:rPr>
          <w:szCs w:val="20"/>
        </w:rPr>
        <w:t xml:space="preserve">on </w:t>
      </w:r>
      <w:r w:rsidR="00C55DB4" w:rsidRPr="00960A9C">
        <w:rPr>
          <w:szCs w:val="20"/>
        </w:rPr>
        <w:t>Thursday</w:t>
      </w:r>
      <w:r w:rsidR="00162945" w:rsidRPr="00960A9C">
        <w:rPr>
          <w:szCs w:val="20"/>
        </w:rPr>
        <w:t xml:space="preserve"> </w:t>
      </w:r>
      <w:r w:rsidR="00CE7236">
        <w:rPr>
          <w:szCs w:val="20"/>
        </w:rPr>
        <w:t xml:space="preserve">23 </w:t>
      </w:r>
      <w:r w:rsidR="00E371AB">
        <w:rPr>
          <w:szCs w:val="20"/>
        </w:rPr>
        <w:t>April</w:t>
      </w:r>
      <w:r w:rsidR="007951CD" w:rsidRPr="00960A9C">
        <w:rPr>
          <w:szCs w:val="20"/>
        </w:rPr>
        <w:t xml:space="preserve"> 2020</w:t>
      </w:r>
      <w:r w:rsidR="004B3A77" w:rsidRPr="00960A9C">
        <w:rPr>
          <w:szCs w:val="20"/>
        </w:rPr>
        <w:t>.</w:t>
      </w:r>
    </w:p>
    <w:p w14:paraId="42341B9B" w14:textId="75F83F21" w:rsidR="00EA37B4" w:rsidRDefault="00EA37B4" w:rsidP="00B24D41">
      <w:pPr>
        <w:pStyle w:val="AHPRAbody"/>
        <w:rPr>
          <w:szCs w:val="20"/>
        </w:rPr>
      </w:pPr>
      <w:r w:rsidRPr="00960A9C">
        <w:rPr>
          <w:szCs w:val="20"/>
        </w:rPr>
        <w:t xml:space="preserve">The meeting was </w:t>
      </w:r>
      <w:r w:rsidR="00552C9C" w:rsidRPr="00960A9C">
        <w:rPr>
          <w:szCs w:val="20"/>
        </w:rPr>
        <w:t>c</w:t>
      </w:r>
      <w:r w:rsidRPr="00960A9C">
        <w:rPr>
          <w:szCs w:val="20"/>
        </w:rPr>
        <w:t xml:space="preserve">haired by </w:t>
      </w:r>
      <w:r w:rsidR="007951CD" w:rsidRPr="00960A9C">
        <w:rPr>
          <w:szCs w:val="20"/>
        </w:rPr>
        <w:t>Nello M</w:t>
      </w:r>
      <w:r w:rsidR="00AC70A0" w:rsidRPr="00960A9C">
        <w:rPr>
          <w:szCs w:val="20"/>
        </w:rPr>
        <w:t>a</w:t>
      </w:r>
      <w:r w:rsidR="007951CD" w:rsidRPr="00960A9C">
        <w:rPr>
          <w:szCs w:val="20"/>
        </w:rPr>
        <w:t>rino</w:t>
      </w:r>
      <w:r w:rsidRPr="00960A9C">
        <w:rPr>
          <w:szCs w:val="20"/>
        </w:rPr>
        <w:t xml:space="preserve"> from the </w:t>
      </w:r>
      <w:r w:rsidR="007951CD" w:rsidRPr="00960A9C">
        <w:rPr>
          <w:szCs w:val="20"/>
        </w:rPr>
        <w:t>Australian Podiatry Association</w:t>
      </w:r>
      <w:r w:rsidRPr="00960A9C">
        <w:rPr>
          <w:szCs w:val="20"/>
        </w:rPr>
        <w:t>.</w:t>
      </w:r>
    </w:p>
    <w:p w14:paraId="74314873" w14:textId="443B455E" w:rsidR="00337335" w:rsidRPr="00960A9C" w:rsidRDefault="00CE7236" w:rsidP="00B24D41">
      <w:pPr>
        <w:pStyle w:val="BodyText"/>
        <w:rPr>
          <w:b/>
          <w:noProof w:val="0"/>
          <w:szCs w:val="20"/>
        </w:rPr>
      </w:pPr>
      <w:r>
        <w:rPr>
          <w:b/>
          <w:noProof w:val="0"/>
          <w:szCs w:val="20"/>
        </w:rPr>
        <w:t>Overall</w:t>
      </w:r>
      <w:r w:rsidRPr="00960A9C">
        <w:rPr>
          <w:b/>
          <w:noProof w:val="0"/>
          <w:szCs w:val="20"/>
        </w:rPr>
        <w:t xml:space="preserve"> </w:t>
      </w:r>
      <w:r w:rsidR="00337335" w:rsidRPr="00960A9C">
        <w:rPr>
          <w:b/>
          <w:noProof w:val="0"/>
          <w:szCs w:val="20"/>
        </w:rPr>
        <w:t>update</w:t>
      </w:r>
    </w:p>
    <w:p w14:paraId="75292A95" w14:textId="5E4A00C2" w:rsidR="00CE7236" w:rsidRPr="00CE772A" w:rsidRDefault="0092179D" w:rsidP="00CE772A">
      <w:pPr>
        <w:pStyle w:val="ListParagraph"/>
        <w:spacing w:before="200" w:after="200"/>
        <w:ind w:left="360"/>
        <w:rPr>
          <w:rFonts w:eastAsia="Arial"/>
          <w:noProof w:val="0"/>
          <w:color w:val="000000"/>
          <w:sz w:val="20"/>
          <w:szCs w:val="20"/>
        </w:rPr>
      </w:pPr>
      <w:bookmarkStart w:id="3" w:name="_Hlk25253781"/>
      <w:r w:rsidRPr="00CE772A">
        <w:rPr>
          <w:noProof w:val="0"/>
          <w:sz w:val="20"/>
          <w:szCs w:val="20"/>
        </w:rPr>
        <w:t>Ahpra</w:t>
      </w:r>
      <w:bookmarkEnd w:id="3"/>
      <w:r w:rsidR="005A23AD" w:rsidRPr="00CE772A">
        <w:rPr>
          <w:noProof w:val="0"/>
          <w:sz w:val="20"/>
          <w:szCs w:val="20"/>
        </w:rPr>
        <w:t>’s</w:t>
      </w:r>
      <w:r w:rsidRPr="00CE772A">
        <w:rPr>
          <w:noProof w:val="0"/>
          <w:sz w:val="20"/>
          <w:szCs w:val="20"/>
        </w:rPr>
        <w:t xml:space="preserve"> </w:t>
      </w:r>
      <w:r w:rsidR="00CE7236" w:rsidRPr="00CE772A">
        <w:rPr>
          <w:noProof w:val="0"/>
          <w:sz w:val="20"/>
          <w:szCs w:val="20"/>
        </w:rPr>
        <w:t>Executive Director</w:t>
      </w:r>
      <w:r w:rsidR="005A23AD" w:rsidRPr="00CE772A">
        <w:rPr>
          <w:noProof w:val="0"/>
          <w:sz w:val="20"/>
          <w:szCs w:val="20"/>
        </w:rPr>
        <w:t>, Strategy and Policy</w:t>
      </w:r>
      <w:r w:rsidR="00CE7236" w:rsidRPr="00CE772A">
        <w:rPr>
          <w:noProof w:val="0"/>
          <w:sz w:val="20"/>
          <w:szCs w:val="20"/>
        </w:rPr>
        <w:t xml:space="preserve"> Chris Robertso</w:t>
      </w:r>
      <w:r w:rsidR="00675F22" w:rsidRPr="00CE772A">
        <w:rPr>
          <w:noProof w:val="0"/>
          <w:sz w:val="20"/>
          <w:szCs w:val="20"/>
        </w:rPr>
        <w:t>n provided an update on the work of the National Scheme in response to the COVID-19 pandemic.</w:t>
      </w:r>
      <w:r w:rsidR="00070687" w:rsidRPr="00CE772A">
        <w:rPr>
          <w:noProof w:val="0"/>
          <w:sz w:val="20"/>
          <w:szCs w:val="20"/>
        </w:rPr>
        <w:t xml:space="preserve"> </w:t>
      </w:r>
      <w:r w:rsidR="00675F22" w:rsidRPr="00CE772A">
        <w:rPr>
          <w:noProof w:val="0"/>
          <w:sz w:val="20"/>
          <w:szCs w:val="20"/>
        </w:rPr>
        <w:t>It was noted that the current decline in the infection rate was encourag</w:t>
      </w:r>
      <w:r w:rsidR="00AF0F47" w:rsidRPr="00CE772A">
        <w:rPr>
          <w:noProof w:val="0"/>
          <w:sz w:val="20"/>
          <w:szCs w:val="20"/>
        </w:rPr>
        <w:t>ing</w:t>
      </w:r>
      <w:r w:rsidR="00675F22" w:rsidRPr="00CE772A">
        <w:rPr>
          <w:noProof w:val="0"/>
          <w:sz w:val="20"/>
          <w:szCs w:val="20"/>
        </w:rPr>
        <w:t xml:space="preserve"> and had meant that the requirement for a broad scale surge health workforce had not eventuated as yet in Australia. </w:t>
      </w:r>
      <w:bookmarkStart w:id="4" w:name="_Hlk13673085"/>
      <w:r w:rsidR="00675F22" w:rsidRPr="00CE772A">
        <w:rPr>
          <w:noProof w:val="0"/>
          <w:sz w:val="20"/>
          <w:szCs w:val="20"/>
        </w:rPr>
        <w:t xml:space="preserve">However, it is clear that the pandemic status in Australia could rapidly change and </w:t>
      </w:r>
      <w:r w:rsidR="00CE7236" w:rsidRPr="00CE772A">
        <w:rPr>
          <w:rFonts w:eastAsia="Arial"/>
          <w:noProof w:val="0"/>
          <w:color w:val="000000"/>
          <w:sz w:val="20"/>
          <w:szCs w:val="20"/>
        </w:rPr>
        <w:t xml:space="preserve">Ahpra </w:t>
      </w:r>
      <w:r w:rsidR="00675F22" w:rsidRPr="00CE772A">
        <w:rPr>
          <w:rFonts w:eastAsia="Arial"/>
          <w:noProof w:val="0"/>
          <w:color w:val="000000"/>
          <w:sz w:val="20"/>
          <w:szCs w:val="20"/>
        </w:rPr>
        <w:t>was</w:t>
      </w:r>
      <w:r w:rsidR="00CE7236" w:rsidRPr="00CE772A">
        <w:rPr>
          <w:rFonts w:eastAsia="Arial"/>
          <w:noProof w:val="0"/>
          <w:color w:val="000000"/>
          <w:sz w:val="20"/>
          <w:szCs w:val="20"/>
        </w:rPr>
        <w:t xml:space="preserve"> keen to keep playing an active role in preparing for situations where rapid response </w:t>
      </w:r>
      <w:r w:rsidR="00675F22" w:rsidRPr="00CE772A">
        <w:rPr>
          <w:rFonts w:eastAsia="Arial"/>
          <w:noProof w:val="0"/>
          <w:color w:val="000000"/>
          <w:sz w:val="20"/>
          <w:szCs w:val="20"/>
        </w:rPr>
        <w:t>may be</w:t>
      </w:r>
      <w:r w:rsidR="00CE7236" w:rsidRPr="00CE772A">
        <w:rPr>
          <w:rFonts w:eastAsia="Arial"/>
          <w:noProof w:val="0"/>
          <w:color w:val="000000"/>
          <w:sz w:val="20"/>
          <w:szCs w:val="20"/>
        </w:rPr>
        <w:t xml:space="preserve"> required. </w:t>
      </w:r>
    </w:p>
    <w:bookmarkEnd w:id="4"/>
    <w:p w14:paraId="1529B972" w14:textId="77777777" w:rsidR="00E53C7C" w:rsidRPr="00960A9C" w:rsidRDefault="00E53C7C" w:rsidP="00625EE1">
      <w:pPr>
        <w:pStyle w:val="ListParagraph"/>
        <w:spacing w:before="200" w:after="200"/>
        <w:ind w:left="360"/>
        <w:rPr>
          <w:b/>
          <w:noProof w:val="0"/>
          <w:szCs w:val="20"/>
        </w:rPr>
      </w:pPr>
    </w:p>
    <w:p w14:paraId="24E4CCE0" w14:textId="0E8FB468" w:rsidR="00337335" w:rsidRDefault="00812759" w:rsidP="00CE7236">
      <w:pPr>
        <w:pStyle w:val="BodyTextBullets"/>
        <w:numPr>
          <w:ilvl w:val="0"/>
          <w:numId w:val="0"/>
        </w:numPr>
        <w:spacing w:after="0"/>
        <w:contextualSpacing w:val="0"/>
        <w:rPr>
          <w:b/>
          <w:noProof w:val="0"/>
          <w:szCs w:val="20"/>
        </w:rPr>
      </w:pPr>
      <w:r w:rsidRPr="00960A9C">
        <w:rPr>
          <w:b/>
          <w:noProof w:val="0"/>
          <w:szCs w:val="20"/>
        </w:rPr>
        <w:t xml:space="preserve">Regulatory </w:t>
      </w:r>
      <w:r w:rsidR="0086235B" w:rsidRPr="00960A9C">
        <w:rPr>
          <w:b/>
          <w:noProof w:val="0"/>
          <w:szCs w:val="20"/>
        </w:rPr>
        <w:t>response to COVID-19: Regulatory policy and operations</w:t>
      </w:r>
    </w:p>
    <w:p w14:paraId="3A08BD5E" w14:textId="77777777" w:rsidR="00CE7236" w:rsidRPr="00960A9C" w:rsidRDefault="00CE7236" w:rsidP="00CE7236">
      <w:pPr>
        <w:pStyle w:val="BodyTextBullets"/>
        <w:numPr>
          <w:ilvl w:val="0"/>
          <w:numId w:val="0"/>
        </w:numPr>
        <w:spacing w:after="0"/>
        <w:contextualSpacing w:val="0"/>
        <w:rPr>
          <w:b/>
          <w:noProof w:val="0"/>
          <w:szCs w:val="20"/>
        </w:rPr>
      </w:pPr>
    </w:p>
    <w:p w14:paraId="357ACC44" w14:textId="56B03E9E" w:rsidR="0086235B" w:rsidRPr="00960A9C" w:rsidRDefault="0086235B" w:rsidP="00E15C07">
      <w:pPr>
        <w:pStyle w:val="ListParagraph"/>
        <w:keepNext/>
        <w:pBdr>
          <w:top w:val="nil"/>
          <w:left w:val="nil"/>
          <w:bottom w:val="nil"/>
          <w:right w:val="nil"/>
          <w:between w:val="nil"/>
        </w:pBdr>
        <w:ind w:left="0"/>
        <w:jc w:val="left"/>
        <w:outlineLvl w:val="0"/>
        <w:rPr>
          <w:rFonts w:eastAsia="Arial"/>
          <w:color w:val="000000"/>
          <w:sz w:val="20"/>
          <w:szCs w:val="20"/>
        </w:rPr>
      </w:pPr>
      <w:r w:rsidRPr="00960A9C">
        <w:rPr>
          <w:rFonts w:eastAsia="Arial"/>
          <w:color w:val="000000"/>
          <w:sz w:val="20"/>
          <w:szCs w:val="20"/>
        </w:rPr>
        <w:t>Ahpra</w:t>
      </w:r>
      <w:r w:rsidR="005A23AD">
        <w:rPr>
          <w:rFonts w:eastAsia="Arial"/>
          <w:color w:val="000000"/>
          <w:sz w:val="20"/>
          <w:szCs w:val="20"/>
        </w:rPr>
        <w:t>’s</w:t>
      </w:r>
      <w:r w:rsidRPr="00960A9C">
        <w:rPr>
          <w:rFonts w:eastAsia="Arial"/>
          <w:color w:val="000000"/>
          <w:sz w:val="20"/>
          <w:szCs w:val="20"/>
        </w:rPr>
        <w:t xml:space="preserve"> Executive Director, Regulatory Operations Kym Ayscough provided an update to members. </w:t>
      </w:r>
    </w:p>
    <w:p w14:paraId="729AD021" w14:textId="77777777" w:rsidR="005C1A46" w:rsidRPr="00960A9C" w:rsidRDefault="005C1A46" w:rsidP="000153C2">
      <w:pPr>
        <w:pStyle w:val="BodyText"/>
        <w:spacing w:before="0" w:after="0"/>
        <w:rPr>
          <w:szCs w:val="20"/>
        </w:rPr>
      </w:pPr>
    </w:p>
    <w:p w14:paraId="264EFC55" w14:textId="1DE012A7" w:rsidR="00CE7236" w:rsidRPr="00CE7236" w:rsidRDefault="00CE7236" w:rsidP="00CE7236">
      <w:pPr>
        <w:pStyle w:val="ListParagraph"/>
        <w:numPr>
          <w:ilvl w:val="0"/>
          <w:numId w:val="23"/>
        </w:numPr>
        <w:jc w:val="left"/>
        <w:rPr>
          <w:rFonts w:eastAsia="Arial"/>
          <w:sz w:val="20"/>
          <w:szCs w:val="20"/>
        </w:rPr>
      </w:pPr>
      <w:bookmarkStart w:id="5" w:name="_Hlk26541921"/>
      <w:bookmarkStart w:id="6" w:name="_Hlk13673315"/>
      <w:r w:rsidRPr="00CE7236">
        <w:rPr>
          <w:rFonts w:eastAsia="Arial"/>
          <w:sz w:val="20"/>
          <w:szCs w:val="20"/>
        </w:rPr>
        <w:t xml:space="preserve">The second phase of the pandemic response sub-register went live on Monday 20 April 2020. Approximately 5,000 practitioners were added in the professions of physiotherapy, psychology and diagnostic radiography. The Registration team is currently in the process of finalising the distribution of the sub-register to jurisdictions </w:t>
      </w:r>
      <w:r w:rsidR="00675F22">
        <w:rPr>
          <w:rFonts w:eastAsia="Arial"/>
          <w:sz w:val="20"/>
          <w:szCs w:val="20"/>
        </w:rPr>
        <w:t xml:space="preserve">to assist in their </w:t>
      </w:r>
      <w:r w:rsidRPr="00CE7236">
        <w:rPr>
          <w:rFonts w:eastAsia="Arial"/>
          <w:sz w:val="20"/>
          <w:szCs w:val="20"/>
        </w:rPr>
        <w:t xml:space="preserve">workforce requirements. This work includes providing updates to the original data details </w:t>
      </w:r>
      <w:r w:rsidR="00AF0F47">
        <w:rPr>
          <w:rFonts w:eastAsia="Arial"/>
          <w:sz w:val="20"/>
          <w:szCs w:val="20"/>
        </w:rPr>
        <w:t>to include</w:t>
      </w:r>
      <w:r w:rsidRPr="00CE7236">
        <w:rPr>
          <w:rFonts w:eastAsia="Arial"/>
          <w:sz w:val="20"/>
          <w:szCs w:val="20"/>
        </w:rPr>
        <w:t xml:space="preserve"> the year of birth and area of speciality</w:t>
      </w:r>
      <w:r w:rsidR="00675F22">
        <w:rPr>
          <w:rFonts w:eastAsia="Arial"/>
          <w:sz w:val="20"/>
          <w:szCs w:val="20"/>
        </w:rPr>
        <w:t xml:space="preserve"> where relevant </w:t>
      </w:r>
      <w:r w:rsidRPr="00CE7236">
        <w:rPr>
          <w:rFonts w:eastAsia="Arial"/>
          <w:sz w:val="20"/>
          <w:szCs w:val="20"/>
        </w:rPr>
        <w:t>for medical practitioners.</w:t>
      </w:r>
    </w:p>
    <w:p w14:paraId="3F33220B" w14:textId="77777777" w:rsidR="00CE7236" w:rsidRPr="00CE7236" w:rsidRDefault="00CE7236" w:rsidP="00CE7236">
      <w:pPr>
        <w:pStyle w:val="ListParagraph"/>
        <w:ind w:left="360"/>
        <w:rPr>
          <w:rFonts w:eastAsia="Arial"/>
          <w:sz w:val="20"/>
          <w:szCs w:val="20"/>
        </w:rPr>
      </w:pPr>
    </w:p>
    <w:p w14:paraId="27ADDFAE" w14:textId="7AA1E9E0" w:rsidR="00CE7236" w:rsidRPr="00CE7236" w:rsidRDefault="00CE7236" w:rsidP="00CE7236">
      <w:pPr>
        <w:pStyle w:val="ListParagraph"/>
        <w:numPr>
          <w:ilvl w:val="0"/>
          <w:numId w:val="23"/>
        </w:numPr>
        <w:rPr>
          <w:rFonts w:eastAsia="Arial"/>
          <w:sz w:val="20"/>
          <w:szCs w:val="20"/>
        </w:rPr>
      </w:pPr>
      <w:r w:rsidRPr="00CE7236">
        <w:rPr>
          <w:rFonts w:eastAsia="Arial"/>
          <w:sz w:val="20"/>
          <w:szCs w:val="20"/>
        </w:rPr>
        <w:t xml:space="preserve">In </w:t>
      </w:r>
      <w:r w:rsidR="00675F22">
        <w:rPr>
          <w:rFonts w:eastAsia="Arial"/>
          <w:sz w:val="20"/>
          <w:szCs w:val="20"/>
        </w:rPr>
        <w:t xml:space="preserve">Ahpra’s </w:t>
      </w:r>
      <w:r w:rsidRPr="00CE7236">
        <w:rPr>
          <w:rFonts w:eastAsia="Arial"/>
          <w:sz w:val="20"/>
          <w:szCs w:val="20"/>
        </w:rPr>
        <w:t>registration</w:t>
      </w:r>
      <w:r w:rsidR="00675F22">
        <w:rPr>
          <w:rFonts w:eastAsia="Arial"/>
          <w:sz w:val="20"/>
          <w:szCs w:val="20"/>
        </w:rPr>
        <w:t xml:space="preserve"> function, </w:t>
      </w:r>
      <w:r w:rsidRPr="00CE7236">
        <w:rPr>
          <w:rFonts w:eastAsia="Arial"/>
          <w:sz w:val="20"/>
          <w:szCs w:val="20"/>
        </w:rPr>
        <w:t>there continues to be a focus on priority professions with a surprising increase in deferred graduates</w:t>
      </w:r>
      <w:r w:rsidR="00675F22">
        <w:rPr>
          <w:rFonts w:eastAsia="Arial"/>
          <w:sz w:val="20"/>
          <w:szCs w:val="20"/>
        </w:rPr>
        <w:t xml:space="preserve"> (primarily in the nursing profession) seeking registration – where these graduates had </w:t>
      </w:r>
      <w:r w:rsidRPr="00CE7236">
        <w:rPr>
          <w:rFonts w:eastAsia="Arial"/>
          <w:sz w:val="20"/>
          <w:szCs w:val="20"/>
        </w:rPr>
        <w:t xml:space="preserve">recently completed their education but did not apply during the graduate registration period. There has also been an increase in registration applications for those who have been off the register for more than three years. The pandemic response sub-register is for practitioners who have been off for three years or less. </w:t>
      </w:r>
      <w:r w:rsidR="00675F22">
        <w:rPr>
          <w:rFonts w:eastAsia="Arial"/>
          <w:sz w:val="20"/>
          <w:szCs w:val="20"/>
        </w:rPr>
        <w:t xml:space="preserve">Ahpra is </w:t>
      </w:r>
      <w:r w:rsidRPr="00CE7236">
        <w:rPr>
          <w:rFonts w:eastAsia="Arial"/>
          <w:sz w:val="20"/>
          <w:szCs w:val="20"/>
        </w:rPr>
        <w:t xml:space="preserve">also working individually with practitioners added to </w:t>
      </w:r>
      <w:r w:rsidR="006E127B">
        <w:rPr>
          <w:rFonts w:eastAsia="Arial"/>
          <w:sz w:val="20"/>
          <w:szCs w:val="20"/>
        </w:rPr>
        <w:t xml:space="preserve">the </w:t>
      </w:r>
      <w:r w:rsidRPr="00CE7236">
        <w:rPr>
          <w:rFonts w:eastAsia="Arial"/>
          <w:sz w:val="20"/>
          <w:szCs w:val="20"/>
        </w:rPr>
        <w:t xml:space="preserve">sub-register, who have previous open applications, to confirm their long-term intentions. </w:t>
      </w:r>
    </w:p>
    <w:p w14:paraId="546AEE53" w14:textId="77777777" w:rsidR="00CE7236" w:rsidRPr="00CE7236" w:rsidRDefault="00CE7236" w:rsidP="00CE7236">
      <w:pPr>
        <w:pStyle w:val="ListParagraph"/>
        <w:ind w:left="360"/>
        <w:rPr>
          <w:rFonts w:eastAsia="Arial"/>
          <w:sz w:val="20"/>
          <w:szCs w:val="20"/>
        </w:rPr>
      </w:pPr>
    </w:p>
    <w:p w14:paraId="2545D75F" w14:textId="54152CEE" w:rsidR="00CE7236" w:rsidRPr="00CE7236" w:rsidRDefault="00CE7236" w:rsidP="00CE7236">
      <w:pPr>
        <w:pStyle w:val="ListParagraph"/>
        <w:numPr>
          <w:ilvl w:val="0"/>
          <w:numId w:val="23"/>
        </w:numPr>
        <w:rPr>
          <w:rFonts w:eastAsia="Arial"/>
          <w:sz w:val="20"/>
          <w:szCs w:val="20"/>
        </w:rPr>
      </w:pPr>
      <w:r w:rsidRPr="00CE7236">
        <w:rPr>
          <w:rFonts w:eastAsia="Arial"/>
          <w:sz w:val="20"/>
          <w:szCs w:val="20"/>
        </w:rPr>
        <w:t xml:space="preserve">Planning </w:t>
      </w:r>
      <w:r w:rsidR="00675F22">
        <w:rPr>
          <w:rFonts w:eastAsia="Arial"/>
          <w:sz w:val="20"/>
          <w:szCs w:val="20"/>
        </w:rPr>
        <w:t xml:space="preserve">has started </w:t>
      </w:r>
      <w:r w:rsidRPr="00CE7236">
        <w:rPr>
          <w:rFonts w:eastAsia="Arial"/>
          <w:sz w:val="20"/>
          <w:szCs w:val="20"/>
        </w:rPr>
        <w:t xml:space="preserve">for </w:t>
      </w:r>
      <w:r w:rsidR="00675F22">
        <w:rPr>
          <w:rFonts w:eastAsia="Arial"/>
          <w:sz w:val="20"/>
          <w:szCs w:val="20"/>
        </w:rPr>
        <w:t>the cessation of</w:t>
      </w:r>
      <w:r w:rsidRPr="00CE7236">
        <w:rPr>
          <w:rFonts w:eastAsia="Arial"/>
          <w:sz w:val="20"/>
          <w:szCs w:val="20"/>
        </w:rPr>
        <w:t xml:space="preserve"> the sub-register </w:t>
      </w:r>
      <w:r w:rsidR="00675F22">
        <w:rPr>
          <w:rFonts w:eastAsia="Arial"/>
          <w:sz w:val="20"/>
          <w:szCs w:val="20"/>
        </w:rPr>
        <w:t>when its role is no  longer required. T</w:t>
      </w:r>
      <w:r w:rsidRPr="00CE7236">
        <w:rPr>
          <w:rFonts w:eastAsia="Arial"/>
          <w:sz w:val="20"/>
          <w:szCs w:val="20"/>
        </w:rPr>
        <w:t xml:space="preserve">his includes working through what pathways and communications </w:t>
      </w:r>
      <w:r w:rsidR="00AF0F47">
        <w:rPr>
          <w:rFonts w:eastAsia="Arial"/>
          <w:sz w:val="20"/>
          <w:szCs w:val="20"/>
        </w:rPr>
        <w:t xml:space="preserve">that </w:t>
      </w:r>
      <w:r w:rsidRPr="00CE7236">
        <w:rPr>
          <w:rFonts w:eastAsia="Arial"/>
          <w:sz w:val="20"/>
          <w:szCs w:val="20"/>
        </w:rPr>
        <w:t>may be required</w:t>
      </w:r>
      <w:r w:rsidR="00675F22">
        <w:rPr>
          <w:rFonts w:eastAsia="Arial"/>
          <w:sz w:val="20"/>
          <w:szCs w:val="20"/>
        </w:rPr>
        <w:t xml:space="preserve"> to assist in closure</w:t>
      </w:r>
      <w:r w:rsidR="00CE772A">
        <w:rPr>
          <w:rFonts w:eastAsia="Arial"/>
          <w:sz w:val="20"/>
          <w:szCs w:val="20"/>
        </w:rPr>
        <w:t>.</w:t>
      </w:r>
    </w:p>
    <w:p w14:paraId="03641C9A" w14:textId="77777777" w:rsidR="00CE7236" w:rsidRPr="00CE7236" w:rsidRDefault="00CE7236" w:rsidP="00CE7236">
      <w:pPr>
        <w:pStyle w:val="ListParagraph"/>
        <w:ind w:left="360"/>
        <w:rPr>
          <w:rFonts w:eastAsia="Arial"/>
          <w:sz w:val="20"/>
          <w:szCs w:val="20"/>
        </w:rPr>
      </w:pPr>
    </w:p>
    <w:p w14:paraId="268F1B06" w14:textId="2D277608" w:rsidR="00CE7236" w:rsidRPr="00CE7236" w:rsidRDefault="00CE7236" w:rsidP="00CE7236">
      <w:pPr>
        <w:pStyle w:val="ListParagraph"/>
        <w:numPr>
          <w:ilvl w:val="0"/>
          <w:numId w:val="23"/>
        </w:numPr>
        <w:rPr>
          <w:rFonts w:eastAsia="Arial"/>
        </w:rPr>
      </w:pPr>
      <w:r w:rsidRPr="00CE7236">
        <w:rPr>
          <w:rFonts w:eastAsia="Arial"/>
          <w:sz w:val="20"/>
          <w:szCs w:val="20"/>
        </w:rPr>
        <w:t xml:space="preserve">The nursing and midwifery renewal process has commenced with no apparent change in the rate of renewal and </w:t>
      </w:r>
      <w:r w:rsidR="00AF0F47">
        <w:rPr>
          <w:rFonts w:eastAsia="Arial"/>
          <w:sz w:val="20"/>
          <w:szCs w:val="20"/>
        </w:rPr>
        <w:t xml:space="preserve">statements of intention not to </w:t>
      </w:r>
      <w:r w:rsidRPr="00CE7236">
        <w:rPr>
          <w:rFonts w:eastAsia="Arial"/>
          <w:sz w:val="20"/>
          <w:szCs w:val="20"/>
        </w:rPr>
        <w:t xml:space="preserve">renew </w:t>
      </w:r>
      <w:r w:rsidR="00675F22">
        <w:rPr>
          <w:rFonts w:eastAsia="Arial"/>
          <w:sz w:val="20"/>
          <w:szCs w:val="20"/>
        </w:rPr>
        <w:t>from</w:t>
      </w:r>
      <w:r w:rsidRPr="00CE7236">
        <w:rPr>
          <w:rFonts w:eastAsia="Arial"/>
          <w:sz w:val="20"/>
          <w:szCs w:val="20"/>
        </w:rPr>
        <w:t xml:space="preserve"> previous years. The agreed approach on financial hardship was published on the Nursing and Midwifery Board website on 17 April 2020. It enables payment in two halves, first in May with the second half of the payment deferred to October this year.  </w:t>
      </w:r>
      <w:bookmarkEnd w:id="5"/>
      <w:bookmarkEnd w:id="6"/>
    </w:p>
    <w:p w14:paraId="7466EEC5" w14:textId="77777777" w:rsidR="00CE7236" w:rsidRDefault="00CE7236" w:rsidP="00CE7236">
      <w:pPr>
        <w:keepNext/>
        <w:pBdr>
          <w:top w:val="nil"/>
          <w:left w:val="nil"/>
          <w:bottom w:val="nil"/>
          <w:right w:val="nil"/>
          <w:between w:val="nil"/>
        </w:pBdr>
        <w:jc w:val="left"/>
        <w:outlineLvl w:val="0"/>
        <w:rPr>
          <w:rFonts w:eastAsia="Arial"/>
          <w:b/>
          <w:noProof w:val="0"/>
          <w:color w:val="000000"/>
          <w:sz w:val="20"/>
          <w:szCs w:val="20"/>
        </w:rPr>
      </w:pPr>
    </w:p>
    <w:p w14:paraId="10E1ED5E" w14:textId="41083F08" w:rsidR="00245F14" w:rsidRDefault="00245F14" w:rsidP="00CE7236">
      <w:pPr>
        <w:keepNext/>
        <w:pBdr>
          <w:top w:val="nil"/>
          <w:left w:val="nil"/>
          <w:bottom w:val="nil"/>
          <w:right w:val="nil"/>
          <w:between w:val="nil"/>
        </w:pBdr>
        <w:jc w:val="left"/>
        <w:outlineLvl w:val="0"/>
        <w:rPr>
          <w:rFonts w:eastAsia="Arial"/>
          <w:b/>
          <w:noProof w:val="0"/>
          <w:color w:val="000000"/>
          <w:sz w:val="20"/>
          <w:szCs w:val="20"/>
        </w:rPr>
      </w:pPr>
      <w:r w:rsidRPr="00960A9C">
        <w:rPr>
          <w:rFonts w:eastAsia="Arial"/>
          <w:b/>
          <w:noProof w:val="0"/>
          <w:color w:val="000000"/>
          <w:sz w:val="20"/>
          <w:szCs w:val="20"/>
        </w:rPr>
        <w:t>Other business</w:t>
      </w:r>
    </w:p>
    <w:p w14:paraId="34E8CD34" w14:textId="77777777" w:rsidR="00CE7236" w:rsidRPr="00960A9C" w:rsidRDefault="00CE7236" w:rsidP="00CE7236">
      <w:pPr>
        <w:keepNext/>
        <w:pBdr>
          <w:top w:val="nil"/>
          <w:left w:val="nil"/>
          <w:bottom w:val="nil"/>
          <w:right w:val="nil"/>
          <w:between w:val="nil"/>
        </w:pBdr>
        <w:jc w:val="left"/>
        <w:outlineLvl w:val="0"/>
        <w:rPr>
          <w:rFonts w:eastAsia="Arial"/>
          <w:b/>
          <w:noProof w:val="0"/>
          <w:color w:val="000000"/>
          <w:sz w:val="20"/>
          <w:szCs w:val="20"/>
        </w:rPr>
      </w:pPr>
    </w:p>
    <w:p w14:paraId="2B07B7E1" w14:textId="77777777" w:rsidR="00CE7236" w:rsidRDefault="0086235B" w:rsidP="001A7F0F">
      <w:pPr>
        <w:spacing w:after="160"/>
        <w:jc w:val="left"/>
        <w:rPr>
          <w:rFonts w:eastAsia="Arial"/>
          <w:sz w:val="20"/>
          <w:szCs w:val="20"/>
        </w:rPr>
      </w:pPr>
      <w:bookmarkStart w:id="7" w:name="_Hlk11419994"/>
      <w:bookmarkStart w:id="8" w:name="_Hlk31723123"/>
      <w:r w:rsidRPr="00960A9C">
        <w:rPr>
          <w:rFonts w:eastAsia="Arial"/>
          <w:sz w:val="20"/>
          <w:szCs w:val="20"/>
        </w:rPr>
        <w:t>There were no other items raised for discussion.</w:t>
      </w:r>
      <w:bookmarkEnd w:id="7"/>
      <w:bookmarkEnd w:id="8"/>
    </w:p>
    <w:p w14:paraId="2CBBD177" w14:textId="1E7C8BB1" w:rsidR="002527A6" w:rsidRPr="00960A9C" w:rsidRDefault="002527A6" w:rsidP="001A7F0F">
      <w:pPr>
        <w:spacing w:after="160"/>
        <w:jc w:val="left"/>
        <w:rPr>
          <w:b/>
          <w:noProof w:val="0"/>
          <w:sz w:val="20"/>
          <w:szCs w:val="20"/>
        </w:rPr>
      </w:pPr>
      <w:r w:rsidRPr="00960A9C">
        <w:rPr>
          <w:b/>
          <w:noProof w:val="0"/>
          <w:sz w:val="20"/>
          <w:szCs w:val="20"/>
        </w:rPr>
        <w:t>Next meeting</w:t>
      </w:r>
    </w:p>
    <w:p w14:paraId="357C9721" w14:textId="77777777" w:rsidR="00CE7236" w:rsidRDefault="00D15276" w:rsidP="00CE7236">
      <w:pPr>
        <w:pStyle w:val="AHPRASubhead"/>
        <w:spacing w:before="240"/>
        <w:rPr>
          <w:b w:val="0"/>
          <w:color w:val="auto"/>
        </w:rPr>
      </w:pPr>
      <w:r w:rsidRPr="00D15276">
        <w:rPr>
          <w:b w:val="0"/>
          <w:color w:val="auto"/>
        </w:rPr>
        <w:t xml:space="preserve">The next virtual meeting is scheduled for Thursday </w:t>
      </w:r>
      <w:r w:rsidR="00CE7236">
        <w:rPr>
          <w:b w:val="0"/>
          <w:color w:val="auto"/>
        </w:rPr>
        <w:t>14 May</w:t>
      </w:r>
      <w:r w:rsidRPr="00C4670B" w:rsidDel="00D15276">
        <w:rPr>
          <w:b w:val="0"/>
          <w:color w:val="auto"/>
        </w:rPr>
        <w:t xml:space="preserve"> </w:t>
      </w:r>
      <w:r w:rsidRPr="00C4670B">
        <w:rPr>
          <w:b w:val="0"/>
          <w:color w:val="auto"/>
        </w:rPr>
        <w:t>2020.</w:t>
      </w:r>
    </w:p>
    <w:p w14:paraId="1D03D444" w14:textId="1853DA50" w:rsidR="002527A6" w:rsidRPr="00960A9C" w:rsidRDefault="00AC70A0" w:rsidP="00CE7236">
      <w:pPr>
        <w:pStyle w:val="AHPRASubhead"/>
        <w:spacing w:before="240"/>
      </w:pPr>
      <w:r w:rsidRPr="00960A9C">
        <w:t>Nello Marino</w:t>
      </w:r>
    </w:p>
    <w:p w14:paraId="4A724A48" w14:textId="47D5F937" w:rsidR="005412EC" w:rsidRPr="00960A9C" w:rsidRDefault="002527A6" w:rsidP="00792C98">
      <w:pPr>
        <w:pStyle w:val="AHPRAbody"/>
        <w:spacing w:after="0"/>
        <w:rPr>
          <w:szCs w:val="20"/>
        </w:rPr>
      </w:pPr>
      <w:r w:rsidRPr="00960A9C">
        <w:rPr>
          <w:szCs w:val="20"/>
        </w:rPr>
        <w:t>Chair</w:t>
      </w:r>
    </w:p>
    <w:p w14:paraId="3A2A11EF" w14:textId="013C778E" w:rsidR="00792C98" w:rsidRPr="00960A9C" w:rsidRDefault="00792C98" w:rsidP="00792C98">
      <w:pPr>
        <w:pStyle w:val="AHPRAbody"/>
        <w:spacing w:after="0"/>
        <w:rPr>
          <w:rStyle w:val="PageNumber"/>
          <w:szCs w:val="20"/>
        </w:rPr>
      </w:pPr>
      <w:r w:rsidRPr="00960A9C">
        <w:rPr>
          <w:szCs w:val="20"/>
        </w:rPr>
        <w:t>Professions Reference Group</w:t>
      </w:r>
    </w:p>
    <w:sectPr w:rsidR="00792C98" w:rsidRPr="00960A9C" w:rsidSect="00420B71">
      <w:footerReference w:type="even" r:id="rId8"/>
      <w:footerReference w:type="default" r:id="rId9"/>
      <w:headerReference w:type="first" r:id="rId10"/>
      <w:pgSz w:w="11900" w:h="16840" w:code="9"/>
      <w:pgMar w:top="1418" w:right="1247" w:bottom="1418" w:left="1247" w:header="0" w:footer="5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3440F" w14:textId="77777777" w:rsidR="009B2A3A" w:rsidRDefault="009B2A3A" w:rsidP="00FC2881">
      <w:r>
        <w:separator/>
      </w:r>
    </w:p>
    <w:p w14:paraId="4D06E4D1" w14:textId="77777777" w:rsidR="009B2A3A" w:rsidRDefault="009B2A3A"/>
    <w:p w14:paraId="1C84F8F3" w14:textId="77777777" w:rsidR="009B2A3A" w:rsidRDefault="009B2A3A"/>
  </w:endnote>
  <w:endnote w:type="continuationSeparator" w:id="0">
    <w:p w14:paraId="5F496DB6" w14:textId="77777777" w:rsidR="009B2A3A" w:rsidRDefault="009B2A3A" w:rsidP="00FC2881">
      <w:r>
        <w:continuationSeparator/>
      </w:r>
    </w:p>
    <w:p w14:paraId="1F02D7FB" w14:textId="77777777" w:rsidR="009B2A3A" w:rsidRDefault="009B2A3A"/>
    <w:p w14:paraId="4B246B22" w14:textId="77777777" w:rsidR="009B2A3A" w:rsidRDefault="009B2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0BC3" w14:textId="77777777" w:rsidR="000B5A22" w:rsidRDefault="000B5A22" w:rsidP="00FC2881">
    <w:pPr>
      <w:framePr w:wrap="around" w:vAnchor="text" w:hAnchor="margin" w:xAlign="right" w:y="1"/>
    </w:pPr>
    <w:r>
      <w:fldChar w:fldCharType="begin"/>
    </w:r>
    <w:r>
      <w:instrText xml:space="preserve">PAGE  </w:instrText>
    </w:r>
    <w:r>
      <w:fldChar w:fldCharType="separate"/>
    </w:r>
    <w:r>
      <w:t>3</w:t>
    </w:r>
    <w:r>
      <w:fldChar w:fldCharType="end"/>
    </w:r>
  </w:p>
  <w:p w14:paraId="254F2097" w14:textId="77777777" w:rsidR="000B5A22" w:rsidRDefault="000B5A22" w:rsidP="00FC2881">
    <w:pPr>
      <w:ind w:right="360"/>
    </w:pPr>
  </w:p>
  <w:p w14:paraId="67A21825" w14:textId="77777777" w:rsidR="000B5A22" w:rsidRDefault="000B5A22"/>
  <w:p w14:paraId="508534BB" w14:textId="77777777" w:rsidR="000B5A22" w:rsidRDefault="000B5A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2A2E" w14:textId="437B0189" w:rsidR="000B5A22" w:rsidRPr="001819F5" w:rsidRDefault="000B5A22" w:rsidP="008E3D4D">
    <w:pPr>
      <w:tabs>
        <w:tab w:val="right" w:pos="8222"/>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12903" w14:textId="77777777" w:rsidR="009B2A3A" w:rsidRDefault="009B2A3A" w:rsidP="000E7E28">
      <w:r>
        <w:separator/>
      </w:r>
    </w:p>
    <w:p w14:paraId="7DCF1D05" w14:textId="77777777" w:rsidR="009B2A3A" w:rsidRDefault="009B2A3A"/>
  </w:footnote>
  <w:footnote w:type="continuationSeparator" w:id="0">
    <w:p w14:paraId="4D340F52" w14:textId="77777777" w:rsidR="009B2A3A" w:rsidRDefault="009B2A3A" w:rsidP="00FC2881">
      <w:r>
        <w:continuationSeparator/>
      </w:r>
    </w:p>
    <w:p w14:paraId="613C9C8C" w14:textId="77777777" w:rsidR="009B2A3A" w:rsidRDefault="009B2A3A"/>
    <w:p w14:paraId="6D4E85F1" w14:textId="77777777" w:rsidR="009B2A3A" w:rsidRDefault="009B2A3A"/>
  </w:footnote>
  <w:footnote w:type="continuationNotice" w:id="1">
    <w:p w14:paraId="4949B4C3" w14:textId="77777777" w:rsidR="009B2A3A" w:rsidRDefault="009B2A3A"/>
    <w:p w14:paraId="2BA8855E" w14:textId="77777777" w:rsidR="009B2A3A" w:rsidRDefault="009B2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80FA" w14:textId="0A68BA2B" w:rsidR="000B5A22" w:rsidRDefault="000B5A22" w:rsidP="00333F7D">
    <w:pPr>
      <w:ind w:right="-37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E832B3"/>
    <w:multiLevelType w:val="hybridMultilevel"/>
    <w:tmpl w:val="59EAD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86718E2"/>
    <w:multiLevelType w:val="multilevel"/>
    <w:tmpl w:val="9A7E3FAA"/>
    <w:styleLink w:val="AgendaItem"/>
    <w:lvl w:ilvl="0">
      <w:start w:val="1"/>
      <w:numFmt w:val="decimal"/>
      <w:pStyle w:val="Itemlevel1"/>
      <w:lvlText w:val="Item %1"/>
      <w:lvlJc w:val="left"/>
      <w:pPr>
        <w:ind w:left="851" w:hanging="851"/>
      </w:pPr>
      <w:rPr>
        <w:rFonts w:hint="default"/>
      </w:rPr>
    </w:lvl>
    <w:lvl w:ilvl="1">
      <w:start w:val="1"/>
      <w:numFmt w:val="decimal"/>
      <w:pStyle w:val="Itemlevel2"/>
      <w:lvlText w:val="Item %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2D1720"/>
    <w:multiLevelType w:val="hybridMultilevel"/>
    <w:tmpl w:val="DBAAC5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1"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2"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C36489"/>
    <w:multiLevelType w:val="hybridMultilevel"/>
    <w:tmpl w:val="44C81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1625AD"/>
    <w:multiLevelType w:val="hybridMultilevel"/>
    <w:tmpl w:val="32626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520D46"/>
    <w:multiLevelType w:val="hybridMultilevel"/>
    <w:tmpl w:val="E7506CB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8AB376A"/>
    <w:multiLevelType w:val="hybridMultilevel"/>
    <w:tmpl w:val="A77CE3E2"/>
    <w:lvl w:ilvl="0" w:tplc="D67C0EF8">
      <w:start w:val="14"/>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7" w15:restartNumberingAfterBreak="0">
    <w:nsid w:val="3A11517C"/>
    <w:multiLevelType w:val="hybridMultilevel"/>
    <w:tmpl w:val="6A941B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2230E9"/>
    <w:multiLevelType w:val="hybridMultilevel"/>
    <w:tmpl w:val="29F2A7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4DC6D5C"/>
    <w:multiLevelType w:val="hybridMultilevel"/>
    <w:tmpl w:val="651E9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501CC2"/>
    <w:multiLevelType w:val="hybridMultilevel"/>
    <w:tmpl w:val="FA9A8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9243B"/>
    <w:multiLevelType w:val="hybridMultilevel"/>
    <w:tmpl w:val="0A90A4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F7612A"/>
    <w:multiLevelType w:val="hybridMultilevel"/>
    <w:tmpl w:val="74EC1A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6371425"/>
    <w:multiLevelType w:val="hybridMultilevel"/>
    <w:tmpl w:val="3D3EE1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152A1E"/>
    <w:multiLevelType w:val="hybridMultilevel"/>
    <w:tmpl w:val="B0F05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8" w15:restartNumberingAfterBreak="0">
    <w:nsid w:val="76044295"/>
    <w:multiLevelType w:val="hybridMultilevel"/>
    <w:tmpl w:val="05C81400"/>
    <w:lvl w:ilvl="0" w:tplc="CA94426C">
      <w:start w:val="1"/>
      <w:numFmt w:val="decimal"/>
      <w:pStyle w:val="Bodycon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4"/>
  </w:num>
  <w:num w:numId="3">
    <w:abstractNumId w:val="27"/>
  </w:num>
  <w:num w:numId="4">
    <w:abstractNumId w:val="11"/>
  </w:num>
  <w:num w:numId="5">
    <w:abstractNumId w:val="12"/>
  </w:num>
  <w:num w:numId="6">
    <w:abstractNumId w:val="28"/>
  </w:num>
  <w:num w:numId="7">
    <w:abstractNumId w:val="6"/>
  </w:num>
  <w:num w:numId="8">
    <w:abstractNumId w:val="11"/>
  </w:num>
  <w:num w:numId="9">
    <w:abstractNumId w:val="5"/>
  </w:num>
  <w:num w:numId="10">
    <w:abstractNumId w:val="4"/>
  </w:num>
  <w:num w:numId="11">
    <w:abstractNumId w:val="10"/>
  </w:num>
  <w:num w:numId="12">
    <w:abstractNumId w:val="3"/>
  </w:num>
  <w:num w:numId="13">
    <w:abstractNumId w:val="2"/>
  </w:num>
  <w:num w:numId="14">
    <w:abstractNumId w:val="1"/>
  </w:num>
  <w:num w:numId="15">
    <w:abstractNumId w:val="0"/>
  </w:num>
  <w:num w:numId="16">
    <w:abstractNumId w:val="12"/>
  </w:num>
  <w:num w:numId="17">
    <w:abstractNumId w:val="8"/>
  </w:num>
  <w:num w:numId="18">
    <w:abstractNumId w:val="21"/>
  </w:num>
  <w:num w:numId="19">
    <w:abstractNumId w:val="25"/>
  </w:num>
  <w:num w:numId="20">
    <w:abstractNumId w:val="22"/>
  </w:num>
  <w:num w:numId="21">
    <w:abstractNumId w:val="26"/>
  </w:num>
  <w:num w:numId="22">
    <w:abstractNumId w:val="18"/>
  </w:num>
  <w:num w:numId="23">
    <w:abstractNumId w:val="23"/>
  </w:num>
  <w:num w:numId="24">
    <w:abstractNumId w:val="20"/>
  </w:num>
  <w:num w:numId="25">
    <w:abstractNumId w:val="14"/>
  </w:num>
  <w:num w:numId="26">
    <w:abstractNumId w:val="9"/>
  </w:num>
  <w:num w:numId="27">
    <w:abstractNumId w:val="16"/>
  </w:num>
  <w:num w:numId="28">
    <w:abstractNumId w:val="15"/>
  </w:num>
  <w:num w:numId="29">
    <w:abstractNumId w:val="19"/>
  </w:num>
  <w:num w:numId="30">
    <w:abstractNumId w:val="17"/>
  </w:num>
  <w:num w:numId="31">
    <w:abstractNumId w:val="7"/>
  </w:num>
  <w:num w:numId="32">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clickAndTypeStyle w:val="AHPRAHeadings"/>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2527A6"/>
    <w:rsid w:val="00000033"/>
    <w:rsid w:val="000002E9"/>
    <w:rsid w:val="00006922"/>
    <w:rsid w:val="00012E7C"/>
    <w:rsid w:val="000153C2"/>
    <w:rsid w:val="00015810"/>
    <w:rsid w:val="00017F92"/>
    <w:rsid w:val="00026E6A"/>
    <w:rsid w:val="000305CC"/>
    <w:rsid w:val="000334D7"/>
    <w:rsid w:val="00037680"/>
    <w:rsid w:val="00037B6C"/>
    <w:rsid w:val="00037E23"/>
    <w:rsid w:val="0004470A"/>
    <w:rsid w:val="00047B87"/>
    <w:rsid w:val="00052D13"/>
    <w:rsid w:val="000576BC"/>
    <w:rsid w:val="00061C44"/>
    <w:rsid w:val="00064A19"/>
    <w:rsid w:val="00070687"/>
    <w:rsid w:val="00071439"/>
    <w:rsid w:val="000811F3"/>
    <w:rsid w:val="00081C92"/>
    <w:rsid w:val="00086E78"/>
    <w:rsid w:val="000945FB"/>
    <w:rsid w:val="000A1656"/>
    <w:rsid w:val="000A4314"/>
    <w:rsid w:val="000A6BF7"/>
    <w:rsid w:val="000B1B51"/>
    <w:rsid w:val="000B27FF"/>
    <w:rsid w:val="000B5A22"/>
    <w:rsid w:val="000C182C"/>
    <w:rsid w:val="000C1AB8"/>
    <w:rsid w:val="000C512C"/>
    <w:rsid w:val="000D05C0"/>
    <w:rsid w:val="000D15D2"/>
    <w:rsid w:val="000D227B"/>
    <w:rsid w:val="000D35C9"/>
    <w:rsid w:val="000D6C7E"/>
    <w:rsid w:val="000E2E3D"/>
    <w:rsid w:val="000E3EA3"/>
    <w:rsid w:val="000E68B6"/>
    <w:rsid w:val="000E7E28"/>
    <w:rsid w:val="000F2D6C"/>
    <w:rsid w:val="000F5D90"/>
    <w:rsid w:val="000F67D7"/>
    <w:rsid w:val="0010139F"/>
    <w:rsid w:val="00101E13"/>
    <w:rsid w:val="00107D86"/>
    <w:rsid w:val="00113D95"/>
    <w:rsid w:val="00115CF2"/>
    <w:rsid w:val="00116907"/>
    <w:rsid w:val="00117F34"/>
    <w:rsid w:val="00123393"/>
    <w:rsid w:val="00123406"/>
    <w:rsid w:val="00123E65"/>
    <w:rsid w:val="00137878"/>
    <w:rsid w:val="00142FA1"/>
    <w:rsid w:val="00143828"/>
    <w:rsid w:val="00143CC2"/>
    <w:rsid w:val="00144DEF"/>
    <w:rsid w:val="00144FF6"/>
    <w:rsid w:val="00145164"/>
    <w:rsid w:val="001506FE"/>
    <w:rsid w:val="001527A3"/>
    <w:rsid w:val="001574DF"/>
    <w:rsid w:val="001602DD"/>
    <w:rsid w:val="001612BA"/>
    <w:rsid w:val="00162945"/>
    <w:rsid w:val="00175596"/>
    <w:rsid w:val="001765D0"/>
    <w:rsid w:val="001819F5"/>
    <w:rsid w:val="001876C2"/>
    <w:rsid w:val="0018783F"/>
    <w:rsid w:val="00192DF0"/>
    <w:rsid w:val="0019772C"/>
    <w:rsid w:val="001A0964"/>
    <w:rsid w:val="001A56E0"/>
    <w:rsid w:val="001A7F0F"/>
    <w:rsid w:val="001B4A46"/>
    <w:rsid w:val="001B589D"/>
    <w:rsid w:val="001C425C"/>
    <w:rsid w:val="001D006B"/>
    <w:rsid w:val="001D0171"/>
    <w:rsid w:val="001D12A7"/>
    <w:rsid w:val="001E1E31"/>
    <w:rsid w:val="001E2849"/>
    <w:rsid w:val="001E2853"/>
    <w:rsid w:val="001E4A94"/>
    <w:rsid w:val="001E5621"/>
    <w:rsid w:val="001E78C5"/>
    <w:rsid w:val="001F0320"/>
    <w:rsid w:val="001F0AFD"/>
    <w:rsid w:val="001F25BA"/>
    <w:rsid w:val="001F2B06"/>
    <w:rsid w:val="001F4C6E"/>
    <w:rsid w:val="00201E71"/>
    <w:rsid w:val="0020335C"/>
    <w:rsid w:val="00205933"/>
    <w:rsid w:val="002065B0"/>
    <w:rsid w:val="00211681"/>
    <w:rsid w:val="00211787"/>
    <w:rsid w:val="0021204F"/>
    <w:rsid w:val="00220A3B"/>
    <w:rsid w:val="00224708"/>
    <w:rsid w:val="002305DC"/>
    <w:rsid w:val="00245F14"/>
    <w:rsid w:val="002527A6"/>
    <w:rsid w:val="0025541A"/>
    <w:rsid w:val="002700B9"/>
    <w:rsid w:val="0027481E"/>
    <w:rsid w:val="00275CD5"/>
    <w:rsid w:val="00276B29"/>
    <w:rsid w:val="002773BB"/>
    <w:rsid w:val="0028013F"/>
    <w:rsid w:val="002818BC"/>
    <w:rsid w:val="002926A9"/>
    <w:rsid w:val="00292B6B"/>
    <w:rsid w:val="00295B44"/>
    <w:rsid w:val="00295C4D"/>
    <w:rsid w:val="00295FA0"/>
    <w:rsid w:val="00297696"/>
    <w:rsid w:val="002A1789"/>
    <w:rsid w:val="002A4836"/>
    <w:rsid w:val="002A7E9B"/>
    <w:rsid w:val="002B1FA8"/>
    <w:rsid w:val="002B2D48"/>
    <w:rsid w:val="002C08FB"/>
    <w:rsid w:val="002C34EA"/>
    <w:rsid w:val="002C60B2"/>
    <w:rsid w:val="002D384E"/>
    <w:rsid w:val="002D5AAF"/>
    <w:rsid w:val="002D7674"/>
    <w:rsid w:val="002E4160"/>
    <w:rsid w:val="002E53D8"/>
    <w:rsid w:val="002F0B45"/>
    <w:rsid w:val="002F1CF6"/>
    <w:rsid w:val="002F1D16"/>
    <w:rsid w:val="002F2A67"/>
    <w:rsid w:val="002F3873"/>
    <w:rsid w:val="002F4C83"/>
    <w:rsid w:val="00303BE1"/>
    <w:rsid w:val="003043CC"/>
    <w:rsid w:val="00305AFC"/>
    <w:rsid w:val="00325456"/>
    <w:rsid w:val="0032781C"/>
    <w:rsid w:val="00333F7D"/>
    <w:rsid w:val="003354E4"/>
    <w:rsid w:val="00337335"/>
    <w:rsid w:val="00341318"/>
    <w:rsid w:val="003459DE"/>
    <w:rsid w:val="0035136A"/>
    <w:rsid w:val="00353D8A"/>
    <w:rsid w:val="00356EC8"/>
    <w:rsid w:val="00362071"/>
    <w:rsid w:val="00362A92"/>
    <w:rsid w:val="003640ED"/>
    <w:rsid w:val="00370AF2"/>
    <w:rsid w:val="0037468C"/>
    <w:rsid w:val="00374860"/>
    <w:rsid w:val="0038620E"/>
    <w:rsid w:val="00387617"/>
    <w:rsid w:val="00390392"/>
    <w:rsid w:val="00393C57"/>
    <w:rsid w:val="00394C40"/>
    <w:rsid w:val="003B5454"/>
    <w:rsid w:val="003C0D0D"/>
    <w:rsid w:val="003C76CC"/>
    <w:rsid w:val="003D197B"/>
    <w:rsid w:val="003D1FB6"/>
    <w:rsid w:val="003D37B9"/>
    <w:rsid w:val="003D6DBD"/>
    <w:rsid w:val="003E00B5"/>
    <w:rsid w:val="003E2F51"/>
    <w:rsid w:val="003E3268"/>
    <w:rsid w:val="003E3F1E"/>
    <w:rsid w:val="003E5071"/>
    <w:rsid w:val="003F2F06"/>
    <w:rsid w:val="00400770"/>
    <w:rsid w:val="00405C0A"/>
    <w:rsid w:val="00407961"/>
    <w:rsid w:val="00412E9F"/>
    <w:rsid w:val="00413CAF"/>
    <w:rsid w:val="00414F2C"/>
    <w:rsid w:val="0042097E"/>
    <w:rsid w:val="00420B71"/>
    <w:rsid w:val="00421F6B"/>
    <w:rsid w:val="00433B70"/>
    <w:rsid w:val="00436CC1"/>
    <w:rsid w:val="0043748A"/>
    <w:rsid w:val="00441B15"/>
    <w:rsid w:val="00442124"/>
    <w:rsid w:val="00445590"/>
    <w:rsid w:val="00450B34"/>
    <w:rsid w:val="00455933"/>
    <w:rsid w:val="004606A7"/>
    <w:rsid w:val="00461C91"/>
    <w:rsid w:val="00462CF2"/>
    <w:rsid w:val="00491B76"/>
    <w:rsid w:val="004928C6"/>
    <w:rsid w:val="0049510F"/>
    <w:rsid w:val="004A242E"/>
    <w:rsid w:val="004A2F2F"/>
    <w:rsid w:val="004A5E5D"/>
    <w:rsid w:val="004A78AB"/>
    <w:rsid w:val="004B0D45"/>
    <w:rsid w:val="004B0E0A"/>
    <w:rsid w:val="004B3A77"/>
    <w:rsid w:val="004B4049"/>
    <w:rsid w:val="004B5B2E"/>
    <w:rsid w:val="004B747B"/>
    <w:rsid w:val="004C28C6"/>
    <w:rsid w:val="004D7537"/>
    <w:rsid w:val="004E41C4"/>
    <w:rsid w:val="004E7C53"/>
    <w:rsid w:val="004F1EEB"/>
    <w:rsid w:val="004F4AEE"/>
    <w:rsid w:val="004F4B61"/>
    <w:rsid w:val="004F5811"/>
    <w:rsid w:val="004F5C05"/>
    <w:rsid w:val="005049A1"/>
    <w:rsid w:val="00506D4F"/>
    <w:rsid w:val="00514F8E"/>
    <w:rsid w:val="00521619"/>
    <w:rsid w:val="005274AF"/>
    <w:rsid w:val="00536208"/>
    <w:rsid w:val="0053749F"/>
    <w:rsid w:val="005412EC"/>
    <w:rsid w:val="00546C3A"/>
    <w:rsid w:val="005512E3"/>
    <w:rsid w:val="00552C9C"/>
    <w:rsid w:val="00553618"/>
    <w:rsid w:val="00553A4C"/>
    <w:rsid w:val="00554335"/>
    <w:rsid w:val="005555C6"/>
    <w:rsid w:val="005565CE"/>
    <w:rsid w:val="00556933"/>
    <w:rsid w:val="00561E62"/>
    <w:rsid w:val="0056224C"/>
    <w:rsid w:val="005708AE"/>
    <w:rsid w:val="005711E0"/>
    <w:rsid w:val="005713D1"/>
    <w:rsid w:val="00584705"/>
    <w:rsid w:val="005869C7"/>
    <w:rsid w:val="00592B0D"/>
    <w:rsid w:val="00593A09"/>
    <w:rsid w:val="00593C13"/>
    <w:rsid w:val="00595C70"/>
    <w:rsid w:val="005A0FA9"/>
    <w:rsid w:val="005A23AD"/>
    <w:rsid w:val="005A251E"/>
    <w:rsid w:val="005A78AC"/>
    <w:rsid w:val="005B4DA9"/>
    <w:rsid w:val="005C1A46"/>
    <w:rsid w:val="005C4C3E"/>
    <w:rsid w:val="005C5932"/>
    <w:rsid w:val="005C6817"/>
    <w:rsid w:val="005D290F"/>
    <w:rsid w:val="005E2917"/>
    <w:rsid w:val="005E3506"/>
    <w:rsid w:val="005F16F3"/>
    <w:rsid w:val="005F64E2"/>
    <w:rsid w:val="00600924"/>
    <w:rsid w:val="006012E6"/>
    <w:rsid w:val="0060378F"/>
    <w:rsid w:val="006047CF"/>
    <w:rsid w:val="006075BD"/>
    <w:rsid w:val="00614A6F"/>
    <w:rsid w:val="00615FE9"/>
    <w:rsid w:val="00616043"/>
    <w:rsid w:val="00616C9B"/>
    <w:rsid w:val="006176E7"/>
    <w:rsid w:val="00623CAA"/>
    <w:rsid w:val="00625EE1"/>
    <w:rsid w:val="00626F16"/>
    <w:rsid w:val="006277AF"/>
    <w:rsid w:val="00627E73"/>
    <w:rsid w:val="006316DF"/>
    <w:rsid w:val="0063275C"/>
    <w:rsid w:val="00633815"/>
    <w:rsid w:val="006368D7"/>
    <w:rsid w:val="00640B2C"/>
    <w:rsid w:val="0064621E"/>
    <w:rsid w:val="006565DF"/>
    <w:rsid w:val="00662594"/>
    <w:rsid w:val="00663B83"/>
    <w:rsid w:val="00667CAD"/>
    <w:rsid w:val="006710CA"/>
    <w:rsid w:val="0067223C"/>
    <w:rsid w:val="00675F22"/>
    <w:rsid w:val="00676427"/>
    <w:rsid w:val="00677D87"/>
    <w:rsid w:val="006801A7"/>
    <w:rsid w:val="0068045C"/>
    <w:rsid w:val="00681D5E"/>
    <w:rsid w:val="0068396D"/>
    <w:rsid w:val="00687DDD"/>
    <w:rsid w:val="00694EBD"/>
    <w:rsid w:val="006977AD"/>
    <w:rsid w:val="006B16AC"/>
    <w:rsid w:val="006B4E33"/>
    <w:rsid w:val="006B5ECF"/>
    <w:rsid w:val="006C0257"/>
    <w:rsid w:val="006C0E29"/>
    <w:rsid w:val="006C18F0"/>
    <w:rsid w:val="006D30FE"/>
    <w:rsid w:val="006D3757"/>
    <w:rsid w:val="006D59BC"/>
    <w:rsid w:val="006D6634"/>
    <w:rsid w:val="006E127B"/>
    <w:rsid w:val="006E15DA"/>
    <w:rsid w:val="006E1E85"/>
    <w:rsid w:val="006F2B1F"/>
    <w:rsid w:val="006F6E0B"/>
    <w:rsid w:val="006F700C"/>
    <w:rsid w:val="006F7348"/>
    <w:rsid w:val="006F7423"/>
    <w:rsid w:val="006F796D"/>
    <w:rsid w:val="0070155F"/>
    <w:rsid w:val="00702583"/>
    <w:rsid w:val="00704F1F"/>
    <w:rsid w:val="0070795B"/>
    <w:rsid w:val="00710097"/>
    <w:rsid w:val="00715023"/>
    <w:rsid w:val="00723F41"/>
    <w:rsid w:val="007278AA"/>
    <w:rsid w:val="0073241F"/>
    <w:rsid w:val="007372A4"/>
    <w:rsid w:val="00741B04"/>
    <w:rsid w:val="007432A4"/>
    <w:rsid w:val="00744B80"/>
    <w:rsid w:val="007566EC"/>
    <w:rsid w:val="00760D07"/>
    <w:rsid w:val="00760D8E"/>
    <w:rsid w:val="0076115C"/>
    <w:rsid w:val="007664F3"/>
    <w:rsid w:val="007764C6"/>
    <w:rsid w:val="007824B8"/>
    <w:rsid w:val="00783219"/>
    <w:rsid w:val="007832A2"/>
    <w:rsid w:val="00783D2C"/>
    <w:rsid w:val="0078625C"/>
    <w:rsid w:val="00787A5B"/>
    <w:rsid w:val="00790E02"/>
    <w:rsid w:val="0079197C"/>
    <w:rsid w:val="00792A91"/>
    <w:rsid w:val="00792C91"/>
    <w:rsid w:val="00792C98"/>
    <w:rsid w:val="0079480D"/>
    <w:rsid w:val="007951CD"/>
    <w:rsid w:val="007A35B9"/>
    <w:rsid w:val="007A7D9E"/>
    <w:rsid w:val="007B12E1"/>
    <w:rsid w:val="007B6229"/>
    <w:rsid w:val="007B6D44"/>
    <w:rsid w:val="007B77D6"/>
    <w:rsid w:val="007B7D67"/>
    <w:rsid w:val="007C0B6E"/>
    <w:rsid w:val="007C333B"/>
    <w:rsid w:val="007C3F4B"/>
    <w:rsid w:val="007C69D8"/>
    <w:rsid w:val="007D3D61"/>
    <w:rsid w:val="007D4836"/>
    <w:rsid w:val="007E2120"/>
    <w:rsid w:val="007E2725"/>
    <w:rsid w:val="007E2C84"/>
    <w:rsid w:val="007E3545"/>
    <w:rsid w:val="007E58FB"/>
    <w:rsid w:val="007F0095"/>
    <w:rsid w:val="007F5621"/>
    <w:rsid w:val="008076EB"/>
    <w:rsid w:val="008104C2"/>
    <w:rsid w:val="00812759"/>
    <w:rsid w:val="00812DED"/>
    <w:rsid w:val="00820A03"/>
    <w:rsid w:val="00821B89"/>
    <w:rsid w:val="00824427"/>
    <w:rsid w:val="008338F7"/>
    <w:rsid w:val="008351A1"/>
    <w:rsid w:val="00836397"/>
    <w:rsid w:val="00844048"/>
    <w:rsid w:val="008444D7"/>
    <w:rsid w:val="00845054"/>
    <w:rsid w:val="00846584"/>
    <w:rsid w:val="0084692E"/>
    <w:rsid w:val="0084771D"/>
    <w:rsid w:val="008519E0"/>
    <w:rsid w:val="00852D1C"/>
    <w:rsid w:val="00856147"/>
    <w:rsid w:val="00860F40"/>
    <w:rsid w:val="008615C9"/>
    <w:rsid w:val="0086235B"/>
    <w:rsid w:val="00862471"/>
    <w:rsid w:val="00864020"/>
    <w:rsid w:val="00877659"/>
    <w:rsid w:val="008835A0"/>
    <w:rsid w:val="00886F3B"/>
    <w:rsid w:val="00890572"/>
    <w:rsid w:val="008915AD"/>
    <w:rsid w:val="008979D5"/>
    <w:rsid w:val="008A1783"/>
    <w:rsid w:val="008A31C4"/>
    <w:rsid w:val="008A4C3B"/>
    <w:rsid w:val="008A4F38"/>
    <w:rsid w:val="008B2AD7"/>
    <w:rsid w:val="008B377F"/>
    <w:rsid w:val="008C0EB7"/>
    <w:rsid w:val="008C28C3"/>
    <w:rsid w:val="008C61FB"/>
    <w:rsid w:val="008D4206"/>
    <w:rsid w:val="008D545B"/>
    <w:rsid w:val="008D6B7E"/>
    <w:rsid w:val="008D7845"/>
    <w:rsid w:val="008E2423"/>
    <w:rsid w:val="008E3D4D"/>
    <w:rsid w:val="008E4B99"/>
    <w:rsid w:val="008F111E"/>
    <w:rsid w:val="008F1346"/>
    <w:rsid w:val="008F51C3"/>
    <w:rsid w:val="008F54E4"/>
    <w:rsid w:val="00903632"/>
    <w:rsid w:val="0090379B"/>
    <w:rsid w:val="0092179D"/>
    <w:rsid w:val="009226B7"/>
    <w:rsid w:val="009228E0"/>
    <w:rsid w:val="00923B23"/>
    <w:rsid w:val="0093063B"/>
    <w:rsid w:val="0093356B"/>
    <w:rsid w:val="00937ED0"/>
    <w:rsid w:val="009518C0"/>
    <w:rsid w:val="00951BF2"/>
    <w:rsid w:val="00952797"/>
    <w:rsid w:val="00956470"/>
    <w:rsid w:val="00960A9C"/>
    <w:rsid w:val="00967F43"/>
    <w:rsid w:val="0097049B"/>
    <w:rsid w:val="00970FE4"/>
    <w:rsid w:val="00973950"/>
    <w:rsid w:val="00975A29"/>
    <w:rsid w:val="009777D3"/>
    <w:rsid w:val="00977BFB"/>
    <w:rsid w:val="00981019"/>
    <w:rsid w:val="00982280"/>
    <w:rsid w:val="009859E6"/>
    <w:rsid w:val="00985D03"/>
    <w:rsid w:val="00996BFC"/>
    <w:rsid w:val="009A0A5D"/>
    <w:rsid w:val="009A2324"/>
    <w:rsid w:val="009A5197"/>
    <w:rsid w:val="009A78FD"/>
    <w:rsid w:val="009B167A"/>
    <w:rsid w:val="009B2A3A"/>
    <w:rsid w:val="009B5B4C"/>
    <w:rsid w:val="009C6933"/>
    <w:rsid w:val="009F3ACB"/>
    <w:rsid w:val="009F438F"/>
    <w:rsid w:val="009F63F9"/>
    <w:rsid w:val="009F74E9"/>
    <w:rsid w:val="00A00799"/>
    <w:rsid w:val="00A00917"/>
    <w:rsid w:val="00A00BB0"/>
    <w:rsid w:val="00A0238D"/>
    <w:rsid w:val="00A04C7A"/>
    <w:rsid w:val="00A058E5"/>
    <w:rsid w:val="00A10B1B"/>
    <w:rsid w:val="00A10C1A"/>
    <w:rsid w:val="00A17B3B"/>
    <w:rsid w:val="00A202ED"/>
    <w:rsid w:val="00A2072E"/>
    <w:rsid w:val="00A237BB"/>
    <w:rsid w:val="00A2660A"/>
    <w:rsid w:val="00A318AA"/>
    <w:rsid w:val="00A5033E"/>
    <w:rsid w:val="00A509AB"/>
    <w:rsid w:val="00A56C8F"/>
    <w:rsid w:val="00A56FA6"/>
    <w:rsid w:val="00A6066E"/>
    <w:rsid w:val="00A61184"/>
    <w:rsid w:val="00A65FD6"/>
    <w:rsid w:val="00A70173"/>
    <w:rsid w:val="00A718E9"/>
    <w:rsid w:val="00A7596A"/>
    <w:rsid w:val="00A7638E"/>
    <w:rsid w:val="00A82078"/>
    <w:rsid w:val="00A8310E"/>
    <w:rsid w:val="00A838C8"/>
    <w:rsid w:val="00A83A49"/>
    <w:rsid w:val="00A91118"/>
    <w:rsid w:val="00A91C42"/>
    <w:rsid w:val="00A94DF4"/>
    <w:rsid w:val="00A9516B"/>
    <w:rsid w:val="00A9780A"/>
    <w:rsid w:val="00AA00AF"/>
    <w:rsid w:val="00AA1056"/>
    <w:rsid w:val="00AA10A8"/>
    <w:rsid w:val="00AA267E"/>
    <w:rsid w:val="00AA2FC9"/>
    <w:rsid w:val="00AA4F28"/>
    <w:rsid w:val="00AB283D"/>
    <w:rsid w:val="00AC254D"/>
    <w:rsid w:val="00AC33CE"/>
    <w:rsid w:val="00AC70A0"/>
    <w:rsid w:val="00AC754A"/>
    <w:rsid w:val="00AD121E"/>
    <w:rsid w:val="00AD2E9D"/>
    <w:rsid w:val="00AD312E"/>
    <w:rsid w:val="00AD4B09"/>
    <w:rsid w:val="00AE1495"/>
    <w:rsid w:val="00AE2230"/>
    <w:rsid w:val="00AE3EAF"/>
    <w:rsid w:val="00AF0F47"/>
    <w:rsid w:val="00AF1565"/>
    <w:rsid w:val="00AF31DC"/>
    <w:rsid w:val="00AF4A0E"/>
    <w:rsid w:val="00AF6A23"/>
    <w:rsid w:val="00B024B0"/>
    <w:rsid w:val="00B11E76"/>
    <w:rsid w:val="00B16755"/>
    <w:rsid w:val="00B17089"/>
    <w:rsid w:val="00B24D41"/>
    <w:rsid w:val="00B34EDA"/>
    <w:rsid w:val="00B356EC"/>
    <w:rsid w:val="00B41762"/>
    <w:rsid w:val="00B41CBD"/>
    <w:rsid w:val="00B51748"/>
    <w:rsid w:val="00B5189E"/>
    <w:rsid w:val="00B51AAC"/>
    <w:rsid w:val="00B564A3"/>
    <w:rsid w:val="00B57198"/>
    <w:rsid w:val="00B669B0"/>
    <w:rsid w:val="00B66C89"/>
    <w:rsid w:val="00B73F57"/>
    <w:rsid w:val="00B74805"/>
    <w:rsid w:val="00B76387"/>
    <w:rsid w:val="00B76DCC"/>
    <w:rsid w:val="00B816E9"/>
    <w:rsid w:val="00B85023"/>
    <w:rsid w:val="00B86C43"/>
    <w:rsid w:val="00B901E1"/>
    <w:rsid w:val="00B91852"/>
    <w:rsid w:val="00BA22F1"/>
    <w:rsid w:val="00BA2456"/>
    <w:rsid w:val="00BA261B"/>
    <w:rsid w:val="00BA469B"/>
    <w:rsid w:val="00BA50A0"/>
    <w:rsid w:val="00BA7E28"/>
    <w:rsid w:val="00BB4A5B"/>
    <w:rsid w:val="00BB5C37"/>
    <w:rsid w:val="00BC2244"/>
    <w:rsid w:val="00BC5E94"/>
    <w:rsid w:val="00BD348F"/>
    <w:rsid w:val="00BD5A79"/>
    <w:rsid w:val="00BE135F"/>
    <w:rsid w:val="00BE2FAD"/>
    <w:rsid w:val="00BE4586"/>
    <w:rsid w:val="00BF2534"/>
    <w:rsid w:val="00BF3EEC"/>
    <w:rsid w:val="00BF79DC"/>
    <w:rsid w:val="00C00DFB"/>
    <w:rsid w:val="00C06844"/>
    <w:rsid w:val="00C169B2"/>
    <w:rsid w:val="00C177F3"/>
    <w:rsid w:val="00C31E14"/>
    <w:rsid w:val="00C32231"/>
    <w:rsid w:val="00C33029"/>
    <w:rsid w:val="00C35DE1"/>
    <w:rsid w:val="00C3601F"/>
    <w:rsid w:val="00C3710C"/>
    <w:rsid w:val="00C3795C"/>
    <w:rsid w:val="00C4670B"/>
    <w:rsid w:val="00C524AA"/>
    <w:rsid w:val="00C524B4"/>
    <w:rsid w:val="00C54689"/>
    <w:rsid w:val="00C55DB4"/>
    <w:rsid w:val="00C73CA4"/>
    <w:rsid w:val="00C808E4"/>
    <w:rsid w:val="00C81B3A"/>
    <w:rsid w:val="00C83755"/>
    <w:rsid w:val="00C92201"/>
    <w:rsid w:val="00C92CC8"/>
    <w:rsid w:val="00C93A3E"/>
    <w:rsid w:val="00C9657C"/>
    <w:rsid w:val="00CA5DD3"/>
    <w:rsid w:val="00CA71A1"/>
    <w:rsid w:val="00CB26F9"/>
    <w:rsid w:val="00CB6C08"/>
    <w:rsid w:val="00CC7E0F"/>
    <w:rsid w:val="00CD0117"/>
    <w:rsid w:val="00CD0DCA"/>
    <w:rsid w:val="00CD2031"/>
    <w:rsid w:val="00CD50A7"/>
    <w:rsid w:val="00CD52C5"/>
    <w:rsid w:val="00CD7EB8"/>
    <w:rsid w:val="00CE1B80"/>
    <w:rsid w:val="00CE7236"/>
    <w:rsid w:val="00CE772A"/>
    <w:rsid w:val="00CE7759"/>
    <w:rsid w:val="00CF7A38"/>
    <w:rsid w:val="00D03F20"/>
    <w:rsid w:val="00D10A5C"/>
    <w:rsid w:val="00D129C3"/>
    <w:rsid w:val="00D12F61"/>
    <w:rsid w:val="00D13906"/>
    <w:rsid w:val="00D15276"/>
    <w:rsid w:val="00D16224"/>
    <w:rsid w:val="00D201C6"/>
    <w:rsid w:val="00D20413"/>
    <w:rsid w:val="00D2091C"/>
    <w:rsid w:val="00D33992"/>
    <w:rsid w:val="00D366DD"/>
    <w:rsid w:val="00D40295"/>
    <w:rsid w:val="00D42BF2"/>
    <w:rsid w:val="00D44957"/>
    <w:rsid w:val="00D45963"/>
    <w:rsid w:val="00D55AF6"/>
    <w:rsid w:val="00D57107"/>
    <w:rsid w:val="00D57C9D"/>
    <w:rsid w:val="00D638E0"/>
    <w:rsid w:val="00D65666"/>
    <w:rsid w:val="00D716BA"/>
    <w:rsid w:val="00D8404D"/>
    <w:rsid w:val="00D85D42"/>
    <w:rsid w:val="00D90C31"/>
    <w:rsid w:val="00D90FE8"/>
    <w:rsid w:val="00D91A34"/>
    <w:rsid w:val="00DA103C"/>
    <w:rsid w:val="00DA2C48"/>
    <w:rsid w:val="00DA33BB"/>
    <w:rsid w:val="00DA627F"/>
    <w:rsid w:val="00DA69A8"/>
    <w:rsid w:val="00DA7484"/>
    <w:rsid w:val="00DB0995"/>
    <w:rsid w:val="00DB1963"/>
    <w:rsid w:val="00DB1FD5"/>
    <w:rsid w:val="00DB501C"/>
    <w:rsid w:val="00DC07EE"/>
    <w:rsid w:val="00DC2952"/>
    <w:rsid w:val="00DC5407"/>
    <w:rsid w:val="00DC565C"/>
    <w:rsid w:val="00DC58C9"/>
    <w:rsid w:val="00DC6747"/>
    <w:rsid w:val="00DD1A0B"/>
    <w:rsid w:val="00DD6768"/>
    <w:rsid w:val="00DD790A"/>
    <w:rsid w:val="00DE2C4B"/>
    <w:rsid w:val="00DE3200"/>
    <w:rsid w:val="00DE3B70"/>
    <w:rsid w:val="00DE7713"/>
    <w:rsid w:val="00DF1AB7"/>
    <w:rsid w:val="00DF2DF9"/>
    <w:rsid w:val="00DF53FB"/>
    <w:rsid w:val="00DF6C29"/>
    <w:rsid w:val="00DF6DA8"/>
    <w:rsid w:val="00E033F4"/>
    <w:rsid w:val="00E075B6"/>
    <w:rsid w:val="00E07C02"/>
    <w:rsid w:val="00E1254E"/>
    <w:rsid w:val="00E12B06"/>
    <w:rsid w:val="00E15BF6"/>
    <w:rsid w:val="00E15C07"/>
    <w:rsid w:val="00E165A9"/>
    <w:rsid w:val="00E20223"/>
    <w:rsid w:val="00E27505"/>
    <w:rsid w:val="00E33A4E"/>
    <w:rsid w:val="00E37185"/>
    <w:rsid w:val="00E371AB"/>
    <w:rsid w:val="00E403F9"/>
    <w:rsid w:val="00E40577"/>
    <w:rsid w:val="00E45FE5"/>
    <w:rsid w:val="00E47137"/>
    <w:rsid w:val="00E53C7C"/>
    <w:rsid w:val="00E61C81"/>
    <w:rsid w:val="00E632C0"/>
    <w:rsid w:val="00E6377B"/>
    <w:rsid w:val="00E71CB9"/>
    <w:rsid w:val="00E7357F"/>
    <w:rsid w:val="00E73698"/>
    <w:rsid w:val="00E74772"/>
    <w:rsid w:val="00E74923"/>
    <w:rsid w:val="00E761DE"/>
    <w:rsid w:val="00E77E23"/>
    <w:rsid w:val="00E8251C"/>
    <w:rsid w:val="00E838D5"/>
    <w:rsid w:val="00E8400B"/>
    <w:rsid w:val="00E844A0"/>
    <w:rsid w:val="00E85182"/>
    <w:rsid w:val="00E8712B"/>
    <w:rsid w:val="00E91037"/>
    <w:rsid w:val="00E93DF0"/>
    <w:rsid w:val="00E94E53"/>
    <w:rsid w:val="00E9793B"/>
    <w:rsid w:val="00EA18D5"/>
    <w:rsid w:val="00EA2B1D"/>
    <w:rsid w:val="00EA37B4"/>
    <w:rsid w:val="00EA5BDB"/>
    <w:rsid w:val="00EE1252"/>
    <w:rsid w:val="00EE2563"/>
    <w:rsid w:val="00EE2701"/>
    <w:rsid w:val="00EE6570"/>
    <w:rsid w:val="00F05662"/>
    <w:rsid w:val="00F07D8A"/>
    <w:rsid w:val="00F1004B"/>
    <w:rsid w:val="00F13ED2"/>
    <w:rsid w:val="00F25003"/>
    <w:rsid w:val="00F27ACB"/>
    <w:rsid w:val="00F33A3C"/>
    <w:rsid w:val="00F34F72"/>
    <w:rsid w:val="00F3616F"/>
    <w:rsid w:val="00F47E23"/>
    <w:rsid w:val="00F5217A"/>
    <w:rsid w:val="00F6618F"/>
    <w:rsid w:val="00F67D28"/>
    <w:rsid w:val="00F70DD5"/>
    <w:rsid w:val="00F73165"/>
    <w:rsid w:val="00F75E40"/>
    <w:rsid w:val="00F805A8"/>
    <w:rsid w:val="00F90BCE"/>
    <w:rsid w:val="00F95C0C"/>
    <w:rsid w:val="00F96A1C"/>
    <w:rsid w:val="00FA52AC"/>
    <w:rsid w:val="00FB0DB4"/>
    <w:rsid w:val="00FB20CF"/>
    <w:rsid w:val="00FB2F62"/>
    <w:rsid w:val="00FB531F"/>
    <w:rsid w:val="00FC1163"/>
    <w:rsid w:val="00FC2881"/>
    <w:rsid w:val="00FC612F"/>
    <w:rsid w:val="00FC6B27"/>
    <w:rsid w:val="00FD1CBC"/>
    <w:rsid w:val="00FD692C"/>
    <w:rsid w:val="00FD7DC1"/>
    <w:rsid w:val="00FE6300"/>
    <w:rsid w:val="00FE7C39"/>
    <w:rsid w:val="00FF08F0"/>
    <w:rsid w:val="00FF0FCF"/>
    <w:rsid w:val="00FF7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13E56E"/>
  <w15:docId w15:val="{05CB5C2B-A509-4A1D-9BF9-AA055C52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99"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2"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7696"/>
    <w:pPr>
      <w:jc w:val="both"/>
    </w:pPr>
    <w:rPr>
      <w:rFonts w:cs="Arial"/>
      <w:noProof/>
      <w:sz w:val="22"/>
      <w:szCs w:val="24"/>
      <w:lang w:val="en-AU" w:eastAsia="en-AU"/>
    </w:rPr>
  </w:style>
  <w:style w:type="paragraph" w:styleId="Heading1">
    <w:name w:val="heading 1"/>
    <w:next w:val="BodyText"/>
    <w:link w:val="Heading1Char"/>
    <w:uiPriority w:val="2"/>
    <w:rsid w:val="00844048"/>
    <w:pPr>
      <w:keepNext/>
      <w:spacing w:before="200" w:after="200"/>
      <w:outlineLvl w:val="0"/>
    </w:pPr>
    <w:rPr>
      <w:rFonts w:eastAsia="Cambria"/>
      <w:noProof/>
      <w:color w:val="5F6062"/>
      <w:sz w:val="32"/>
      <w:szCs w:val="24"/>
      <w:lang w:val="en-AU"/>
    </w:rPr>
  </w:style>
  <w:style w:type="paragraph" w:styleId="Heading2">
    <w:name w:val="heading 2"/>
    <w:next w:val="BodyText"/>
    <w:link w:val="Heading2Char"/>
    <w:uiPriority w:val="2"/>
    <w:qFormat/>
    <w:rsid w:val="00844048"/>
    <w:pPr>
      <w:keepNext/>
      <w:spacing w:before="240" w:after="200"/>
      <w:outlineLvl w:val="1"/>
    </w:pPr>
    <w:rPr>
      <w:rFonts w:eastAsia="Cambria"/>
      <w:b/>
      <w:noProof/>
      <w:color w:val="007DC3"/>
      <w:sz w:val="28"/>
      <w:szCs w:val="28"/>
      <w:lang w:val="en-AU"/>
    </w:rPr>
  </w:style>
  <w:style w:type="paragraph" w:styleId="Heading3">
    <w:name w:val="heading 3"/>
    <w:next w:val="BodyText"/>
    <w:link w:val="Heading3Char"/>
    <w:uiPriority w:val="2"/>
    <w:qFormat/>
    <w:rsid w:val="00844048"/>
    <w:pPr>
      <w:keepNext/>
      <w:spacing w:before="240" w:after="200"/>
      <w:outlineLvl w:val="2"/>
    </w:pPr>
    <w:rPr>
      <w:rFonts w:eastAsia="Cambria"/>
      <w:noProof/>
      <w:color w:val="000000"/>
      <w:sz w:val="28"/>
      <w:szCs w:val="28"/>
      <w:lang w:val="en-AU"/>
    </w:rPr>
  </w:style>
  <w:style w:type="paragraph" w:styleId="Heading4">
    <w:name w:val="heading 4"/>
    <w:next w:val="BodyText"/>
    <w:link w:val="Heading4Char"/>
    <w:uiPriority w:val="2"/>
    <w:qFormat/>
    <w:rsid w:val="00844048"/>
    <w:pPr>
      <w:keepNext/>
      <w:spacing w:before="200" w:after="200"/>
      <w:outlineLvl w:val="3"/>
    </w:pPr>
    <w:rPr>
      <w:rFonts w:eastAsia="Cambria" w:cs="Arial"/>
      <w:b/>
      <w:noProof/>
      <w:color w:val="007DC3"/>
      <w:sz w:val="24"/>
      <w:szCs w:val="24"/>
      <w:lang w:val="en-AU"/>
    </w:rPr>
  </w:style>
  <w:style w:type="paragraph" w:styleId="Heading5">
    <w:name w:val="heading 5"/>
    <w:basedOn w:val="BodyText"/>
    <w:next w:val="Normal"/>
    <w:link w:val="Heading5Char"/>
    <w:uiPriority w:val="2"/>
    <w:qFormat/>
    <w:rsid w:val="00844048"/>
    <w:pPr>
      <w:keepNext/>
      <w:outlineLvl w:val="4"/>
    </w:pPr>
    <w:rPr>
      <w:b/>
    </w:rPr>
  </w:style>
  <w:style w:type="paragraph" w:styleId="Heading6">
    <w:name w:val="heading 6"/>
    <w:basedOn w:val="BodyText"/>
    <w:next w:val="Normal"/>
    <w:link w:val="Heading6Char"/>
    <w:uiPriority w:val="2"/>
    <w:qFormat/>
    <w:rsid w:val="00844048"/>
    <w:pPr>
      <w:keepNext/>
      <w:outlineLvl w:val="5"/>
    </w:pPr>
    <w:rPr>
      <w:color w:val="007DC3"/>
    </w:rPr>
  </w:style>
  <w:style w:type="paragraph" w:styleId="Heading7">
    <w:name w:val="heading 7"/>
    <w:basedOn w:val="Normal"/>
    <w:next w:val="Normal"/>
    <w:link w:val="Heading7Char"/>
    <w:uiPriority w:val="1"/>
    <w:semiHidden/>
    <w:unhideWhenUsed/>
    <w:qFormat/>
    <w:rsid w:val="0084404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440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8440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00924"/>
    <w:rPr>
      <w:rFonts w:eastAsia="Cambria"/>
      <w:noProof/>
      <w:color w:val="5F6062"/>
      <w:sz w:val="32"/>
      <w:szCs w:val="24"/>
      <w:lang w:val="en-AU"/>
    </w:rPr>
  </w:style>
  <w:style w:type="numbering" w:customStyle="1" w:styleId="AHPRABullets">
    <w:name w:val="AHPRA Bullets"/>
    <w:uiPriority w:val="99"/>
    <w:rsid w:val="00844048"/>
    <w:pPr>
      <w:numPr>
        <w:numId w:val="1"/>
      </w:numPr>
    </w:pPr>
  </w:style>
  <w:style w:type="numbering" w:customStyle="1" w:styleId="AHPRAHeadings">
    <w:name w:val="AHPRA Headings"/>
    <w:uiPriority w:val="99"/>
    <w:rsid w:val="00844048"/>
    <w:pPr>
      <w:numPr>
        <w:numId w:val="2"/>
      </w:numPr>
    </w:pPr>
  </w:style>
  <w:style w:type="numbering" w:customStyle="1" w:styleId="AHPRAlist">
    <w:name w:val="AHPRA list"/>
    <w:uiPriority w:val="99"/>
    <w:rsid w:val="00844048"/>
    <w:pPr>
      <w:numPr>
        <w:numId w:val="3"/>
      </w:numPr>
    </w:pPr>
  </w:style>
  <w:style w:type="numbering" w:customStyle="1" w:styleId="AHPRAListBullets">
    <w:name w:val="AHPRA List Bullets"/>
    <w:uiPriority w:val="99"/>
    <w:rsid w:val="00844048"/>
    <w:pPr>
      <w:numPr>
        <w:numId w:val="4"/>
      </w:numPr>
    </w:pPr>
  </w:style>
  <w:style w:type="table" w:styleId="TableGrid">
    <w:name w:val="Table Grid"/>
    <w:basedOn w:val="TableNormal"/>
    <w:rsid w:val="00844048"/>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HPRATable1">
    <w:name w:val="AHPRA Table 1"/>
    <w:basedOn w:val="TableGrid"/>
    <w:uiPriority w:val="99"/>
    <w:qFormat/>
    <w:rsid w:val="00844048"/>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844048"/>
    <w:pPr>
      <w:spacing w:before="60" w:after="60"/>
      <w:ind w:left="113" w:right="113"/>
    </w:pPr>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numbering" w:customStyle="1" w:styleId="AHPRATableBullets">
    <w:name w:val="AHPRA Table Bullets"/>
    <w:uiPriority w:val="99"/>
    <w:rsid w:val="00844048"/>
    <w:pPr>
      <w:numPr>
        <w:numId w:val="5"/>
      </w:numPr>
    </w:pPr>
  </w:style>
  <w:style w:type="character" w:customStyle="1" w:styleId="Blue">
    <w:name w:val="Blue"/>
    <w:basedOn w:val="DefaultParagraphFont"/>
    <w:uiPriority w:val="9"/>
    <w:semiHidden/>
    <w:qFormat/>
    <w:rsid w:val="00844048"/>
    <w:rPr>
      <w:noProof/>
      <w:color w:val="007DC3"/>
      <w:lang w:val="en-AU"/>
    </w:rPr>
  </w:style>
  <w:style w:type="paragraph" w:styleId="BodyText">
    <w:name w:val="Body Text"/>
    <w:basedOn w:val="Normal"/>
    <w:link w:val="BodyTextChar"/>
    <w:qFormat/>
    <w:rsid w:val="00844048"/>
    <w:pPr>
      <w:spacing w:before="200" w:after="200"/>
      <w:jc w:val="left"/>
    </w:pPr>
    <w:rPr>
      <w:rFonts w:eastAsia="Cambria"/>
      <w:sz w:val="20"/>
      <w:lang w:eastAsia="en-US"/>
    </w:rPr>
  </w:style>
  <w:style w:type="character" w:customStyle="1" w:styleId="BodyTextChar">
    <w:name w:val="Body Text Char"/>
    <w:basedOn w:val="DefaultParagraphFont"/>
    <w:link w:val="BodyText"/>
    <w:rsid w:val="00844048"/>
    <w:rPr>
      <w:rFonts w:eastAsia="Cambria" w:cs="Arial"/>
      <w:noProof/>
      <w:szCs w:val="24"/>
      <w:lang w:val="en-AU"/>
    </w:rPr>
  </w:style>
  <w:style w:type="paragraph" w:customStyle="1" w:styleId="Bodycontext">
    <w:name w:val="Body context"/>
    <w:basedOn w:val="BodyText"/>
    <w:uiPriority w:val="14"/>
    <w:qFormat/>
    <w:rsid w:val="00844048"/>
    <w:pPr>
      <w:numPr>
        <w:numId w:val="6"/>
      </w:numPr>
    </w:pPr>
  </w:style>
  <w:style w:type="paragraph" w:customStyle="1" w:styleId="BodyTextBullets">
    <w:name w:val="Body Text Bullets"/>
    <w:uiPriority w:val="1"/>
    <w:qFormat/>
    <w:rsid w:val="00844048"/>
    <w:pPr>
      <w:numPr>
        <w:numId w:val="7"/>
      </w:numPr>
      <w:spacing w:after="200"/>
      <w:contextualSpacing/>
    </w:pPr>
    <w:rPr>
      <w:rFonts w:cs="Arial"/>
      <w:noProof/>
      <w:szCs w:val="24"/>
      <w:lang w:val="en-AU" w:eastAsia="en-AU"/>
    </w:rPr>
  </w:style>
  <w:style w:type="paragraph" w:styleId="Caption">
    <w:name w:val="caption"/>
    <w:basedOn w:val="Normal"/>
    <w:next w:val="Normal"/>
    <w:uiPriority w:val="1"/>
    <w:semiHidden/>
    <w:unhideWhenUsed/>
    <w:qFormat/>
    <w:rsid w:val="00844048"/>
    <w:pPr>
      <w:spacing w:after="200"/>
    </w:pPr>
    <w:rPr>
      <w:b/>
      <w:bCs/>
      <w:color w:val="007DC3" w:themeColor="accent1"/>
      <w:sz w:val="18"/>
      <w:szCs w:val="18"/>
    </w:rPr>
  </w:style>
  <w:style w:type="table" w:styleId="ColorfulGrid-Accent1">
    <w:name w:val="Colorful Grid Accent 1"/>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character" w:customStyle="1" w:styleId="Heading3Char">
    <w:name w:val="Heading 3 Char"/>
    <w:basedOn w:val="DefaultParagraphFont"/>
    <w:link w:val="Heading3"/>
    <w:uiPriority w:val="2"/>
    <w:rsid w:val="00600924"/>
    <w:rPr>
      <w:rFonts w:eastAsia="Cambria"/>
      <w:noProof/>
      <w:color w:val="000000"/>
      <w:sz w:val="28"/>
      <w:szCs w:val="28"/>
      <w:lang w:val="en-AU"/>
    </w:rPr>
  </w:style>
  <w:style w:type="table" w:styleId="ColorfulGrid-Accent4">
    <w:name w:val="Colorful Grid Accent 4"/>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844048"/>
    <w:rPr>
      <w:rFonts w:eastAsia="Cambr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844048"/>
    <w:rPr>
      <w:rFonts w:eastAsia="Cambria"/>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844048"/>
    <w:rPr>
      <w:rFonts w:eastAsia="Cambria"/>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844048"/>
    <w:rPr>
      <w:rFonts w:eastAsia="Cambria"/>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character" w:customStyle="1" w:styleId="Heading2Char">
    <w:name w:val="Heading 2 Char"/>
    <w:basedOn w:val="DefaultParagraphFont"/>
    <w:link w:val="Heading2"/>
    <w:uiPriority w:val="2"/>
    <w:rsid w:val="00600924"/>
    <w:rPr>
      <w:rFonts w:eastAsia="Cambria"/>
      <w:b/>
      <w:noProof/>
      <w:color w:val="007DC3"/>
      <w:sz w:val="28"/>
      <w:szCs w:val="28"/>
      <w:lang w:val="en-AU"/>
    </w:rPr>
  </w:style>
  <w:style w:type="table" w:styleId="ColorfulList-Accent4">
    <w:name w:val="Colorful List Accent 4"/>
    <w:basedOn w:val="TableNormal"/>
    <w:rsid w:val="00844048"/>
    <w:rPr>
      <w:rFonts w:eastAsia="Cambria"/>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844048"/>
    <w:rPr>
      <w:rFonts w:eastAsia="Cambri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844048"/>
    <w:rPr>
      <w:rFonts w:eastAsia="Cambria"/>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844048"/>
    <w:rPr>
      <w:rFonts w:eastAsia="Cambria"/>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844048"/>
    <w:rPr>
      <w:rFonts w:eastAsia="Cambria"/>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844048"/>
    <w:rPr>
      <w:rFonts w:eastAsia="Cambria"/>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844048"/>
    <w:rPr>
      <w:rFonts w:eastAsia="Cambria"/>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844048"/>
    <w:rPr>
      <w:rFonts w:eastAsia="Cambria"/>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844048"/>
    <w:rPr>
      <w:rFonts w:eastAsia="Cambria"/>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844048"/>
    <w:rPr>
      <w:rFonts w:eastAsia="Cambria"/>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44048"/>
    <w:rPr>
      <w:noProof/>
      <w:sz w:val="16"/>
      <w:szCs w:val="16"/>
      <w:lang w:val="en-AU"/>
    </w:rPr>
  </w:style>
  <w:style w:type="paragraph" w:styleId="CommentText">
    <w:name w:val="annotation text"/>
    <w:basedOn w:val="Normal"/>
    <w:link w:val="CommentTextChar"/>
    <w:uiPriority w:val="99"/>
    <w:semiHidden/>
    <w:unhideWhenUsed/>
    <w:rsid w:val="00844048"/>
    <w:rPr>
      <w:sz w:val="20"/>
      <w:szCs w:val="20"/>
    </w:rPr>
  </w:style>
  <w:style w:type="character" w:customStyle="1" w:styleId="CommentTextChar">
    <w:name w:val="Comment Text Char"/>
    <w:basedOn w:val="DefaultParagraphFont"/>
    <w:link w:val="CommentText"/>
    <w:uiPriority w:val="99"/>
    <w:semiHidden/>
    <w:rsid w:val="00844048"/>
    <w:rPr>
      <w:rFonts w:cs="Arial"/>
      <w:noProof/>
      <w:lang w:val="en-AU" w:eastAsia="en-AU"/>
    </w:rPr>
  </w:style>
  <w:style w:type="paragraph" w:styleId="CommentSubject">
    <w:name w:val="annotation subject"/>
    <w:basedOn w:val="Normal"/>
    <w:link w:val="CommentSubjectChar"/>
    <w:uiPriority w:val="1"/>
    <w:semiHidden/>
    <w:unhideWhenUsed/>
    <w:rsid w:val="00844048"/>
    <w:rPr>
      <w:b/>
      <w:bCs/>
      <w:sz w:val="20"/>
      <w:szCs w:val="20"/>
    </w:rPr>
  </w:style>
  <w:style w:type="character" w:customStyle="1" w:styleId="CommentSubjectChar">
    <w:name w:val="Comment Subject Char"/>
    <w:basedOn w:val="DefaultParagraphFont"/>
    <w:link w:val="CommentSubject"/>
    <w:uiPriority w:val="1"/>
    <w:semiHidden/>
    <w:rsid w:val="00844048"/>
    <w:rPr>
      <w:rFonts w:cs="Arial"/>
      <w:b/>
      <w:bCs/>
      <w:noProof/>
      <w:lang w:val="en-AU" w:eastAsia="en-AU"/>
    </w:rPr>
  </w:style>
  <w:style w:type="table" w:styleId="DarkList">
    <w:name w:val="Dark List"/>
    <w:basedOn w:val="TableNormal"/>
    <w:rsid w:val="00844048"/>
    <w:rPr>
      <w:rFonts w:eastAsia="Cambr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844048"/>
    <w:rPr>
      <w:rFonts w:eastAsia="Cambria"/>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844048"/>
    <w:rPr>
      <w:rFonts w:eastAsia="Cambria"/>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844048"/>
    <w:rPr>
      <w:rFonts w:eastAsia="Cambria"/>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844048"/>
    <w:rPr>
      <w:rFonts w:eastAsia="Cambria"/>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844048"/>
    <w:rPr>
      <w:rFonts w:eastAsia="Cambr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844048"/>
    <w:rPr>
      <w:rFonts w:eastAsia="Cambria"/>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ate">
    <w:name w:val="Date"/>
    <w:basedOn w:val="Normal"/>
    <w:next w:val="Normal"/>
    <w:link w:val="DateChar"/>
    <w:uiPriority w:val="1"/>
    <w:semiHidden/>
    <w:unhideWhenUsed/>
    <w:rsid w:val="00844048"/>
  </w:style>
  <w:style w:type="character" w:customStyle="1" w:styleId="DateChar">
    <w:name w:val="Date Char"/>
    <w:basedOn w:val="DefaultParagraphFont"/>
    <w:link w:val="Date"/>
    <w:uiPriority w:val="1"/>
    <w:semiHidden/>
    <w:rsid w:val="00844048"/>
    <w:rPr>
      <w:rFonts w:cs="Arial"/>
      <w:noProof/>
      <w:sz w:val="22"/>
      <w:szCs w:val="24"/>
      <w:lang w:val="en-AU" w:eastAsia="en-AU"/>
    </w:rPr>
  </w:style>
  <w:style w:type="paragraph" w:styleId="DocumentMap">
    <w:name w:val="Document Map"/>
    <w:basedOn w:val="Normal"/>
    <w:link w:val="DocumentMapChar"/>
    <w:uiPriority w:val="1"/>
    <w:semiHidden/>
    <w:unhideWhenUsed/>
    <w:rsid w:val="00844048"/>
    <w:rPr>
      <w:rFonts w:ascii="Tahoma" w:hAnsi="Tahoma" w:cs="Tahoma"/>
      <w:sz w:val="16"/>
      <w:szCs w:val="16"/>
    </w:rPr>
  </w:style>
  <w:style w:type="character" w:customStyle="1" w:styleId="DocumentMapChar">
    <w:name w:val="Document Map Char"/>
    <w:basedOn w:val="DefaultParagraphFont"/>
    <w:link w:val="DocumentMap"/>
    <w:uiPriority w:val="1"/>
    <w:semiHidden/>
    <w:rsid w:val="00844048"/>
    <w:rPr>
      <w:rFonts w:ascii="Tahoma" w:hAnsi="Tahoma" w:cs="Tahoma"/>
      <w:noProof/>
      <w:sz w:val="16"/>
      <w:szCs w:val="16"/>
      <w:lang w:val="en-AU" w:eastAsia="en-AU"/>
    </w:rPr>
  </w:style>
  <w:style w:type="paragraph" w:styleId="E-mailSignature">
    <w:name w:val="E-mail Signature"/>
    <w:basedOn w:val="Normal"/>
    <w:link w:val="E-mailSignatureChar"/>
    <w:uiPriority w:val="1"/>
    <w:semiHidden/>
    <w:unhideWhenUsed/>
    <w:rsid w:val="00844048"/>
  </w:style>
  <w:style w:type="character" w:customStyle="1" w:styleId="E-mailSignatureChar">
    <w:name w:val="E-mail Signature Char"/>
    <w:basedOn w:val="DefaultParagraphFont"/>
    <w:link w:val="E-mailSignature"/>
    <w:uiPriority w:val="1"/>
    <w:semiHidden/>
    <w:rsid w:val="00844048"/>
    <w:rPr>
      <w:rFonts w:cs="Arial"/>
      <w:noProof/>
      <w:sz w:val="22"/>
      <w:szCs w:val="24"/>
      <w:lang w:val="en-AU" w:eastAsia="en-AU"/>
    </w:rPr>
  </w:style>
  <w:style w:type="character" w:styleId="EndnoteReference">
    <w:name w:val="endnote reference"/>
    <w:basedOn w:val="DefaultParagraphFont"/>
    <w:uiPriority w:val="1"/>
    <w:semiHidden/>
    <w:unhideWhenUsed/>
    <w:rsid w:val="00844048"/>
    <w:rPr>
      <w:noProof/>
      <w:vertAlign w:val="superscript"/>
      <w:lang w:val="en-AU"/>
    </w:rPr>
  </w:style>
  <w:style w:type="paragraph" w:styleId="EndnoteText">
    <w:name w:val="endnote text"/>
    <w:basedOn w:val="Normal"/>
    <w:link w:val="EndnoteTextChar"/>
    <w:uiPriority w:val="1"/>
    <w:semiHidden/>
    <w:unhideWhenUsed/>
    <w:rsid w:val="00844048"/>
    <w:rPr>
      <w:sz w:val="20"/>
      <w:szCs w:val="20"/>
    </w:rPr>
  </w:style>
  <w:style w:type="character" w:customStyle="1" w:styleId="EndnoteTextChar">
    <w:name w:val="Endnote Text Char"/>
    <w:basedOn w:val="DefaultParagraphFont"/>
    <w:link w:val="EndnoteText"/>
    <w:uiPriority w:val="1"/>
    <w:semiHidden/>
    <w:rsid w:val="00844048"/>
    <w:rPr>
      <w:rFonts w:cs="Arial"/>
      <w:noProof/>
      <w:lang w:val="en-AU" w:eastAsia="en-AU"/>
    </w:rPr>
  </w:style>
  <w:style w:type="character" w:styleId="FollowedHyperlink">
    <w:name w:val="FollowedHyperlink"/>
    <w:basedOn w:val="DefaultParagraphFont"/>
    <w:uiPriority w:val="1"/>
    <w:semiHidden/>
    <w:unhideWhenUsed/>
    <w:rsid w:val="00844048"/>
    <w:rPr>
      <w:noProof/>
      <w:color w:val="5F6062" w:themeColor="followedHyperlink"/>
      <w:u w:val="single"/>
      <w:lang w:val="en-AU"/>
    </w:rPr>
  </w:style>
  <w:style w:type="paragraph" w:styleId="Footer">
    <w:name w:val="footer"/>
    <w:basedOn w:val="Normal"/>
    <w:link w:val="FooterChar"/>
    <w:uiPriority w:val="99"/>
    <w:semiHidden/>
    <w:rsid w:val="002F1D16"/>
    <w:pPr>
      <w:tabs>
        <w:tab w:val="right" w:pos="9407"/>
      </w:tabs>
      <w:ind w:right="1304"/>
      <w:jc w:val="center"/>
    </w:pPr>
    <w:rPr>
      <w:rFonts w:eastAsia="Cambria"/>
      <w:color w:val="5F6062"/>
      <w:sz w:val="18"/>
      <w:szCs w:val="20"/>
      <w:lang w:eastAsia="en-US"/>
    </w:rPr>
  </w:style>
  <w:style w:type="character" w:customStyle="1" w:styleId="FooterChar">
    <w:name w:val="Footer Char"/>
    <w:basedOn w:val="DefaultParagraphFont"/>
    <w:link w:val="Footer"/>
    <w:uiPriority w:val="99"/>
    <w:semiHidden/>
    <w:rsid w:val="002F1D16"/>
    <w:rPr>
      <w:rFonts w:eastAsia="Cambria" w:cs="Arial"/>
      <w:noProof/>
      <w:color w:val="5F6062"/>
      <w:sz w:val="18"/>
      <w:lang w:val="en-AU"/>
    </w:rPr>
  </w:style>
  <w:style w:type="paragraph" w:customStyle="1" w:styleId="FooterBold">
    <w:name w:val="Footer Bold"/>
    <w:semiHidden/>
    <w:qFormat/>
    <w:rsid w:val="00844048"/>
    <w:pPr>
      <w:jc w:val="center"/>
    </w:pPr>
    <w:rPr>
      <w:rFonts w:eastAsia="Cambria" w:cs="Arial"/>
      <w:b/>
      <w:noProof/>
      <w:color w:val="5F6062"/>
      <w:sz w:val="18"/>
      <w:lang w:val="en-AU"/>
    </w:rPr>
  </w:style>
  <w:style w:type="paragraph" w:customStyle="1" w:styleId="FooterBoldBlue">
    <w:name w:val="Footer Bold Blue"/>
    <w:basedOn w:val="FooterBold"/>
    <w:semiHidden/>
    <w:qFormat/>
    <w:rsid w:val="00844048"/>
    <w:rPr>
      <w:color w:val="007DC3"/>
    </w:rPr>
  </w:style>
  <w:style w:type="character" w:styleId="FootnoteReference">
    <w:name w:val="footnote reference"/>
    <w:basedOn w:val="DefaultParagraphFont"/>
    <w:uiPriority w:val="99"/>
    <w:semiHidden/>
    <w:rsid w:val="00844048"/>
    <w:rPr>
      <w:rFonts w:ascii="Arial" w:hAnsi="Arial"/>
      <w:noProof/>
      <w:color w:val="auto"/>
      <w:sz w:val="18"/>
      <w:vertAlign w:val="superscript"/>
      <w:lang w:val="en-AU"/>
    </w:rPr>
  </w:style>
  <w:style w:type="paragraph" w:styleId="FootnoteText">
    <w:name w:val="footnote text"/>
    <w:link w:val="FootnoteTextChar"/>
    <w:uiPriority w:val="99"/>
    <w:semiHidden/>
    <w:rsid w:val="00844048"/>
    <w:pPr>
      <w:spacing w:after="120"/>
    </w:pPr>
    <w:rPr>
      <w:rFonts w:eastAsia="Cambria"/>
      <w:noProof/>
      <w:sz w:val="18"/>
      <w:lang w:val="en-AU"/>
    </w:rPr>
  </w:style>
  <w:style w:type="character" w:customStyle="1" w:styleId="FootnoteTextChar">
    <w:name w:val="Footnote Text Char"/>
    <w:basedOn w:val="DefaultParagraphFont"/>
    <w:link w:val="FootnoteText"/>
    <w:uiPriority w:val="99"/>
    <w:semiHidden/>
    <w:rsid w:val="00844048"/>
    <w:rPr>
      <w:rFonts w:eastAsia="Cambria"/>
      <w:noProof/>
      <w:sz w:val="18"/>
      <w:lang w:val="en-AU"/>
    </w:rPr>
  </w:style>
  <w:style w:type="paragraph" w:styleId="Header">
    <w:name w:val="header"/>
    <w:basedOn w:val="Normal"/>
    <w:link w:val="HeaderChar"/>
    <w:uiPriority w:val="99"/>
    <w:rsid w:val="0084404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99"/>
    <w:rsid w:val="00844048"/>
    <w:rPr>
      <w:rFonts w:eastAsia="Cambria"/>
      <w:noProof/>
      <w:sz w:val="24"/>
      <w:szCs w:val="24"/>
      <w:lang w:val="en-AU"/>
    </w:rPr>
  </w:style>
  <w:style w:type="character" w:styleId="HTMLAcronym">
    <w:name w:val="HTML Acronym"/>
    <w:basedOn w:val="DefaultParagraphFont"/>
    <w:uiPriority w:val="1"/>
    <w:semiHidden/>
    <w:unhideWhenUsed/>
    <w:rsid w:val="00844048"/>
    <w:rPr>
      <w:noProof/>
      <w:lang w:val="en-AU"/>
    </w:rPr>
  </w:style>
  <w:style w:type="paragraph" w:styleId="HTMLAddress">
    <w:name w:val="HTML Address"/>
    <w:basedOn w:val="Normal"/>
    <w:link w:val="HTMLAddressChar"/>
    <w:uiPriority w:val="1"/>
    <w:semiHidden/>
    <w:unhideWhenUsed/>
    <w:rsid w:val="00844048"/>
    <w:rPr>
      <w:i/>
      <w:iCs/>
    </w:rPr>
  </w:style>
  <w:style w:type="character" w:customStyle="1" w:styleId="HTMLAddressChar">
    <w:name w:val="HTML Address Char"/>
    <w:basedOn w:val="DefaultParagraphFont"/>
    <w:link w:val="HTMLAddress"/>
    <w:uiPriority w:val="1"/>
    <w:semiHidden/>
    <w:rsid w:val="00844048"/>
    <w:rPr>
      <w:rFonts w:cs="Arial"/>
      <w:i/>
      <w:iCs/>
      <w:noProof/>
      <w:sz w:val="22"/>
      <w:szCs w:val="24"/>
      <w:lang w:val="en-AU" w:eastAsia="en-AU"/>
    </w:rPr>
  </w:style>
  <w:style w:type="character" w:styleId="HTMLCite">
    <w:name w:val="HTML Cite"/>
    <w:basedOn w:val="DefaultParagraphFont"/>
    <w:uiPriority w:val="1"/>
    <w:semiHidden/>
    <w:unhideWhenUsed/>
    <w:rsid w:val="00844048"/>
    <w:rPr>
      <w:i/>
      <w:iCs/>
      <w:noProof/>
      <w:lang w:val="en-AU"/>
    </w:rPr>
  </w:style>
  <w:style w:type="character" w:styleId="HTMLCode">
    <w:name w:val="HTML Code"/>
    <w:basedOn w:val="DefaultParagraphFont"/>
    <w:uiPriority w:val="1"/>
    <w:semiHidden/>
    <w:unhideWhenUsed/>
    <w:rsid w:val="00844048"/>
    <w:rPr>
      <w:rFonts w:ascii="Consolas" w:hAnsi="Consolas" w:cs="Consolas"/>
      <w:noProof/>
      <w:sz w:val="20"/>
      <w:szCs w:val="20"/>
      <w:lang w:val="en-AU"/>
    </w:rPr>
  </w:style>
  <w:style w:type="character" w:styleId="HTMLDefinition">
    <w:name w:val="HTML Definition"/>
    <w:basedOn w:val="DefaultParagraphFont"/>
    <w:uiPriority w:val="1"/>
    <w:semiHidden/>
    <w:unhideWhenUsed/>
    <w:rsid w:val="00844048"/>
    <w:rPr>
      <w:i/>
      <w:iCs/>
      <w:noProof/>
      <w:lang w:val="en-AU"/>
    </w:rPr>
  </w:style>
  <w:style w:type="character" w:styleId="HTMLKeyboard">
    <w:name w:val="HTML Keyboard"/>
    <w:basedOn w:val="DefaultParagraphFont"/>
    <w:uiPriority w:val="1"/>
    <w:semiHidden/>
    <w:unhideWhenUsed/>
    <w:rsid w:val="00844048"/>
    <w:rPr>
      <w:rFonts w:ascii="Consolas" w:hAnsi="Consolas" w:cs="Consolas"/>
      <w:noProof/>
      <w:sz w:val="20"/>
      <w:szCs w:val="20"/>
      <w:lang w:val="en-AU"/>
    </w:rPr>
  </w:style>
  <w:style w:type="paragraph" w:styleId="HTMLPreformatted">
    <w:name w:val="HTML Preformatted"/>
    <w:basedOn w:val="Normal"/>
    <w:link w:val="HTMLPreformattedChar"/>
    <w:uiPriority w:val="1"/>
    <w:semiHidden/>
    <w:unhideWhenUsed/>
    <w:rsid w:val="00844048"/>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844048"/>
    <w:rPr>
      <w:rFonts w:ascii="Consolas" w:hAnsi="Consolas" w:cs="Arial"/>
      <w:noProof/>
      <w:lang w:val="en-AU" w:eastAsia="en-AU"/>
    </w:rPr>
  </w:style>
  <w:style w:type="character" w:styleId="HTMLSample">
    <w:name w:val="HTML Sample"/>
    <w:basedOn w:val="DefaultParagraphFont"/>
    <w:uiPriority w:val="1"/>
    <w:semiHidden/>
    <w:unhideWhenUsed/>
    <w:rsid w:val="00844048"/>
    <w:rPr>
      <w:rFonts w:ascii="Consolas" w:hAnsi="Consolas" w:cs="Consolas"/>
      <w:noProof/>
      <w:sz w:val="24"/>
      <w:szCs w:val="24"/>
      <w:lang w:val="en-AU"/>
    </w:rPr>
  </w:style>
  <w:style w:type="character" w:styleId="HTMLTypewriter">
    <w:name w:val="HTML Typewriter"/>
    <w:basedOn w:val="DefaultParagraphFont"/>
    <w:uiPriority w:val="1"/>
    <w:semiHidden/>
    <w:unhideWhenUsed/>
    <w:rsid w:val="00844048"/>
    <w:rPr>
      <w:rFonts w:ascii="Consolas" w:hAnsi="Consolas" w:cs="Consolas"/>
      <w:noProof/>
      <w:sz w:val="20"/>
      <w:szCs w:val="20"/>
      <w:lang w:val="en-AU"/>
    </w:rPr>
  </w:style>
  <w:style w:type="character" w:styleId="HTMLVariable">
    <w:name w:val="HTML Variable"/>
    <w:basedOn w:val="DefaultParagraphFont"/>
    <w:uiPriority w:val="1"/>
    <w:semiHidden/>
    <w:unhideWhenUsed/>
    <w:rsid w:val="00844048"/>
    <w:rPr>
      <w:i/>
      <w:iCs/>
      <w:noProof/>
      <w:lang w:val="en-AU"/>
    </w:rPr>
  </w:style>
  <w:style w:type="character" w:styleId="Hyperlink">
    <w:name w:val="Hyperlink"/>
    <w:uiPriority w:val="99"/>
    <w:rsid w:val="00844048"/>
    <w:rPr>
      <w:noProof/>
      <w:color w:val="0000FF"/>
      <w:u w:val="single"/>
      <w:lang w:val="en-AU"/>
    </w:rPr>
  </w:style>
  <w:style w:type="paragraph" w:styleId="Index1">
    <w:name w:val="index 1"/>
    <w:basedOn w:val="Normal"/>
    <w:next w:val="Normal"/>
    <w:autoRedefine/>
    <w:uiPriority w:val="1"/>
    <w:semiHidden/>
    <w:unhideWhenUsed/>
    <w:rsid w:val="00844048"/>
    <w:pPr>
      <w:ind w:left="220" w:hanging="220"/>
    </w:pPr>
  </w:style>
  <w:style w:type="paragraph" w:styleId="Index2">
    <w:name w:val="index 2"/>
    <w:basedOn w:val="Normal"/>
    <w:next w:val="Normal"/>
    <w:autoRedefine/>
    <w:uiPriority w:val="1"/>
    <w:semiHidden/>
    <w:unhideWhenUsed/>
    <w:rsid w:val="00844048"/>
    <w:pPr>
      <w:ind w:left="440" w:hanging="220"/>
    </w:pPr>
  </w:style>
  <w:style w:type="paragraph" w:styleId="Index3">
    <w:name w:val="index 3"/>
    <w:basedOn w:val="Normal"/>
    <w:next w:val="Normal"/>
    <w:autoRedefine/>
    <w:uiPriority w:val="1"/>
    <w:semiHidden/>
    <w:unhideWhenUsed/>
    <w:rsid w:val="00844048"/>
    <w:pPr>
      <w:ind w:left="660" w:hanging="220"/>
    </w:pPr>
  </w:style>
  <w:style w:type="paragraph" w:styleId="Index4">
    <w:name w:val="index 4"/>
    <w:basedOn w:val="Normal"/>
    <w:next w:val="Normal"/>
    <w:autoRedefine/>
    <w:uiPriority w:val="1"/>
    <w:semiHidden/>
    <w:unhideWhenUsed/>
    <w:rsid w:val="00844048"/>
    <w:pPr>
      <w:ind w:left="880" w:hanging="220"/>
    </w:pPr>
  </w:style>
  <w:style w:type="paragraph" w:styleId="Index5">
    <w:name w:val="index 5"/>
    <w:basedOn w:val="Normal"/>
    <w:next w:val="Normal"/>
    <w:autoRedefine/>
    <w:uiPriority w:val="1"/>
    <w:semiHidden/>
    <w:unhideWhenUsed/>
    <w:rsid w:val="00844048"/>
    <w:pPr>
      <w:ind w:left="1100" w:hanging="220"/>
    </w:pPr>
  </w:style>
  <w:style w:type="paragraph" w:styleId="Index6">
    <w:name w:val="index 6"/>
    <w:basedOn w:val="Normal"/>
    <w:next w:val="Normal"/>
    <w:autoRedefine/>
    <w:uiPriority w:val="1"/>
    <w:semiHidden/>
    <w:unhideWhenUsed/>
    <w:rsid w:val="00844048"/>
    <w:pPr>
      <w:ind w:left="1320" w:hanging="220"/>
    </w:pPr>
  </w:style>
  <w:style w:type="paragraph" w:styleId="Index7">
    <w:name w:val="index 7"/>
    <w:basedOn w:val="Normal"/>
    <w:next w:val="Normal"/>
    <w:autoRedefine/>
    <w:uiPriority w:val="1"/>
    <w:semiHidden/>
    <w:unhideWhenUsed/>
    <w:rsid w:val="00844048"/>
    <w:pPr>
      <w:ind w:left="1540" w:hanging="220"/>
    </w:pPr>
  </w:style>
  <w:style w:type="paragraph" w:styleId="Index8">
    <w:name w:val="index 8"/>
    <w:basedOn w:val="Normal"/>
    <w:next w:val="Normal"/>
    <w:autoRedefine/>
    <w:uiPriority w:val="1"/>
    <w:semiHidden/>
    <w:unhideWhenUsed/>
    <w:rsid w:val="00844048"/>
    <w:pPr>
      <w:ind w:left="1760" w:hanging="220"/>
    </w:pPr>
  </w:style>
  <w:style w:type="paragraph" w:styleId="Index9">
    <w:name w:val="index 9"/>
    <w:basedOn w:val="Normal"/>
    <w:next w:val="Normal"/>
    <w:autoRedefine/>
    <w:uiPriority w:val="1"/>
    <w:semiHidden/>
    <w:unhideWhenUsed/>
    <w:rsid w:val="00844048"/>
    <w:pPr>
      <w:ind w:left="1980" w:hanging="220"/>
    </w:pPr>
  </w:style>
  <w:style w:type="paragraph" w:styleId="IndexHeading">
    <w:name w:val="index heading"/>
    <w:basedOn w:val="Normal"/>
    <w:next w:val="Index1"/>
    <w:uiPriority w:val="1"/>
    <w:semiHidden/>
    <w:unhideWhenUsed/>
    <w:rsid w:val="00844048"/>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844048"/>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844048"/>
    <w:rPr>
      <w:rFonts w:cs="Arial"/>
      <w:b/>
      <w:bCs/>
      <w:i/>
      <w:iCs/>
      <w:noProof/>
      <w:color w:val="007DC3" w:themeColor="accent1"/>
      <w:sz w:val="22"/>
      <w:szCs w:val="24"/>
      <w:lang w:val="en-AU" w:eastAsia="en-AU"/>
    </w:rPr>
  </w:style>
  <w:style w:type="character" w:customStyle="1" w:styleId="Heading4Char">
    <w:name w:val="Heading 4 Char"/>
    <w:basedOn w:val="DefaultParagraphFont"/>
    <w:link w:val="Heading4"/>
    <w:uiPriority w:val="2"/>
    <w:rsid w:val="00600924"/>
    <w:rPr>
      <w:rFonts w:eastAsia="Cambria" w:cs="Arial"/>
      <w:b/>
      <w:noProof/>
      <w:color w:val="007DC3"/>
      <w:sz w:val="24"/>
      <w:szCs w:val="24"/>
      <w:lang w:val="en-AU"/>
    </w:rPr>
  </w:style>
  <w:style w:type="character" w:customStyle="1" w:styleId="Heading5Char">
    <w:name w:val="Heading 5 Char"/>
    <w:basedOn w:val="DefaultParagraphFont"/>
    <w:link w:val="Heading5"/>
    <w:uiPriority w:val="2"/>
    <w:rsid w:val="00600924"/>
    <w:rPr>
      <w:rFonts w:eastAsia="Cambria" w:cs="Arial"/>
      <w:b/>
      <w:noProof/>
      <w:szCs w:val="24"/>
      <w:lang w:val="en-AU"/>
    </w:rPr>
  </w:style>
  <w:style w:type="character" w:customStyle="1" w:styleId="Heading6Char">
    <w:name w:val="Heading 6 Char"/>
    <w:basedOn w:val="DefaultParagraphFont"/>
    <w:link w:val="Heading6"/>
    <w:uiPriority w:val="2"/>
    <w:rsid w:val="00600924"/>
    <w:rPr>
      <w:rFonts w:eastAsia="Cambria" w:cs="Arial"/>
      <w:noProof/>
      <w:color w:val="007DC3"/>
      <w:szCs w:val="24"/>
      <w:lang w:val="en-AU"/>
    </w:rPr>
  </w:style>
  <w:style w:type="character" w:customStyle="1" w:styleId="Heading7Char">
    <w:name w:val="Heading 7 Char"/>
    <w:basedOn w:val="DefaultParagraphFont"/>
    <w:link w:val="Heading7"/>
    <w:uiPriority w:val="1"/>
    <w:semiHidden/>
    <w:rsid w:val="00844048"/>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844048"/>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844048"/>
    <w:rPr>
      <w:rFonts w:asciiTheme="majorHAnsi" w:eastAsiaTheme="majorEastAsia" w:hAnsiTheme="majorHAnsi" w:cstheme="majorBidi"/>
      <w:i/>
      <w:iCs/>
      <w:noProof/>
      <w:color w:val="404040" w:themeColor="text1" w:themeTint="BF"/>
      <w:lang w:val="en-AU" w:eastAsia="en-AU"/>
    </w:rPr>
  </w:style>
  <w:style w:type="character" w:styleId="IntenseReference">
    <w:name w:val="Intense Reference"/>
    <w:basedOn w:val="DefaultParagraphFont"/>
    <w:uiPriority w:val="1"/>
    <w:semiHidden/>
    <w:unhideWhenUsed/>
    <w:rsid w:val="00844048"/>
    <w:rPr>
      <w:b/>
      <w:bCs/>
      <w:smallCaps/>
      <w:noProof/>
      <w:color w:val="00BCE4" w:themeColor="accent2"/>
      <w:spacing w:val="5"/>
      <w:u w:val="single"/>
      <w:lang w:val="en-AU"/>
    </w:rPr>
  </w:style>
  <w:style w:type="table" w:styleId="LightGrid">
    <w:name w:val="Light Grid"/>
    <w:basedOn w:val="TableNormal"/>
    <w:rsid w:val="00844048"/>
    <w:rPr>
      <w:rFonts w:eastAsia="Cambr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844048"/>
    <w:rPr>
      <w:rFonts w:eastAsia="Cambria"/>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844048"/>
    <w:rPr>
      <w:rFonts w:eastAsia="Cambria"/>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844048"/>
    <w:rPr>
      <w:rFonts w:eastAsia="Cambria"/>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844048"/>
    <w:rPr>
      <w:rFonts w:eastAsia="Cambria"/>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844048"/>
    <w:rPr>
      <w:rFonts w:eastAsia="Cambr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844048"/>
    <w:rPr>
      <w:rFonts w:eastAsia="Cambria"/>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844048"/>
    <w:rPr>
      <w:rFonts w:eastAsia="Cambr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844048"/>
    <w:rPr>
      <w:rFonts w:eastAsia="Cambria"/>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844048"/>
    <w:rPr>
      <w:rFonts w:eastAsia="Cambria"/>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844048"/>
    <w:rPr>
      <w:rFonts w:eastAsia="Cambria"/>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844048"/>
    <w:rPr>
      <w:rFonts w:eastAsia="Cambria"/>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844048"/>
    <w:rPr>
      <w:rFonts w:eastAsia="Cambr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844048"/>
    <w:rPr>
      <w:rFonts w:eastAsia="Cambria"/>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844048"/>
    <w:rPr>
      <w:rFonts w:eastAsia="Cambr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844048"/>
    <w:rPr>
      <w:rFonts w:eastAsia="Cambria"/>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844048"/>
    <w:rPr>
      <w:rFonts w:eastAsia="Cambria"/>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844048"/>
    <w:rPr>
      <w:rFonts w:eastAsia="Cambria"/>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844048"/>
    <w:rPr>
      <w:rFonts w:eastAsia="Cambria"/>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844048"/>
    <w:rPr>
      <w:rFonts w:eastAsia="Cambri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844048"/>
    <w:rPr>
      <w:rFonts w:eastAsia="Cambria"/>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
    <w:name w:val="List"/>
    <w:basedOn w:val="Normal"/>
    <w:uiPriority w:val="1"/>
    <w:semiHidden/>
    <w:unhideWhenUsed/>
    <w:rsid w:val="00844048"/>
    <w:pPr>
      <w:ind w:left="283" w:hanging="283"/>
      <w:contextualSpacing/>
    </w:pPr>
  </w:style>
  <w:style w:type="paragraph" w:styleId="List2">
    <w:name w:val="List 2"/>
    <w:basedOn w:val="Normal"/>
    <w:uiPriority w:val="1"/>
    <w:semiHidden/>
    <w:unhideWhenUsed/>
    <w:rsid w:val="00844048"/>
    <w:pPr>
      <w:ind w:left="566" w:hanging="283"/>
      <w:contextualSpacing/>
    </w:pPr>
  </w:style>
  <w:style w:type="paragraph" w:styleId="List3">
    <w:name w:val="List 3"/>
    <w:basedOn w:val="Normal"/>
    <w:uiPriority w:val="1"/>
    <w:semiHidden/>
    <w:unhideWhenUsed/>
    <w:rsid w:val="00844048"/>
    <w:pPr>
      <w:ind w:left="849" w:hanging="283"/>
      <w:contextualSpacing/>
    </w:pPr>
  </w:style>
  <w:style w:type="paragraph" w:styleId="List4">
    <w:name w:val="List 4"/>
    <w:basedOn w:val="Normal"/>
    <w:uiPriority w:val="1"/>
    <w:semiHidden/>
    <w:unhideWhenUsed/>
    <w:rsid w:val="00844048"/>
    <w:pPr>
      <w:ind w:left="1132" w:hanging="283"/>
      <w:contextualSpacing/>
    </w:pPr>
  </w:style>
  <w:style w:type="paragraph" w:styleId="List5">
    <w:name w:val="List 5"/>
    <w:basedOn w:val="Normal"/>
    <w:uiPriority w:val="1"/>
    <w:semiHidden/>
    <w:unhideWhenUsed/>
    <w:rsid w:val="00844048"/>
    <w:pPr>
      <w:ind w:left="1415" w:hanging="283"/>
      <w:contextualSpacing/>
    </w:pPr>
  </w:style>
  <w:style w:type="paragraph" w:styleId="ListBullet">
    <w:name w:val="List Bullet"/>
    <w:uiPriority w:val="99"/>
    <w:rsid w:val="00844048"/>
    <w:pPr>
      <w:numPr>
        <w:numId w:val="8"/>
      </w:numPr>
      <w:contextualSpacing/>
    </w:pPr>
    <w:rPr>
      <w:rFonts w:cs="Arial"/>
      <w:noProof/>
      <w:szCs w:val="24"/>
      <w:lang w:val="en-AU" w:eastAsia="en-AU"/>
    </w:rPr>
  </w:style>
  <w:style w:type="paragraph" w:styleId="ListBullet4">
    <w:name w:val="List Bullet 4"/>
    <w:basedOn w:val="Normal"/>
    <w:uiPriority w:val="1"/>
    <w:semiHidden/>
    <w:unhideWhenUsed/>
    <w:rsid w:val="00844048"/>
    <w:pPr>
      <w:numPr>
        <w:numId w:val="9"/>
      </w:numPr>
      <w:contextualSpacing/>
    </w:pPr>
  </w:style>
  <w:style w:type="paragraph" w:styleId="ListBullet5">
    <w:name w:val="List Bullet 5"/>
    <w:basedOn w:val="Normal"/>
    <w:uiPriority w:val="1"/>
    <w:semiHidden/>
    <w:unhideWhenUsed/>
    <w:rsid w:val="00844048"/>
    <w:pPr>
      <w:numPr>
        <w:numId w:val="10"/>
      </w:numPr>
      <w:contextualSpacing/>
    </w:pPr>
  </w:style>
  <w:style w:type="paragraph" w:styleId="ListContinue">
    <w:name w:val="List Continue"/>
    <w:basedOn w:val="Normal"/>
    <w:uiPriority w:val="1"/>
    <w:semiHidden/>
    <w:unhideWhenUsed/>
    <w:rsid w:val="00844048"/>
    <w:pPr>
      <w:spacing w:after="120"/>
      <w:ind w:left="283"/>
      <w:contextualSpacing/>
    </w:pPr>
  </w:style>
  <w:style w:type="paragraph" w:styleId="ListContinue2">
    <w:name w:val="List Continue 2"/>
    <w:basedOn w:val="Normal"/>
    <w:uiPriority w:val="1"/>
    <w:semiHidden/>
    <w:unhideWhenUsed/>
    <w:rsid w:val="00844048"/>
    <w:pPr>
      <w:spacing w:after="120"/>
      <w:ind w:left="566"/>
      <w:contextualSpacing/>
    </w:pPr>
  </w:style>
  <w:style w:type="paragraph" w:styleId="ListContinue3">
    <w:name w:val="List Continue 3"/>
    <w:basedOn w:val="Normal"/>
    <w:uiPriority w:val="1"/>
    <w:semiHidden/>
    <w:unhideWhenUsed/>
    <w:rsid w:val="00844048"/>
    <w:pPr>
      <w:spacing w:after="120"/>
      <w:ind w:left="849"/>
      <w:contextualSpacing/>
    </w:pPr>
  </w:style>
  <w:style w:type="paragraph" w:styleId="ListContinue4">
    <w:name w:val="List Continue 4"/>
    <w:basedOn w:val="Normal"/>
    <w:uiPriority w:val="1"/>
    <w:semiHidden/>
    <w:unhideWhenUsed/>
    <w:rsid w:val="00844048"/>
    <w:pPr>
      <w:spacing w:after="120"/>
      <w:ind w:left="1132"/>
      <w:contextualSpacing/>
    </w:pPr>
  </w:style>
  <w:style w:type="paragraph" w:styleId="ListContinue5">
    <w:name w:val="List Continue 5"/>
    <w:basedOn w:val="Normal"/>
    <w:uiPriority w:val="1"/>
    <w:semiHidden/>
    <w:unhideWhenUsed/>
    <w:rsid w:val="00844048"/>
    <w:pPr>
      <w:spacing w:after="120"/>
      <w:ind w:left="1415"/>
      <w:contextualSpacing/>
    </w:pPr>
  </w:style>
  <w:style w:type="paragraph" w:styleId="ListNumber">
    <w:name w:val="List Number"/>
    <w:uiPriority w:val="2"/>
    <w:rsid w:val="00844048"/>
    <w:pPr>
      <w:numPr>
        <w:numId w:val="11"/>
      </w:numPr>
    </w:pPr>
    <w:rPr>
      <w:rFonts w:cs="Arial"/>
      <w:noProof/>
      <w:szCs w:val="24"/>
      <w:lang w:val="en-AU" w:eastAsia="en-AU"/>
    </w:rPr>
  </w:style>
  <w:style w:type="paragraph" w:styleId="ListNumber2">
    <w:name w:val="List Number 2"/>
    <w:basedOn w:val="Normal"/>
    <w:uiPriority w:val="1"/>
    <w:semiHidden/>
    <w:rsid w:val="00844048"/>
    <w:pPr>
      <w:numPr>
        <w:numId w:val="12"/>
      </w:numPr>
      <w:contextualSpacing/>
    </w:pPr>
  </w:style>
  <w:style w:type="paragraph" w:styleId="ListNumber3">
    <w:name w:val="List Number 3"/>
    <w:basedOn w:val="Normal"/>
    <w:uiPriority w:val="1"/>
    <w:semiHidden/>
    <w:rsid w:val="00844048"/>
    <w:pPr>
      <w:numPr>
        <w:numId w:val="13"/>
      </w:numPr>
      <w:contextualSpacing/>
    </w:pPr>
  </w:style>
  <w:style w:type="paragraph" w:styleId="ListNumber4">
    <w:name w:val="List Number 4"/>
    <w:basedOn w:val="Normal"/>
    <w:uiPriority w:val="1"/>
    <w:semiHidden/>
    <w:unhideWhenUsed/>
    <w:rsid w:val="00844048"/>
    <w:pPr>
      <w:numPr>
        <w:numId w:val="14"/>
      </w:numPr>
      <w:contextualSpacing/>
    </w:pPr>
  </w:style>
  <w:style w:type="paragraph" w:styleId="ListNumber5">
    <w:name w:val="List Number 5"/>
    <w:basedOn w:val="Normal"/>
    <w:uiPriority w:val="1"/>
    <w:semiHidden/>
    <w:unhideWhenUsed/>
    <w:rsid w:val="00844048"/>
    <w:pPr>
      <w:numPr>
        <w:numId w:val="15"/>
      </w:numPr>
      <w:contextualSpacing/>
    </w:pPr>
  </w:style>
  <w:style w:type="paragraph" w:styleId="ListParagraph">
    <w:name w:val="List Paragraph"/>
    <w:basedOn w:val="Normal"/>
    <w:uiPriority w:val="34"/>
    <w:unhideWhenUsed/>
    <w:qFormat/>
    <w:rsid w:val="00844048"/>
    <w:pPr>
      <w:ind w:left="720"/>
      <w:contextualSpacing/>
    </w:pPr>
  </w:style>
  <w:style w:type="paragraph" w:styleId="MacroText">
    <w:name w:val="macro"/>
    <w:link w:val="MacroTextChar"/>
    <w:uiPriority w:val="1"/>
    <w:semiHidden/>
    <w:unhideWhenUsed/>
    <w:rsid w:val="0084404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Arial"/>
      <w:noProof/>
      <w:lang w:val="en-AU" w:eastAsia="en-AU"/>
    </w:rPr>
  </w:style>
  <w:style w:type="character" w:customStyle="1" w:styleId="MacroTextChar">
    <w:name w:val="Macro Text Char"/>
    <w:basedOn w:val="DefaultParagraphFont"/>
    <w:link w:val="MacroText"/>
    <w:uiPriority w:val="1"/>
    <w:semiHidden/>
    <w:rsid w:val="00844048"/>
    <w:rPr>
      <w:rFonts w:ascii="Consolas" w:hAnsi="Consolas" w:cs="Arial"/>
      <w:noProof/>
      <w:lang w:val="en-AU" w:eastAsia="en-AU"/>
    </w:rPr>
  </w:style>
  <w:style w:type="table" w:styleId="MediumGrid1">
    <w:name w:val="Medium Grid 1"/>
    <w:basedOn w:val="TableNormal"/>
    <w:rsid w:val="00844048"/>
    <w:rPr>
      <w:rFonts w:eastAsia="Cambr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844048"/>
    <w:rPr>
      <w:rFonts w:eastAsia="Cambria"/>
    </w:rPr>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844048"/>
    <w:rPr>
      <w:rFonts w:eastAsia="Cambria"/>
    </w:rPr>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844048"/>
    <w:rPr>
      <w:rFonts w:eastAsia="Cambria"/>
    </w:rPr>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844048"/>
    <w:rPr>
      <w:rFonts w:eastAsia="Cambria"/>
    </w:rPr>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844048"/>
    <w:rPr>
      <w:rFonts w:eastAsia="Cambr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844048"/>
    <w:rPr>
      <w:rFonts w:eastAsia="Cambria"/>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844048"/>
    <w:rPr>
      <w:rFonts w:eastAsia="Cambr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844048"/>
    <w:rPr>
      <w:rFonts w:eastAsia="Cambria"/>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844048"/>
    <w:rPr>
      <w:rFonts w:eastAsia="Cambria"/>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844048"/>
    <w:rPr>
      <w:rFonts w:eastAsia="Cambria"/>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844048"/>
    <w:rPr>
      <w:rFonts w:eastAsia="Cambria"/>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844048"/>
    <w:rPr>
      <w:rFonts w:eastAsia="Cambri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844048"/>
    <w:rPr>
      <w:rFonts w:eastAsia="Cambria"/>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844048"/>
    <w:rPr>
      <w:rFonts w:eastAsia="Cambr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844048"/>
    <w:rPr>
      <w:rFonts w:eastAsia="Cambria"/>
    </w:rPr>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844048"/>
    <w:rPr>
      <w:rFonts w:eastAsia="Cambria"/>
    </w:rPr>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844048"/>
    <w:rPr>
      <w:rFonts w:eastAsia="Cambria"/>
    </w:rPr>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844048"/>
    <w:rPr>
      <w:rFonts w:eastAsia="Cambria"/>
    </w:rPr>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844048"/>
    <w:rPr>
      <w:rFonts w:eastAsia="Cambr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844048"/>
    <w:rPr>
      <w:rFonts w:eastAsia="Cambria"/>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1"/>
    <w:semiHidden/>
    <w:unhideWhenUsed/>
    <w:rsid w:val="008440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844048"/>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unhideWhenUsed/>
    <w:rsid w:val="00844048"/>
    <w:pPr>
      <w:jc w:val="both"/>
    </w:pPr>
    <w:rPr>
      <w:rFonts w:cs="Arial"/>
      <w:noProof/>
      <w:sz w:val="22"/>
      <w:szCs w:val="24"/>
      <w:lang w:val="en-AU" w:eastAsia="en-AU"/>
    </w:rPr>
  </w:style>
  <w:style w:type="paragraph" w:styleId="NormalWeb">
    <w:name w:val="Normal (Web)"/>
    <w:basedOn w:val="Normal"/>
    <w:uiPriority w:val="1"/>
    <w:semiHidden/>
    <w:unhideWhenUsed/>
    <w:rsid w:val="00844048"/>
    <w:rPr>
      <w:rFonts w:ascii="Times New Roman" w:hAnsi="Times New Roman" w:cs="Times New Roman"/>
      <w:sz w:val="24"/>
    </w:rPr>
  </w:style>
  <w:style w:type="character" w:styleId="PageNumber">
    <w:name w:val="page number"/>
    <w:uiPriority w:val="1"/>
    <w:semiHidden/>
    <w:rsid w:val="00370AF2"/>
  </w:style>
  <w:style w:type="table" w:styleId="Table3Deffects1">
    <w:name w:val="Table 3D effects 1"/>
    <w:basedOn w:val="TableNormal"/>
    <w:rsid w:val="00844048"/>
    <w:pPr>
      <w:jc w:val="both"/>
    </w:pPr>
    <w:rPr>
      <w:rFonts w:eastAsia="Cambr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4048"/>
    <w:pPr>
      <w:jc w:val="both"/>
    </w:pPr>
    <w:rPr>
      <w:rFonts w:eastAsia="Cambr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4048"/>
    <w:pPr>
      <w:jc w:val="both"/>
    </w:pPr>
    <w:rPr>
      <w:rFonts w:eastAsia="Cambr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uiPriority w:val="10"/>
    <w:qFormat/>
    <w:rsid w:val="00844048"/>
    <w:pPr>
      <w:numPr>
        <w:numId w:val="16"/>
      </w:numPr>
      <w:spacing w:before="80" w:after="80"/>
      <w:ind w:right="113"/>
    </w:pPr>
    <w:rPr>
      <w:rFonts w:eastAsia="Cambria"/>
      <w:noProof/>
      <w:szCs w:val="24"/>
      <w:lang w:val="en-AU"/>
    </w:rPr>
  </w:style>
  <w:style w:type="paragraph" w:customStyle="1" w:styleId="TableBullet2">
    <w:name w:val="Table Bullet 2"/>
    <w:uiPriority w:val="10"/>
    <w:qFormat/>
    <w:rsid w:val="00844048"/>
    <w:pPr>
      <w:numPr>
        <w:ilvl w:val="1"/>
        <w:numId w:val="16"/>
      </w:numPr>
      <w:spacing w:before="80" w:after="80"/>
      <w:ind w:right="113"/>
    </w:pPr>
    <w:rPr>
      <w:rFonts w:eastAsia="Cambria"/>
      <w:noProof/>
      <w:szCs w:val="24"/>
      <w:lang w:val="en-AU"/>
    </w:rPr>
  </w:style>
  <w:style w:type="paragraph" w:customStyle="1" w:styleId="TableBullet3">
    <w:name w:val="Table Bullet 3"/>
    <w:uiPriority w:val="10"/>
    <w:qFormat/>
    <w:rsid w:val="00844048"/>
    <w:pPr>
      <w:numPr>
        <w:ilvl w:val="2"/>
        <w:numId w:val="16"/>
      </w:numPr>
      <w:spacing w:before="80" w:after="80"/>
      <w:ind w:right="113"/>
    </w:pPr>
    <w:rPr>
      <w:rFonts w:eastAsia="Cambria"/>
      <w:noProof/>
      <w:szCs w:val="24"/>
      <w:lang w:val="en-AU"/>
    </w:rPr>
  </w:style>
  <w:style w:type="table" w:styleId="TableClassic1">
    <w:name w:val="Table Classic 1"/>
    <w:basedOn w:val="TableNormal"/>
    <w:rsid w:val="00844048"/>
    <w:pPr>
      <w:jc w:val="both"/>
    </w:pPr>
    <w:rPr>
      <w:rFonts w:eastAsia="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44048"/>
    <w:pPr>
      <w:jc w:val="both"/>
    </w:pPr>
    <w:rPr>
      <w:rFonts w:eastAsia="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44048"/>
    <w:pPr>
      <w:jc w:val="both"/>
    </w:pPr>
    <w:rPr>
      <w:rFonts w:eastAsia="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44048"/>
    <w:pPr>
      <w:jc w:val="both"/>
    </w:pPr>
    <w:rPr>
      <w:rFonts w:eastAsia="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44048"/>
    <w:pPr>
      <w:jc w:val="both"/>
    </w:pPr>
    <w:rPr>
      <w:rFonts w:eastAsia="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44048"/>
    <w:pPr>
      <w:jc w:val="both"/>
    </w:pPr>
    <w:rPr>
      <w:rFonts w:eastAsia="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44048"/>
    <w:pPr>
      <w:jc w:val="both"/>
    </w:pPr>
    <w:rPr>
      <w:rFonts w:eastAsia="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44048"/>
    <w:pPr>
      <w:jc w:val="both"/>
    </w:pPr>
    <w:rPr>
      <w:rFonts w:eastAsia="Cambr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44048"/>
    <w:pPr>
      <w:jc w:val="both"/>
    </w:pPr>
    <w:rPr>
      <w:rFonts w:eastAsia="Cambr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44048"/>
    <w:pPr>
      <w:jc w:val="both"/>
    </w:pPr>
    <w:rPr>
      <w:rFonts w:eastAsia="Cambr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44048"/>
    <w:pPr>
      <w:jc w:val="both"/>
    </w:pPr>
    <w:rPr>
      <w:rFonts w:eastAsia="Cambr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44048"/>
    <w:pPr>
      <w:jc w:val="both"/>
    </w:pPr>
    <w:rPr>
      <w:rFonts w:eastAsia="Cambr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44048"/>
    <w:pPr>
      <w:jc w:val="both"/>
    </w:pPr>
    <w:rPr>
      <w:rFonts w:eastAsia="Cambr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44048"/>
    <w:pPr>
      <w:jc w:val="both"/>
    </w:pPr>
    <w:rPr>
      <w:rFonts w:eastAsia="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44048"/>
    <w:pPr>
      <w:jc w:val="both"/>
    </w:pPr>
    <w:rPr>
      <w:rFonts w:eastAsia="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44048"/>
    <w:pPr>
      <w:jc w:val="both"/>
    </w:pPr>
    <w:rPr>
      <w:rFonts w:eastAsia="Cambr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44048"/>
    <w:pPr>
      <w:jc w:val="both"/>
    </w:pPr>
    <w:rPr>
      <w:rFonts w:eastAsia="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44048"/>
    <w:pPr>
      <w:jc w:val="both"/>
    </w:pPr>
    <w:rPr>
      <w:rFonts w:eastAsia="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44048"/>
    <w:pPr>
      <w:jc w:val="both"/>
    </w:pPr>
    <w:rPr>
      <w:rFonts w:eastAsia="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44048"/>
    <w:pPr>
      <w:jc w:val="both"/>
    </w:pPr>
    <w:rPr>
      <w:rFonts w:eastAsia="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white">
    <w:name w:val="Table heading white"/>
    <w:uiPriority w:val="8"/>
    <w:rsid w:val="00844048"/>
    <w:pPr>
      <w:spacing w:before="80" w:after="80"/>
      <w:ind w:left="113" w:right="113"/>
    </w:pPr>
    <w:rPr>
      <w:rFonts w:cs="Arial"/>
      <w:b/>
      <w:noProof/>
      <w:color w:val="FFFFFF"/>
      <w:lang w:val="en-AU" w:eastAsia="en-AU"/>
    </w:rPr>
  </w:style>
  <w:style w:type="paragraph" w:customStyle="1" w:styleId="Tableheadingblack">
    <w:name w:val="Table heading black"/>
    <w:basedOn w:val="Tableheadingwhite"/>
    <w:uiPriority w:val="8"/>
    <w:qFormat/>
    <w:rsid w:val="00844048"/>
    <w:rPr>
      <w:color w:val="000000"/>
    </w:rPr>
  </w:style>
  <w:style w:type="table" w:styleId="TableList1">
    <w:name w:val="Table List 1"/>
    <w:basedOn w:val="TableNormal"/>
    <w:rsid w:val="00844048"/>
    <w:pPr>
      <w:jc w:val="both"/>
    </w:pPr>
    <w:rPr>
      <w:rFonts w:eastAsia="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44048"/>
    <w:pPr>
      <w:jc w:val="both"/>
    </w:pPr>
    <w:rPr>
      <w:rFonts w:eastAsia="Cambr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44048"/>
    <w:pPr>
      <w:jc w:val="both"/>
    </w:pPr>
    <w:rPr>
      <w:rFonts w:eastAsia="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44048"/>
    <w:pPr>
      <w:jc w:val="both"/>
    </w:pPr>
    <w:rPr>
      <w:rFonts w:eastAsia="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44048"/>
    <w:pPr>
      <w:jc w:val="both"/>
    </w:pPr>
    <w:rPr>
      <w:rFonts w:eastAsia="Cambr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44048"/>
    <w:pPr>
      <w:jc w:val="both"/>
    </w:pPr>
    <w:rPr>
      <w:rFonts w:eastAsia="Cambr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44048"/>
    <w:pPr>
      <w:jc w:val="both"/>
    </w:pPr>
    <w:rPr>
      <w:rFonts w:eastAsia="Cambr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1"/>
    <w:semiHidden/>
    <w:unhideWhenUsed/>
    <w:rsid w:val="00844048"/>
    <w:pPr>
      <w:ind w:left="220" w:hanging="220"/>
    </w:pPr>
  </w:style>
  <w:style w:type="paragraph" w:styleId="TableofFigures">
    <w:name w:val="table of figures"/>
    <w:basedOn w:val="Normal"/>
    <w:next w:val="Normal"/>
    <w:uiPriority w:val="1"/>
    <w:semiHidden/>
    <w:unhideWhenUsed/>
    <w:rsid w:val="00844048"/>
  </w:style>
  <w:style w:type="table" w:styleId="TableProfessional">
    <w:name w:val="Table Professional"/>
    <w:basedOn w:val="TableNormal"/>
    <w:rsid w:val="00844048"/>
    <w:pPr>
      <w:jc w:val="both"/>
    </w:pPr>
    <w:rPr>
      <w:rFonts w:eastAsia="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44048"/>
    <w:pPr>
      <w:jc w:val="both"/>
    </w:pPr>
    <w:rPr>
      <w:rFonts w:eastAsia="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44048"/>
    <w:pPr>
      <w:jc w:val="both"/>
    </w:pPr>
    <w:rPr>
      <w:rFonts w:eastAsia="Cambr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44048"/>
    <w:pPr>
      <w:jc w:val="both"/>
    </w:pPr>
    <w:rPr>
      <w:rFonts w:eastAsia="Cambr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44048"/>
    <w:pPr>
      <w:jc w:val="both"/>
    </w:pPr>
    <w:rPr>
      <w:rFonts w:eastAsia="Cambr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uiPriority w:val="9"/>
    <w:rsid w:val="00844048"/>
    <w:pPr>
      <w:spacing w:before="80" w:after="80"/>
      <w:ind w:left="113" w:right="113"/>
    </w:pPr>
    <w:rPr>
      <w:rFonts w:eastAsia="Cambria" w:cs="Arial"/>
      <w:noProof/>
      <w:lang w:val="en-AU"/>
    </w:rPr>
  </w:style>
  <w:style w:type="table" w:styleId="TableTheme">
    <w:name w:val="Table Theme"/>
    <w:basedOn w:val="TableNormal"/>
    <w:rsid w:val="00844048"/>
    <w:pPr>
      <w:jc w:val="both"/>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44048"/>
    <w:pPr>
      <w:jc w:val="both"/>
    </w:pPr>
    <w:rPr>
      <w:rFonts w:eastAsia="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44048"/>
    <w:pPr>
      <w:jc w:val="both"/>
    </w:pPr>
    <w:rPr>
      <w:rFonts w:eastAsia="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44048"/>
    <w:pPr>
      <w:jc w:val="both"/>
    </w:pPr>
    <w:rPr>
      <w:rFonts w:eastAsia="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rsid w:val="00844048"/>
    <w:pPr>
      <w:framePr w:hSpace="181" w:wrap="around" w:vAnchor="text" w:hAnchor="page" w:y="1"/>
      <w:pBdr>
        <w:bottom w:val="single" w:sz="4" w:space="1" w:color="auto"/>
      </w:pBdr>
      <w:spacing w:before="200" w:after="200"/>
      <w:ind w:firstLine="1247"/>
      <w:jc w:val="left"/>
    </w:pPr>
    <w:rPr>
      <w:rFonts w:eastAsia="Cambria"/>
      <w:color w:val="007DC3"/>
      <w:sz w:val="32"/>
      <w:szCs w:val="52"/>
      <w:lang w:eastAsia="en-US"/>
    </w:rPr>
  </w:style>
  <w:style w:type="character" w:customStyle="1" w:styleId="TitleChar">
    <w:name w:val="Title Char"/>
    <w:basedOn w:val="DefaultParagraphFont"/>
    <w:link w:val="Title"/>
    <w:uiPriority w:val="1"/>
    <w:rsid w:val="00844048"/>
    <w:rPr>
      <w:rFonts w:eastAsia="Cambria" w:cs="Arial"/>
      <w:noProof/>
      <w:color w:val="007DC3"/>
      <w:sz w:val="32"/>
      <w:szCs w:val="52"/>
      <w:lang w:val="en-AU"/>
    </w:rPr>
  </w:style>
  <w:style w:type="paragraph" w:styleId="TOAHeading">
    <w:name w:val="toa heading"/>
    <w:basedOn w:val="Normal"/>
    <w:next w:val="Normal"/>
    <w:uiPriority w:val="1"/>
    <w:semiHidden/>
    <w:unhideWhenUsed/>
    <w:rsid w:val="00844048"/>
    <w:pPr>
      <w:spacing w:before="120"/>
    </w:pPr>
    <w:rPr>
      <w:rFonts w:asciiTheme="majorHAnsi" w:eastAsiaTheme="majorEastAsia" w:hAnsiTheme="majorHAnsi" w:cstheme="majorBidi"/>
      <w:b/>
      <w:bCs/>
      <w:sz w:val="24"/>
    </w:rPr>
  </w:style>
  <w:style w:type="paragraph" w:styleId="TOC1">
    <w:name w:val="toc 1"/>
    <w:next w:val="Normal"/>
    <w:autoRedefine/>
    <w:uiPriority w:val="39"/>
    <w:rsid w:val="00844048"/>
    <w:pPr>
      <w:tabs>
        <w:tab w:val="right" w:leader="dot" w:pos="9488"/>
      </w:tabs>
    </w:pPr>
    <w:rPr>
      <w:rFonts w:eastAsia="Cambria"/>
      <w:b/>
      <w:noProof/>
      <w:color w:val="007DC3"/>
      <w:szCs w:val="24"/>
      <w:lang w:val="en-AU"/>
    </w:rPr>
  </w:style>
  <w:style w:type="paragraph" w:styleId="TOC2">
    <w:name w:val="toc 2"/>
    <w:basedOn w:val="Normal"/>
    <w:next w:val="Normal"/>
    <w:autoRedefine/>
    <w:uiPriority w:val="39"/>
    <w:rsid w:val="00844048"/>
    <w:pPr>
      <w:spacing w:before="200" w:after="200"/>
      <w:ind w:left="240"/>
      <w:jc w:val="left"/>
    </w:pPr>
    <w:rPr>
      <w:rFonts w:eastAsia="Cambria" w:cs="Times New Roman"/>
      <w:sz w:val="20"/>
      <w:lang w:eastAsia="en-US"/>
    </w:rPr>
  </w:style>
  <w:style w:type="paragraph" w:styleId="TOC3">
    <w:name w:val="toc 3"/>
    <w:basedOn w:val="Normal"/>
    <w:next w:val="Normal"/>
    <w:autoRedefine/>
    <w:uiPriority w:val="39"/>
    <w:rsid w:val="00844048"/>
    <w:pPr>
      <w:spacing w:before="200" w:after="200"/>
      <w:ind w:left="480"/>
      <w:jc w:val="left"/>
    </w:pPr>
    <w:rPr>
      <w:rFonts w:eastAsia="Cambria" w:cs="Times New Roman"/>
      <w:color w:val="007DC3"/>
      <w:sz w:val="20"/>
      <w:lang w:eastAsia="en-US"/>
    </w:rPr>
  </w:style>
  <w:style w:type="paragraph" w:styleId="TOC4">
    <w:name w:val="toc 4"/>
    <w:basedOn w:val="Normal"/>
    <w:next w:val="Normal"/>
    <w:autoRedefine/>
    <w:uiPriority w:val="1"/>
    <w:semiHidden/>
    <w:unhideWhenUsed/>
    <w:rsid w:val="00844048"/>
    <w:pPr>
      <w:spacing w:after="100"/>
      <w:ind w:left="660"/>
    </w:pPr>
  </w:style>
  <w:style w:type="paragraph" w:styleId="TOC5">
    <w:name w:val="toc 5"/>
    <w:basedOn w:val="Normal"/>
    <w:next w:val="Normal"/>
    <w:autoRedefine/>
    <w:uiPriority w:val="1"/>
    <w:semiHidden/>
    <w:unhideWhenUsed/>
    <w:rsid w:val="00844048"/>
    <w:pPr>
      <w:spacing w:after="100"/>
      <w:ind w:left="880"/>
    </w:pPr>
  </w:style>
  <w:style w:type="paragraph" w:styleId="TOC6">
    <w:name w:val="toc 6"/>
    <w:basedOn w:val="Normal"/>
    <w:next w:val="Normal"/>
    <w:autoRedefine/>
    <w:uiPriority w:val="1"/>
    <w:semiHidden/>
    <w:unhideWhenUsed/>
    <w:rsid w:val="00844048"/>
    <w:pPr>
      <w:spacing w:after="100"/>
      <w:ind w:left="1100"/>
    </w:pPr>
  </w:style>
  <w:style w:type="paragraph" w:styleId="TOC7">
    <w:name w:val="toc 7"/>
    <w:basedOn w:val="Normal"/>
    <w:next w:val="Normal"/>
    <w:autoRedefine/>
    <w:uiPriority w:val="1"/>
    <w:semiHidden/>
    <w:unhideWhenUsed/>
    <w:rsid w:val="00844048"/>
    <w:pPr>
      <w:spacing w:after="100"/>
      <w:ind w:left="1320"/>
    </w:pPr>
  </w:style>
  <w:style w:type="paragraph" w:styleId="TOC8">
    <w:name w:val="toc 8"/>
    <w:basedOn w:val="Normal"/>
    <w:next w:val="Normal"/>
    <w:autoRedefine/>
    <w:uiPriority w:val="1"/>
    <w:semiHidden/>
    <w:unhideWhenUsed/>
    <w:rsid w:val="00844048"/>
    <w:pPr>
      <w:spacing w:after="100"/>
      <w:ind w:left="1540"/>
    </w:pPr>
  </w:style>
  <w:style w:type="paragraph" w:styleId="TOC9">
    <w:name w:val="toc 9"/>
    <w:basedOn w:val="Normal"/>
    <w:next w:val="Normal"/>
    <w:autoRedefine/>
    <w:uiPriority w:val="1"/>
    <w:semiHidden/>
    <w:unhideWhenUsed/>
    <w:rsid w:val="00844048"/>
    <w:pPr>
      <w:spacing w:after="100"/>
      <w:ind w:left="1760"/>
    </w:pPr>
  </w:style>
  <w:style w:type="paragraph" w:styleId="TOCHeading">
    <w:name w:val="TOC Heading"/>
    <w:basedOn w:val="Normal"/>
    <w:next w:val="Normal"/>
    <w:uiPriority w:val="39"/>
    <w:semiHidden/>
    <w:rsid w:val="00844048"/>
    <w:pPr>
      <w:keepLines/>
      <w:spacing w:before="480" w:line="276" w:lineRule="auto"/>
    </w:pPr>
    <w:rPr>
      <w:szCs w:val="28"/>
    </w:rPr>
  </w:style>
  <w:style w:type="paragraph" w:customStyle="1" w:styleId="xPageNumber">
    <w:name w:val="xPageNumber"/>
    <w:semiHidden/>
    <w:qFormat/>
    <w:rsid w:val="002F1D16"/>
    <w:pPr>
      <w:framePr w:hSpace="181" w:wrap="around" w:vAnchor="text" w:hAnchor="margin" w:xAlign="right" w:y="1"/>
      <w:jc w:val="right"/>
    </w:pPr>
    <w:rPr>
      <w:rFonts w:eastAsia="Cambria" w:cs="Arial"/>
      <w:noProof/>
      <w:color w:val="5F6062"/>
      <w:sz w:val="18"/>
      <w:lang w:val="en-AU"/>
    </w:rPr>
  </w:style>
  <w:style w:type="paragraph" w:customStyle="1" w:styleId="AHPRAbody">
    <w:name w:val="AHPRA body"/>
    <w:basedOn w:val="Normal"/>
    <w:link w:val="AHPRAbodyChar"/>
    <w:qFormat/>
    <w:rsid w:val="002527A6"/>
    <w:pPr>
      <w:spacing w:after="200"/>
      <w:jc w:val="left"/>
    </w:pPr>
    <w:rPr>
      <w:rFonts w:eastAsia="Cambria"/>
      <w:noProof w:val="0"/>
      <w:sz w:val="20"/>
      <w:lang w:eastAsia="en-US"/>
    </w:rPr>
  </w:style>
  <w:style w:type="paragraph" w:customStyle="1" w:styleId="AHPRADocumenttitle">
    <w:name w:val="AHPRA Document title"/>
    <w:basedOn w:val="Normal"/>
    <w:rsid w:val="002527A6"/>
    <w:pPr>
      <w:spacing w:before="200" w:after="200"/>
      <w:jc w:val="left"/>
      <w:outlineLvl w:val="0"/>
    </w:pPr>
    <w:rPr>
      <w:rFonts w:eastAsia="Cambria"/>
      <w:noProof w:val="0"/>
      <w:color w:val="00BCE4"/>
      <w:sz w:val="32"/>
      <w:szCs w:val="52"/>
      <w:lang w:eastAsia="en-US"/>
    </w:rPr>
  </w:style>
  <w:style w:type="paragraph" w:customStyle="1" w:styleId="AHPRASubhead">
    <w:name w:val="AHPRA Subhead"/>
    <w:basedOn w:val="Normal"/>
    <w:rsid w:val="002527A6"/>
    <w:pPr>
      <w:spacing w:after="200"/>
      <w:jc w:val="left"/>
    </w:pPr>
    <w:rPr>
      <w:rFonts w:eastAsia="Cambria"/>
      <w:b/>
      <w:bCs/>
      <w:noProof w:val="0"/>
      <w:color w:val="008EC4"/>
      <w:sz w:val="20"/>
      <w:szCs w:val="20"/>
      <w:lang w:eastAsia="en-US"/>
    </w:rPr>
  </w:style>
  <w:style w:type="paragraph" w:styleId="PlainText">
    <w:name w:val="Plain Text"/>
    <w:basedOn w:val="Normal"/>
    <w:link w:val="PlainTextChar"/>
    <w:uiPriority w:val="99"/>
    <w:unhideWhenUsed/>
    <w:rsid w:val="002527A6"/>
    <w:pPr>
      <w:jc w:val="left"/>
    </w:pPr>
    <w:rPr>
      <w:rFonts w:eastAsiaTheme="minorHAnsi"/>
      <w:noProof w:val="0"/>
      <w:sz w:val="20"/>
      <w:szCs w:val="20"/>
      <w:lang w:eastAsia="en-US"/>
    </w:rPr>
  </w:style>
  <w:style w:type="character" w:customStyle="1" w:styleId="PlainTextChar">
    <w:name w:val="Plain Text Char"/>
    <w:basedOn w:val="DefaultParagraphFont"/>
    <w:link w:val="PlainText"/>
    <w:uiPriority w:val="99"/>
    <w:rsid w:val="002527A6"/>
    <w:rPr>
      <w:rFonts w:eastAsiaTheme="minorHAnsi" w:cs="Arial"/>
      <w:lang w:val="en-AU"/>
    </w:rPr>
  </w:style>
  <w:style w:type="paragraph" w:styleId="BalloonText">
    <w:name w:val="Balloon Text"/>
    <w:basedOn w:val="Normal"/>
    <w:link w:val="BalloonTextChar"/>
    <w:semiHidden/>
    <w:rsid w:val="00D366DD"/>
    <w:rPr>
      <w:rFonts w:ascii="Tahoma" w:hAnsi="Tahoma" w:cs="Tahoma"/>
      <w:sz w:val="16"/>
      <w:szCs w:val="16"/>
    </w:rPr>
  </w:style>
  <w:style w:type="character" w:customStyle="1" w:styleId="BalloonTextChar">
    <w:name w:val="Balloon Text Char"/>
    <w:basedOn w:val="DefaultParagraphFont"/>
    <w:link w:val="BalloonText"/>
    <w:semiHidden/>
    <w:rsid w:val="00D366DD"/>
    <w:rPr>
      <w:rFonts w:ascii="Tahoma" w:hAnsi="Tahoma" w:cs="Tahoma"/>
      <w:noProof/>
      <w:sz w:val="16"/>
      <w:szCs w:val="16"/>
      <w:lang w:val="en-AU" w:eastAsia="en-AU"/>
    </w:rPr>
  </w:style>
  <w:style w:type="paragraph" w:customStyle="1" w:styleId="Itemlevel1">
    <w:name w:val="Item level 1"/>
    <w:next w:val="Normal"/>
    <w:qFormat/>
    <w:rsid w:val="004F1EEB"/>
    <w:pPr>
      <w:keepNext/>
      <w:keepLines/>
      <w:numPr>
        <w:numId w:val="17"/>
      </w:numPr>
      <w:spacing w:before="240" w:after="120"/>
    </w:pPr>
    <w:rPr>
      <w:rFonts w:eastAsia="Cambria" w:cs="Arial"/>
      <w:b/>
      <w:color w:val="007DC3"/>
      <w:szCs w:val="24"/>
    </w:rPr>
  </w:style>
  <w:style w:type="numbering" w:customStyle="1" w:styleId="AgendaItem">
    <w:name w:val="AgendaItem"/>
    <w:uiPriority w:val="99"/>
    <w:rsid w:val="004F1EEB"/>
    <w:pPr>
      <w:numPr>
        <w:numId w:val="17"/>
      </w:numPr>
    </w:pPr>
  </w:style>
  <w:style w:type="paragraph" w:customStyle="1" w:styleId="Itemlevel2">
    <w:name w:val="Item level 2"/>
    <w:next w:val="Normal"/>
    <w:qFormat/>
    <w:rsid w:val="004F1EEB"/>
    <w:pPr>
      <w:keepNext/>
      <w:keepLines/>
      <w:numPr>
        <w:ilvl w:val="1"/>
        <w:numId w:val="17"/>
      </w:numPr>
      <w:spacing w:before="120" w:after="120"/>
    </w:pPr>
    <w:rPr>
      <w:rFonts w:eastAsia="Cambria" w:cs="Arial"/>
      <w:b/>
      <w:color w:val="000000"/>
      <w:szCs w:val="24"/>
    </w:rPr>
  </w:style>
  <w:style w:type="paragraph" w:customStyle="1" w:styleId="AHPRAnumberedsubheadinglevel1">
    <w:name w:val="AHPRA numbered subheading level 1"/>
    <w:basedOn w:val="Normal"/>
    <w:next w:val="AHPRAnumberedbulletpoint"/>
    <w:rsid w:val="002F1CF6"/>
    <w:pPr>
      <w:spacing w:before="200" w:after="200"/>
      <w:ind w:left="284" w:hanging="284"/>
      <w:jc w:val="left"/>
    </w:pPr>
    <w:rPr>
      <w:rFonts w:eastAsia="Cambria" w:cs="Times New Roman"/>
      <w:b/>
      <w:noProof w:val="0"/>
      <w:color w:val="008EC4"/>
      <w:sz w:val="20"/>
      <w:lang w:val="en-US" w:eastAsia="en-US"/>
    </w:rPr>
  </w:style>
  <w:style w:type="paragraph" w:customStyle="1" w:styleId="AHPRAnumberedbulletpoint">
    <w:name w:val="AHPRA numbered bullet point"/>
    <w:basedOn w:val="AHPRAnumberedsubheadinglevel1"/>
    <w:link w:val="AHPRAnumberedbulletpointChar"/>
    <w:rsid w:val="002F1CF6"/>
    <w:pPr>
      <w:ind w:left="851" w:hanging="567"/>
    </w:pPr>
    <w:rPr>
      <w:b w:val="0"/>
      <w:color w:val="auto"/>
    </w:rPr>
  </w:style>
  <w:style w:type="character" w:customStyle="1" w:styleId="AHPRAnumberedbulletpointChar">
    <w:name w:val="AHPRA numbered bullet point Char"/>
    <w:basedOn w:val="DefaultParagraphFont"/>
    <w:link w:val="AHPRAnumberedbulletpoint"/>
    <w:rsid w:val="002F1CF6"/>
    <w:rPr>
      <w:rFonts w:eastAsia="Cambria"/>
      <w:szCs w:val="24"/>
    </w:rPr>
  </w:style>
  <w:style w:type="paragraph" w:customStyle="1" w:styleId="AHPRABulletlevel1">
    <w:name w:val="AHPRA Bullet level 1"/>
    <w:basedOn w:val="Normal"/>
    <w:qFormat/>
    <w:rsid w:val="00C32231"/>
    <w:pPr>
      <w:numPr>
        <w:numId w:val="18"/>
      </w:numPr>
      <w:ind w:left="369" w:hanging="369"/>
      <w:jc w:val="left"/>
    </w:pPr>
    <w:rPr>
      <w:rFonts w:eastAsia="Cambria" w:cs="Times New Roman"/>
      <w:noProof w:val="0"/>
      <w:sz w:val="20"/>
      <w:lang w:eastAsia="en-US"/>
    </w:rPr>
  </w:style>
  <w:style w:type="character" w:customStyle="1" w:styleId="AHPRAbodyChar">
    <w:name w:val="AHPRA body Char"/>
    <w:basedOn w:val="DefaultParagraphFont"/>
    <w:link w:val="AHPRAbody"/>
    <w:rsid w:val="00C32231"/>
    <w:rPr>
      <w:rFonts w:eastAsia="Cambria" w:cs="Arial"/>
      <w:szCs w:val="24"/>
      <w:lang w:val="en-AU"/>
    </w:rPr>
  </w:style>
  <w:style w:type="character" w:customStyle="1" w:styleId="UnresolvedMention1">
    <w:name w:val="Unresolved Mention1"/>
    <w:basedOn w:val="DefaultParagraphFont"/>
    <w:uiPriority w:val="99"/>
    <w:semiHidden/>
    <w:unhideWhenUsed/>
    <w:rsid w:val="007F5621"/>
    <w:rPr>
      <w:color w:val="808080"/>
      <w:shd w:val="clear" w:color="auto" w:fill="E6E6E6"/>
    </w:rPr>
  </w:style>
  <w:style w:type="paragraph" w:styleId="Revision">
    <w:name w:val="Revision"/>
    <w:hidden/>
    <w:semiHidden/>
    <w:rsid w:val="00E403F9"/>
    <w:rPr>
      <w:rFonts w:cs="Arial"/>
      <w:noProof/>
      <w:sz w:val="22"/>
      <w:szCs w:val="24"/>
      <w:lang w:val="en-AU" w:eastAsia="en-AU"/>
    </w:rPr>
  </w:style>
  <w:style w:type="character" w:customStyle="1" w:styleId="UnresolvedMention2">
    <w:name w:val="Unresolved Mention2"/>
    <w:basedOn w:val="DefaultParagraphFont"/>
    <w:uiPriority w:val="99"/>
    <w:semiHidden/>
    <w:unhideWhenUsed/>
    <w:rsid w:val="00C55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7292429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58148404">
      <w:bodyDiv w:val="1"/>
      <w:marLeft w:val="0"/>
      <w:marRight w:val="0"/>
      <w:marTop w:val="0"/>
      <w:marBottom w:val="0"/>
      <w:divBdr>
        <w:top w:val="none" w:sz="0" w:space="0" w:color="auto"/>
        <w:left w:val="none" w:sz="0" w:space="0" w:color="auto"/>
        <w:bottom w:val="none" w:sz="0" w:space="0" w:color="auto"/>
        <w:right w:val="none" w:sz="0" w:space="0" w:color="auto"/>
      </w:divBdr>
    </w:div>
    <w:div w:id="1775906900">
      <w:bodyDiv w:val="1"/>
      <w:marLeft w:val="0"/>
      <w:marRight w:val="0"/>
      <w:marTop w:val="0"/>
      <w:marBottom w:val="0"/>
      <w:divBdr>
        <w:top w:val="none" w:sz="0" w:space="0" w:color="auto"/>
        <w:left w:val="none" w:sz="0" w:space="0" w:color="auto"/>
        <w:bottom w:val="none" w:sz="0" w:space="0" w:color="auto"/>
        <w:right w:val="none" w:sz="0" w:space="0" w:color="auto"/>
      </w:divBdr>
    </w:div>
    <w:div w:id="19855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B19E-08A9-4DD4-B6D0-26901896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Meeting of the Professions Reference Group - 23 April 2020</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Professions Reference Group - 23 April 2020</dc:title>
  <dc:subject>Communique</dc:subject>
  <dc:creator>Ahpra</dc:creator>
  <cp:lastModifiedBy>Sheryl Kamath</cp:lastModifiedBy>
  <cp:revision>2</cp:revision>
  <cp:lastPrinted>2019-08-08T06:18:00Z</cp:lastPrinted>
  <dcterms:created xsi:type="dcterms:W3CDTF">2020-07-29T02:34:00Z</dcterms:created>
  <dcterms:modified xsi:type="dcterms:W3CDTF">2020-07-29T02:34:00Z</dcterms:modified>
</cp:coreProperties>
</file>