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271D" w14:textId="77777777" w:rsidR="0077729C" w:rsidRDefault="0077729C" w:rsidP="005D10FD">
      <w:pPr>
        <w:pStyle w:val="AHPRADocumenttitle"/>
      </w:pPr>
    </w:p>
    <w:p w14:paraId="601F453F" w14:textId="77777777" w:rsidR="0077729C" w:rsidRDefault="0077729C" w:rsidP="005D10FD">
      <w:pPr>
        <w:pStyle w:val="AHPRADocumenttitle"/>
      </w:pPr>
    </w:p>
    <w:p w14:paraId="2AB06731" w14:textId="77777777" w:rsidR="005D10FD" w:rsidRPr="00554335" w:rsidRDefault="005D10FD" w:rsidP="005D10FD">
      <w:pPr>
        <w:pStyle w:val="AHPRADocumenttitle"/>
      </w:pPr>
      <w:r>
        <w:t>Tips when taking a break from practice</w:t>
      </w:r>
    </w:p>
    <w:p w14:paraId="4C738C74" w14:textId="77777777" w:rsidR="005D10FD" w:rsidRPr="00554335" w:rsidRDefault="005D10FD" w:rsidP="005D10FD">
      <w:pPr>
        <w:pStyle w:val="AHPRAHeadline"/>
        <w:outlineLvl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FA724" wp14:editId="3B6BDD2E">
                <wp:simplePos x="0" y="0"/>
                <wp:positionH relativeFrom="column">
                  <wp:posOffset>-926465</wp:posOffset>
                </wp:positionH>
                <wp:positionV relativeFrom="paragraph">
                  <wp:posOffset>1905</wp:posOffset>
                </wp:positionV>
                <wp:extent cx="43920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14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2.95pt;margin-top:.15pt;width:34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G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/xhAT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"/>
            </w:pict>
          </mc:Fallback>
        </mc:AlternateContent>
      </w:r>
    </w:p>
    <w:p w14:paraId="07E02D30" w14:textId="141E9251" w:rsidR="00A36EAD" w:rsidRPr="00A36EAD" w:rsidRDefault="005D10FD" w:rsidP="005D10FD">
      <w:pPr>
        <w:pStyle w:val="AHPRAbody"/>
      </w:pPr>
      <w:r>
        <w:t>I</w:t>
      </w:r>
      <w:r w:rsidR="009229EB">
        <w:t>f you are planning to take</w:t>
      </w:r>
      <w:r w:rsidR="002155D1">
        <w:t xml:space="preserve"> a </w:t>
      </w:r>
      <w:r w:rsidR="00C72631">
        <w:t xml:space="preserve">lengthy </w:t>
      </w:r>
      <w:r w:rsidR="002155D1">
        <w:t xml:space="preserve">break from practice </w:t>
      </w:r>
      <w:r w:rsidR="00EC0E46">
        <w:t>but</w:t>
      </w:r>
      <w:r w:rsidR="009229EB">
        <w:t xml:space="preserve"> </w:t>
      </w:r>
      <w:r w:rsidR="002155D1">
        <w:t xml:space="preserve">intend to return to practice </w:t>
      </w:r>
      <w:r w:rsidR="00EC0E46">
        <w:t xml:space="preserve">eventually, </w:t>
      </w:r>
      <w:r w:rsidR="002155D1">
        <w:t>there are some things that you will need to do to meet your ongoing obligations and to make returning easier.</w:t>
      </w:r>
    </w:p>
    <w:p w14:paraId="3E324542" w14:textId="77777777" w:rsidR="00A36EAD" w:rsidRPr="005D10FD" w:rsidRDefault="00773FDB" w:rsidP="00AD24C4">
      <w:pPr>
        <w:pStyle w:val="ListNumber"/>
        <w:numPr>
          <w:ilvl w:val="0"/>
          <w:numId w:val="2"/>
        </w:numPr>
        <w:ind w:left="369" w:hanging="369"/>
        <w:rPr>
          <w:rFonts w:eastAsia="Cambria" w:cs="Times New Roman"/>
          <w:b/>
          <w:noProof w:val="0"/>
          <w:color w:val="007DC3"/>
          <w:lang w:eastAsia="en-US"/>
        </w:rPr>
      </w:pPr>
      <w:r w:rsidRPr="005D10FD">
        <w:rPr>
          <w:rFonts w:eastAsia="Cambria" w:cs="Times New Roman"/>
          <w:b/>
          <w:noProof w:val="0"/>
          <w:color w:val="007DC3"/>
          <w:lang w:eastAsia="en-US"/>
        </w:rPr>
        <w:t>Understand what you need to do if you want to stay regi</w:t>
      </w:r>
      <w:bookmarkStart w:id="0" w:name="_GoBack"/>
      <w:bookmarkEnd w:id="0"/>
      <w:r w:rsidRPr="005D10FD">
        <w:rPr>
          <w:rFonts w:eastAsia="Cambria" w:cs="Times New Roman"/>
          <w:b/>
          <w:noProof w:val="0"/>
          <w:color w:val="007DC3"/>
          <w:lang w:eastAsia="en-US"/>
        </w:rPr>
        <w:t>stered to practice</w:t>
      </w:r>
    </w:p>
    <w:p w14:paraId="2997BF02" w14:textId="77777777" w:rsidR="005D10FD" w:rsidRDefault="005D10FD" w:rsidP="005D10FD">
      <w:pPr>
        <w:pStyle w:val="AHPRAbody"/>
      </w:pPr>
    </w:p>
    <w:p w14:paraId="3D8774E3" w14:textId="33567691" w:rsidR="00773FDB" w:rsidRDefault="00773FDB" w:rsidP="005D10FD">
      <w:pPr>
        <w:pStyle w:val="AHPRAbody"/>
      </w:pPr>
      <w:r>
        <w:t xml:space="preserve">If you want to remain registered you need to meet the requirements of the Board’s </w:t>
      </w:r>
      <w:hyperlink r:id="rId7" w:history="1">
        <w:r w:rsidR="00642E0C">
          <w:rPr>
            <w:rStyle w:val="Hyperlink"/>
          </w:rPr>
          <w:t>R</w:t>
        </w:r>
        <w:r w:rsidRPr="00AD24C4">
          <w:rPr>
            <w:rStyle w:val="Hyperlink"/>
          </w:rPr>
          <w:t>ecency of practice (ROP) registration standard</w:t>
        </w:r>
      </w:hyperlink>
      <w:r>
        <w:t xml:space="preserve"> by practising for at least 450 hours in</w:t>
      </w:r>
      <w:r w:rsidR="00642E0C">
        <w:t xml:space="preserve"> the past</w:t>
      </w:r>
      <w:r>
        <w:t xml:space="preserve"> </w:t>
      </w:r>
      <w:r w:rsidR="00642E0C">
        <w:t>three</w:t>
      </w:r>
      <w:r>
        <w:t xml:space="preserve"> years</w:t>
      </w:r>
      <w:r w:rsidR="00C72631">
        <w:t xml:space="preserve"> or having graduated from an approved program of study in the previous </w:t>
      </w:r>
      <w:r w:rsidR="00642E0C">
        <w:t>two</w:t>
      </w:r>
      <w:r w:rsidR="00C72631">
        <w:t xml:space="preserve"> years</w:t>
      </w:r>
      <w:r>
        <w:t>.</w:t>
      </w:r>
    </w:p>
    <w:p w14:paraId="109BF50B" w14:textId="170F5D63" w:rsidR="009B4304" w:rsidRDefault="00AD24C4" w:rsidP="005D10FD">
      <w:pPr>
        <w:pStyle w:val="AHPRAbody"/>
      </w:pPr>
      <w:r>
        <w:t xml:space="preserve">You should read the Board’s </w:t>
      </w:r>
      <w:r w:rsidR="00773FDB">
        <w:t xml:space="preserve">ROP standard </w:t>
      </w:r>
      <w:r w:rsidR="00B45871">
        <w:t xml:space="preserve">and </w:t>
      </w:r>
      <w:hyperlink r:id="rId8" w:history="1">
        <w:r w:rsidR="00B45871" w:rsidRPr="00B45871">
          <w:rPr>
            <w:rStyle w:val="Hyperlink"/>
          </w:rPr>
          <w:t xml:space="preserve">FAQ: </w:t>
        </w:r>
        <w:r w:rsidR="004165BD">
          <w:rPr>
            <w:rStyle w:val="Hyperlink"/>
          </w:rPr>
          <w:t>R</w:t>
        </w:r>
        <w:r w:rsidR="00B45871" w:rsidRPr="00B45871">
          <w:rPr>
            <w:rStyle w:val="Hyperlink"/>
          </w:rPr>
          <w:t>ecency of practice</w:t>
        </w:r>
      </w:hyperlink>
      <w:r w:rsidR="00B45871">
        <w:t xml:space="preserve"> </w:t>
      </w:r>
      <w:r>
        <w:t xml:space="preserve">to make sure that you know what you need to do to meet the requirements. </w:t>
      </w:r>
    </w:p>
    <w:p w14:paraId="4A1472E6" w14:textId="77777777" w:rsidR="00C72631" w:rsidRDefault="00C72631" w:rsidP="005D10FD">
      <w:pPr>
        <w:pStyle w:val="AHPRAbody"/>
      </w:pPr>
      <w:r>
        <w:t xml:space="preserve">You will also need to meet the Board’s requirements for registered practitioners, particularly the </w:t>
      </w:r>
      <w:hyperlink r:id="rId9" w:history="1">
        <w:r w:rsidRPr="00C72631">
          <w:rPr>
            <w:rStyle w:val="Hyperlink"/>
          </w:rPr>
          <w:t>Continuing professional development</w:t>
        </w:r>
      </w:hyperlink>
      <w:r>
        <w:t xml:space="preserve"> </w:t>
      </w:r>
      <w:r w:rsidR="00EC0E46">
        <w:t xml:space="preserve">(CPD) </w:t>
      </w:r>
      <w:r>
        <w:t xml:space="preserve">and </w:t>
      </w:r>
      <w:hyperlink r:id="rId10" w:history="1">
        <w:r w:rsidRPr="00C72631">
          <w:rPr>
            <w:rStyle w:val="Hyperlink"/>
          </w:rPr>
          <w:t>Professional indemnity insurance arrangements</w:t>
        </w:r>
      </w:hyperlink>
      <w:r>
        <w:t xml:space="preserve"> registration standards.</w:t>
      </w:r>
    </w:p>
    <w:p w14:paraId="0D88BB79" w14:textId="77777777" w:rsidR="00773FDB" w:rsidRPr="005D10FD" w:rsidRDefault="00773FDB" w:rsidP="00773FDB">
      <w:pPr>
        <w:pStyle w:val="ListNumber"/>
        <w:numPr>
          <w:ilvl w:val="0"/>
          <w:numId w:val="2"/>
        </w:numPr>
        <w:ind w:left="369" w:hanging="369"/>
        <w:rPr>
          <w:rFonts w:eastAsia="Cambria" w:cs="Times New Roman"/>
          <w:b/>
          <w:noProof w:val="0"/>
          <w:color w:val="007DC3"/>
          <w:lang w:eastAsia="en-US"/>
        </w:rPr>
      </w:pPr>
      <w:r w:rsidRPr="005D10FD">
        <w:rPr>
          <w:rFonts w:eastAsia="Cambria" w:cs="Times New Roman"/>
          <w:b/>
          <w:noProof w:val="0"/>
          <w:color w:val="007DC3"/>
          <w:lang w:eastAsia="en-US"/>
        </w:rPr>
        <w:t xml:space="preserve">Understand </w:t>
      </w:r>
      <w:r w:rsidR="00002936" w:rsidRPr="005D10FD">
        <w:rPr>
          <w:rFonts w:eastAsia="Cambria" w:cs="Times New Roman"/>
          <w:b/>
          <w:noProof w:val="0"/>
          <w:color w:val="007DC3"/>
          <w:lang w:eastAsia="en-US"/>
        </w:rPr>
        <w:t>what</w:t>
      </w:r>
      <w:r w:rsidRPr="005D10FD">
        <w:rPr>
          <w:rFonts w:eastAsia="Cambria" w:cs="Times New Roman"/>
          <w:b/>
          <w:noProof w:val="0"/>
          <w:color w:val="007DC3"/>
          <w:lang w:eastAsia="en-US"/>
        </w:rPr>
        <w:t xml:space="preserve"> obligations</w:t>
      </w:r>
      <w:r w:rsidR="00002936" w:rsidRPr="005D10FD">
        <w:rPr>
          <w:rFonts w:eastAsia="Cambria" w:cs="Times New Roman"/>
          <w:b/>
          <w:noProof w:val="0"/>
          <w:color w:val="007DC3"/>
          <w:lang w:eastAsia="en-US"/>
        </w:rPr>
        <w:t xml:space="preserve"> apply when you take a break</w:t>
      </w:r>
    </w:p>
    <w:p w14:paraId="518CC33C" w14:textId="77777777" w:rsidR="005D10FD" w:rsidRDefault="005D10FD" w:rsidP="005D10FD">
      <w:pPr>
        <w:pStyle w:val="AHPRAbody"/>
      </w:pPr>
    </w:p>
    <w:p w14:paraId="202AAA11" w14:textId="77777777" w:rsidR="00773FDB" w:rsidRDefault="00955B28" w:rsidP="005D10FD">
      <w:pPr>
        <w:pStyle w:val="AHPRAbody"/>
      </w:pPr>
      <w:r>
        <w:t>If you hold non-practising registration or you allow your registration to lapse</w:t>
      </w:r>
      <w:r w:rsidR="00642E0C">
        <w:t>,</w:t>
      </w:r>
      <w:r>
        <w:t xml:space="preserve"> y</w:t>
      </w:r>
      <w:r w:rsidR="00773FDB">
        <w:t>ou must have appropriate run-off cover to make sure that you are covered for any matters that could arise from your previous practice.</w:t>
      </w:r>
    </w:p>
    <w:p w14:paraId="1FCB1CC7" w14:textId="5056AA68" w:rsidR="00002936" w:rsidRDefault="00002936" w:rsidP="005D10FD">
      <w:pPr>
        <w:pStyle w:val="AHPRAbody"/>
      </w:pPr>
      <w:r>
        <w:t xml:space="preserve">You should keep records for </w:t>
      </w:r>
      <w:r w:rsidR="00642E0C">
        <w:t>five</w:t>
      </w:r>
      <w:r>
        <w:t xml:space="preserve"> years to show that you have complied with the </w:t>
      </w:r>
      <w:r w:rsidR="00642E0C">
        <w:t>C</w:t>
      </w:r>
      <w:r>
        <w:t xml:space="preserve">ontinuing professional development, </w:t>
      </w:r>
      <w:r w:rsidR="00642E0C">
        <w:t>P</w:t>
      </w:r>
      <w:r>
        <w:t>rofessional indemnity insurance</w:t>
      </w:r>
      <w:r w:rsidRPr="00002936">
        <w:t xml:space="preserve"> arrangements and </w:t>
      </w:r>
      <w:r w:rsidR="00642E0C">
        <w:t>R</w:t>
      </w:r>
      <w:r w:rsidRPr="00002936">
        <w:t>ecency of practice registration standards, in case you are audited</w:t>
      </w:r>
      <w:r>
        <w:t>.</w:t>
      </w:r>
    </w:p>
    <w:p w14:paraId="4E1BC686" w14:textId="77777777" w:rsidR="00002936" w:rsidRPr="00002936" w:rsidRDefault="00002936" w:rsidP="00002936">
      <w:pPr>
        <w:pStyle w:val="ListNumber"/>
        <w:numPr>
          <w:ilvl w:val="0"/>
          <w:numId w:val="2"/>
        </w:numPr>
        <w:ind w:left="369" w:hanging="369"/>
        <w:rPr>
          <w:b/>
          <w:color w:val="007DC3"/>
        </w:rPr>
      </w:pPr>
      <w:r>
        <w:rPr>
          <w:b/>
          <w:color w:val="007DC3"/>
        </w:rPr>
        <w:t>Know what you need to do if you want to return to practice</w:t>
      </w:r>
    </w:p>
    <w:p w14:paraId="1A9BE06B" w14:textId="77777777" w:rsidR="005D10FD" w:rsidRDefault="005D10FD" w:rsidP="005D10FD">
      <w:pPr>
        <w:pStyle w:val="AHPRAbody"/>
      </w:pPr>
    </w:p>
    <w:p w14:paraId="68FD2543" w14:textId="77777777" w:rsidR="00AD24C4" w:rsidRPr="00AD24C4" w:rsidRDefault="00002936" w:rsidP="005D10FD">
      <w:pPr>
        <w:pStyle w:val="AHPRAbody"/>
      </w:pPr>
      <w:r>
        <w:t>It will help to make your return to practice easier if you know what you need to do.</w:t>
      </w:r>
    </w:p>
    <w:p w14:paraId="528B649D" w14:textId="77777777" w:rsidR="00991BF7" w:rsidRDefault="00991BF7" w:rsidP="005D10FD">
      <w:pPr>
        <w:pStyle w:val="AHPRAbody"/>
      </w:pPr>
      <w:r w:rsidRPr="00991BF7">
        <w:t xml:space="preserve">If you would like to return to practice but do not meet the </w:t>
      </w:r>
      <w:r w:rsidR="005D10FD" w:rsidRPr="00991BF7">
        <w:t>R</w:t>
      </w:r>
      <w:r w:rsidR="005D10FD">
        <w:t>OP</w:t>
      </w:r>
      <w:r w:rsidR="005D10FD" w:rsidRPr="00991BF7">
        <w:t xml:space="preserve"> </w:t>
      </w:r>
      <w:r w:rsidRPr="00991BF7">
        <w:t xml:space="preserve">standard, you will need to provide information to help the Board </w:t>
      </w:r>
      <w:proofErr w:type="gramStart"/>
      <w:r w:rsidRPr="00991BF7">
        <w:t>make a decision</w:t>
      </w:r>
      <w:proofErr w:type="gramEnd"/>
      <w:r w:rsidRPr="00991BF7">
        <w:t xml:space="preserve"> about your safe return to practice.</w:t>
      </w:r>
    </w:p>
    <w:p w14:paraId="489FBCBE" w14:textId="0FA447D5" w:rsidR="009B4304" w:rsidRDefault="00002936" w:rsidP="005D10FD">
      <w:pPr>
        <w:pStyle w:val="AHPRAbody"/>
      </w:pPr>
      <w:r>
        <w:t xml:space="preserve">The Board’s </w:t>
      </w:r>
      <w:hyperlink r:id="rId11" w:history="1">
        <w:r w:rsidR="00254E3D" w:rsidRPr="008E6178">
          <w:rPr>
            <w:rStyle w:val="Hyperlink"/>
          </w:rPr>
          <w:t>FAQ</w:t>
        </w:r>
        <w:r w:rsidR="008E6178" w:rsidRPr="008E6178">
          <w:rPr>
            <w:rStyle w:val="Hyperlink"/>
          </w:rPr>
          <w:t>:</w:t>
        </w:r>
        <w:r w:rsidR="00254E3D" w:rsidRPr="008E6178">
          <w:rPr>
            <w:rStyle w:val="Hyperlink"/>
          </w:rPr>
          <w:t xml:space="preserve"> Recency of practice</w:t>
        </w:r>
      </w:hyperlink>
      <w:r w:rsidR="00254E3D" w:rsidRPr="008E6178">
        <w:t xml:space="preserve"> and </w:t>
      </w:r>
      <w:hyperlink r:id="rId12" w:history="1">
        <w:r w:rsidR="00254E3D" w:rsidRPr="007555B1">
          <w:rPr>
            <w:rStyle w:val="Hyperlink"/>
          </w:rPr>
          <w:t>I</w:t>
        </w:r>
        <w:r w:rsidRPr="007555B1">
          <w:rPr>
            <w:rStyle w:val="Hyperlink"/>
          </w:rPr>
          <w:t>nformation sheet about returning to practice</w:t>
        </w:r>
        <w:r w:rsidR="005836F8" w:rsidRPr="007555B1">
          <w:rPr>
            <w:rStyle w:val="Hyperlink"/>
          </w:rPr>
          <w:t xml:space="preserve"> or significantly changing scope of practice</w:t>
        </w:r>
      </w:hyperlink>
      <w:r>
        <w:t xml:space="preserve"> </w:t>
      </w:r>
      <w:r w:rsidR="00254E3D">
        <w:t>include</w:t>
      </w:r>
      <w:r>
        <w:t xml:space="preserve"> information about what you need to do if you want to return to practice and you don’t meet the requirements of the ROP standard.</w:t>
      </w:r>
    </w:p>
    <w:p w14:paraId="33189978" w14:textId="77777777" w:rsidR="00846072" w:rsidRPr="00846072" w:rsidRDefault="00846072" w:rsidP="00846072">
      <w:pPr>
        <w:pStyle w:val="ListNumber"/>
        <w:numPr>
          <w:ilvl w:val="0"/>
          <w:numId w:val="2"/>
        </w:numPr>
        <w:ind w:left="369" w:hanging="369"/>
        <w:rPr>
          <w:b/>
          <w:color w:val="007DC3"/>
        </w:rPr>
      </w:pPr>
      <w:r>
        <w:rPr>
          <w:b/>
          <w:color w:val="007DC3"/>
        </w:rPr>
        <w:t>Stay in touch with the profession</w:t>
      </w:r>
    </w:p>
    <w:p w14:paraId="51C45F45" w14:textId="77777777" w:rsidR="0077729C" w:rsidRDefault="0077729C" w:rsidP="0077729C">
      <w:pPr>
        <w:pStyle w:val="AHPRAbody"/>
      </w:pPr>
    </w:p>
    <w:p w14:paraId="7587A943" w14:textId="77777777" w:rsidR="00955B28" w:rsidRDefault="00846072" w:rsidP="0077729C">
      <w:pPr>
        <w:pStyle w:val="AHPRAbody"/>
      </w:pPr>
      <w:r w:rsidRPr="00955B28">
        <w:t>If you are planning to return to practice, stay in touch with your profession</w:t>
      </w:r>
      <w:r>
        <w:t xml:space="preserve">. Reading your Board’s newsletters and communiqués will help keep you up to date with any changes to the requirements for your profession. </w:t>
      </w:r>
      <w:r w:rsidR="00767050">
        <w:t xml:space="preserve">These are available on the Board’s website. </w:t>
      </w:r>
    </w:p>
    <w:p w14:paraId="70756F51" w14:textId="77777777" w:rsidR="00846072" w:rsidRDefault="00846072" w:rsidP="0077729C">
      <w:pPr>
        <w:pStyle w:val="AHPRAbody"/>
      </w:pPr>
      <w:r>
        <w:t>Professional development activities, such as attending conferences, completing courses, or reading journals relevant to your practice, will help you stay aware of recent developments in your profession</w:t>
      </w:r>
      <w:r w:rsidR="0077729C">
        <w:t xml:space="preserve"> </w:t>
      </w:r>
      <w:r>
        <w:lastRenderedPageBreak/>
        <w:t>and will often make it easier for you to return to practice. Remember to keep a record and evidence of these activities.</w:t>
      </w:r>
    </w:p>
    <w:p w14:paraId="643C598E" w14:textId="77777777" w:rsidR="00846072" w:rsidRPr="00846072" w:rsidRDefault="00846072" w:rsidP="00846072">
      <w:pPr>
        <w:pStyle w:val="ListNumber"/>
        <w:numPr>
          <w:ilvl w:val="0"/>
          <w:numId w:val="2"/>
        </w:numPr>
        <w:ind w:left="369" w:hanging="369"/>
        <w:rPr>
          <w:b/>
          <w:color w:val="007DC3"/>
        </w:rPr>
      </w:pPr>
      <w:r>
        <w:rPr>
          <w:b/>
          <w:color w:val="007DC3"/>
        </w:rPr>
        <w:t>Plan ahead</w:t>
      </w:r>
    </w:p>
    <w:p w14:paraId="7A448269" w14:textId="77777777" w:rsidR="0077729C" w:rsidRDefault="0077729C" w:rsidP="0077729C">
      <w:pPr>
        <w:pStyle w:val="AHPRAbody"/>
      </w:pPr>
    </w:p>
    <w:p w14:paraId="314BF094" w14:textId="77777777" w:rsidR="00846072" w:rsidRPr="00E1040C" w:rsidRDefault="00846072" w:rsidP="0077729C">
      <w:pPr>
        <w:pStyle w:val="AHPRAbody"/>
      </w:pPr>
      <w:r>
        <w:t>D</w:t>
      </w:r>
      <w:r w:rsidRPr="00E1040C">
        <w:t xml:space="preserve">epending on the circumstances, </w:t>
      </w:r>
      <w:r>
        <w:t>t</w:t>
      </w:r>
      <w:r w:rsidRPr="00E1040C">
        <w:t xml:space="preserve">he Board may require </w:t>
      </w:r>
      <w:r>
        <w:t>you</w:t>
      </w:r>
      <w:r w:rsidRPr="00E1040C">
        <w:t xml:space="preserve"> to:</w:t>
      </w:r>
    </w:p>
    <w:p w14:paraId="4959301D" w14:textId="77777777" w:rsidR="00846072" w:rsidRPr="00E1040C" w:rsidRDefault="00846072" w:rsidP="00846072">
      <w:pPr>
        <w:pStyle w:val="BodyTextBullets"/>
      </w:pPr>
      <w:r>
        <w:t>do</w:t>
      </w:r>
      <w:r w:rsidRPr="00E1040C">
        <w:t xml:space="preserve"> specified amounts or types of CPD before returning to </w:t>
      </w:r>
      <w:r w:rsidRPr="00F8741A">
        <w:t>practice</w:t>
      </w:r>
      <w:r w:rsidRPr="00E1040C">
        <w:t xml:space="preserve"> </w:t>
      </w:r>
    </w:p>
    <w:p w14:paraId="7D9793E9" w14:textId="77777777" w:rsidR="00846072" w:rsidRPr="00E1040C" w:rsidRDefault="00846072" w:rsidP="00846072">
      <w:pPr>
        <w:pStyle w:val="BodyTextBullets"/>
      </w:pPr>
      <w:r>
        <w:t>undertake supervised practice</w:t>
      </w:r>
    </w:p>
    <w:p w14:paraId="3B124782" w14:textId="77777777" w:rsidR="00846072" w:rsidRPr="00E1040C" w:rsidRDefault="00846072" w:rsidP="00846072">
      <w:pPr>
        <w:pStyle w:val="BodyTextBullets"/>
      </w:pPr>
      <w:r w:rsidRPr="00E1040C">
        <w:t xml:space="preserve">undertake an assessment of </w:t>
      </w:r>
      <w:r>
        <w:t>your</w:t>
      </w:r>
      <w:r w:rsidRPr="00E1040C">
        <w:t xml:space="preserve"> competency to practise</w:t>
      </w:r>
      <w:r w:rsidRPr="00D86FFF">
        <w:t>, or</w:t>
      </w:r>
    </w:p>
    <w:p w14:paraId="474E156D" w14:textId="77777777" w:rsidR="00846072" w:rsidRPr="00E1040C" w:rsidRDefault="00846072" w:rsidP="00846072">
      <w:pPr>
        <w:pStyle w:val="BodyTextBullets"/>
      </w:pPr>
      <w:r>
        <w:t>complete a program of study</w:t>
      </w:r>
      <w:r w:rsidRPr="00E1040C">
        <w:t>.</w:t>
      </w:r>
    </w:p>
    <w:p w14:paraId="1998D037" w14:textId="77777777" w:rsidR="007401F4" w:rsidRPr="004E2A76" w:rsidRDefault="007401F4" w:rsidP="0077729C">
      <w:pPr>
        <w:pStyle w:val="AHPRAbody"/>
        <w:rPr>
          <w:rFonts w:eastAsia="Times New Roman"/>
          <w:szCs w:val="20"/>
          <w:lang w:eastAsia="en-AU"/>
        </w:rPr>
      </w:pPr>
      <w:r w:rsidRPr="004E2A76">
        <w:rPr>
          <w:rFonts w:eastAsia="Times New Roman"/>
          <w:szCs w:val="20"/>
          <w:lang w:eastAsia="en-AU"/>
        </w:rPr>
        <w:t xml:space="preserve">It can take time to organise and complete these activities and the Board may need additional information from you, so you should </w:t>
      </w:r>
      <w:proofErr w:type="gramStart"/>
      <w:r w:rsidRPr="004E2A76">
        <w:rPr>
          <w:rFonts w:eastAsia="Times New Roman"/>
          <w:szCs w:val="20"/>
          <w:lang w:eastAsia="en-AU"/>
        </w:rPr>
        <w:t>plan ahead</w:t>
      </w:r>
      <w:proofErr w:type="gramEnd"/>
      <w:r w:rsidRPr="004E2A76">
        <w:rPr>
          <w:rFonts w:eastAsia="Times New Roman"/>
          <w:szCs w:val="20"/>
          <w:lang w:eastAsia="en-AU"/>
        </w:rPr>
        <w:t xml:space="preserve"> for your return to practice and contact</w:t>
      </w:r>
      <w:r w:rsidR="00642E0C">
        <w:rPr>
          <w:rFonts w:eastAsia="Times New Roman"/>
          <w:szCs w:val="20"/>
          <w:lang w:eastAsia="en-AU"/>
        </w:rPr>
        <w:t xml:space="preserve"> the Australian Health Practitioner Regulation Agency</w:t>
      </w:r>
      <w:r w:rsidRPr="004E2A76">
        <w:rPr>
          <w:rFonts w:eastAsia="Times New Roman"/>
          <w:szCs w:val="20"/>
          <w:lang w:eastAsia="en-AU"/>
        </w:rPr>
        <w:t xml:space="preserve"> </w:t>
      </w:r>
      <w:r w:rsidR="00642E0C">
        <w:rPr>
          <w:rFonts w:eastAsia="Times New Roman"/>
          <w:szCs w:val="20"/>
          <w:lang w:eastAsia="en-AU"/>
        </w:rPr>
        <w:t>(</w:t>
      </w:r>
      <w:r w:rsidR="00EC0E46" w:rsidRPr="004E2A76">
        <w:rPr>
          <w:rFonts w:eastAsia="Times New Roman"/>
          <w:szCs w:val="20"/>
          <w:lang w:eastAsia="en-AU"/>
        </w:rPr>
        <w:t>A</w:t>
      </w:r>
      <w:r w:rsidR="00EC0E46">
        <w:rPr>
          <w:rFonts w:eastAsia="Times New Roman"/>
          <w:szCs w:val="20"/>
          <w:lang w:eastAsia="en-AU"/>
        </w:rPr>
        <w:t>hpra</w:t>
      </w:r>
      <w:r w:rsidR="00642E0C">
        <w:rPr>
          <w:rFonts w:eastAsia="Times New Roman"/>
          <w:szCs w:val="20"/>
          <w:lang w:eastAsia="en-AU"/>
        </w:rPr>
        <w:t>)</w:t>
      </w:r>
      <w:r w:rsidR="00EC0E46" w:rsidRPr="004E2A76">
        <w:rPr>
          <w:rFonts w:eastAsia="Times New Roman"/>
          <w:szCs w:val="20"/>
          <w:lang w:eastAsia="en-AU"/>
        </w:rPr>
        <w:t xml:space="preserve"> </w:t>
      </w:r>
      <w:r w:rsidRPr="004E2A76">
        <w:rPr>
          <w:rFonts w:eastAsia="Times New Roman"/>
          <w:szCs w:val="20"/>
          <w:lang w:eastAsia="en-AU"/>
        </w:rPr>
        <w:t>well in advance</w:t>
      </w:r>
      <w:r w:rsidR="00642E0C">
        <w:rPr>
          <w:rFonts w:eastAsia="Times New Roman"/>
          <w:szCs w:val="20"/>
          <w:lang w:eastAsia="en-AU"/>
        </w:rPr>
        <w:t>.</w:t>
      </w:r>
    </w:p>
    <w:p w14:paraId="16788AC0" w14:textId="6CF00673" w:rsidR="00846072" w:rsidRPr="001F413C" w:rsidRDefault="00B667CD" w:rsidP="0077729C">
      <w:pPr>
        <w:pStyle w:val="AHPRAbody"/>
      </w:pPr>
      <w:r>
        <w:t xml:space="preserve">Further enquiries can be made to Ahpra </w:t>
      </w:r>
      <w:r w:rsidR="00BA5E23">
        <w:t>by submitting an</w:t>
      </w:r>
      <w:r>
        <w:t xml:space="preserve"> </w:t>
      </w:r>
      <w:hyperlink r:id="rId13" w:history="1">
        <w:r w:rsidR="00BA5E23">
          <w:rPr>
            <w:rStyle w:val="Hyperlink"/>
          </w:rPr>
          <w:t>online enquiry</w:t>
        </w:r>
      </w:hyperlink>
      <w:r>
        <w:t>.</w:t>
      </w:r>
    </w:p>
    <w:sectPr w:rsidR="00846072" w:rsidRPr="001F413C" w:rsidSect="0077729C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647E" w14:textId="77777777" w:rsidR="00C84AF6" w:rsidRDefault="00C84AF6" w:rsidP="009B4304">
      <w:pPr>
        <w:spacing w:after="0"/>
      </w:pPr>
      <w:r>
        <w:separator/>
      </w:r>
    </w:p>
  </w:endnote>
  <w:endnote w:type="continuationSeparator" w:id="0">
    <w:p w14:paraId="40151335" w14:textId="77777777" w:rsidR="00C84AF6" w:rsidRDefault="00C84AF6" w:rsidP="009B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E08B" w14:textId="77777777" w:rsidR="007420D9" w:rsidRPr="007420D9" w:rsidRDefault="007420D9">
    <w:pPr>
      <w:pStyle w:val="Footer"/>
      <w:jc w:val="right"/>
      <w:rPr>
        <w:sz w:val="20"/>
        <w:szCs w:val="20"/>
      </w:rPr>
    </w:pPr>
    <w:r w:rsidRPr="007420D9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921255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20D9">
          <w:rPr>
            <w:b/>
            <w:sz w:val="20"/>
            <w:szCs w:val="20"/>
          </w:rPr>
          <w:fldChar w:fldCharType="begin"/>
        </w:r>
        <w:r w:rsidRPr="007420D9">
          <w:rPr>
            <w:b/>
            <w:sz w:val="20"/>
            <w:szCs w:val="20"/>
          </w:rPr>
          <w:instrText xml:space="preserve"> PAGE   \* MERGEFORMAT </w:instrText>
        </w:r>
        <w:r w:rsidRPr="007420D9">
          <w:rPr>
            <w:b/>
            <w:sz w:val="20"/>
            <w:szCs w:val="20"/>
          </w:rPr>
          <w:fldChar w:fldCharType="separate"/>
        </w:r>
        <w:r w:rsidRPr="007420D9">
          <w:rPr>
            <w:b/>
            <w:noProof/>
            <w:sz w:val="20"/>
            <w:szCs w:val="20"/>
          </w:rPr>
          <w:t>2</w:t>
        </w:r>
        <w:r w:rsidRPr="007420D9">
          <w:rPr>
            <w:b/>
            <w:noProof/>
            <w:sz w:val="20"/>
            <w:szCs w:val="20"/>
          </w:rPr>
          <w:fldChar w:fldCharType="end"/>
        </w:r>
        <w:r w:rsidRPr="007420D9">
          <w:rPr>
            <w:noProof/>
            <w:sz w:val="20"/>
            <w:szCs w:val="20"/>
          </w:rPr>
          <w:t xml:space="preserve"> of </w:t>
        </w:r>
        <w:r w:rsidRPr="007420D9">
          <w:rPr>
            <w:b/>
            <w:noProof/>
            <w:sz w:val="20"/>
            <w:szCs w:val="20"/>
          </w:rPr>
          <w:t>2</w:t>
        </w:r>
      </w:sdtContent>
    </w:sdt>
  </w:p>
  <w:p w14:paraId="7E6807F6" w14:textId="77777777" w:rsidR="00735060" w:rsidRPr="007420D9" w:rsidRDefault="007420D9">
    <w:pPr>
      <w:pStyle w:val="Footer"/>
      <w:rPr>
        <w:sz w:val="18"/>
        <w:szCs w:val="18"/>
      </w:rPr>
    </w:pPr>
    <w:r w:rsidRPr="007420D9">
      <w:rPr>
        <w:sz w:val="18"/>
        <w:szCs w:val="18"/>
      </w:rPr>
      <w:t>Optometry Board of Australia – Tips when taking a break from practice</w:t>
    </w:r>
    <w:r w:rsidR="002E0418">
      <w:rPr>
        <w:sz w:val="18"/>
        <w:szCs w:val="18"/>
      </w:rPr>
      <w:t xml:space="preserve"> / Ma</w:t>
    </w:r>
    <w:r w:rsidR="003426D9">
      <w:rPr>
        <w:sz w:val="18"/>
        <w:szCs w:val="18"/>
      </w:rPr>
      <w:t>y</w:t>
    </w:r>
    <w:r w:rsidR="002E0418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4B60" w14:textId="77777777" w:rsidR="00C84AF6" w:rsidRDefault="00C84AF6" w:rsidP="009B4304">
      <w:pPr>
        <w:spacing w:after="0"/>
      </w:pPr>
      <w:r>
        <w:separator/>
      </w:r>
    </w:p>
  </w:footnote>
  <w:footnote w:type="continuationSeparator" w:id="0">
    <w:p w14:paraId="034C86B1" w14:textId="77777777" w:rsidR="00C84AF6" w:rsidRDefault="00C84AF6" w:rsidP="009B4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FAA2" w14:textId="77777777" w:rsidR="009B4304" w:rsidRDefault="009B4304">
    <w:pPr>
      <w:pStyle w:val="Header"/>
    </w:pPr>
  </w:p>
  <w:p w14:paraId="20D0E834" w14:textId="77777777" w:rsidR="009B4304" w:rsidRDefault="009B4304">
    <w:pPr>
      <w:pStyle w:val="Header"/>
    </w:pPr>
  </w:p>
  <w:p w14:paraId="0968D415" w14:textId="77777777" w:rsidR="009B4304" w:rsidRDefault="009B4304">
    <w:pPr>
      <w:pStyle w:val="Header"/>
    </w:pPr>
  </w:p>
  <w:p w14:paraId="159CDE28" w14:textId="77777777" w:rsidR="009B4304" w:rsidRDefault="009B4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23C4" w14:textId="77777777" w:rsidR="008E6178" w:rsidRDefault="007772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AE5AB" wp14:editId="661FE171">
          <wp:simplePos x="0" y="0"/>
          <wp:positionH relativeFrom="column">
            <wp:posOffset>3232150</wp:posOffset>
          </wp:positionH>
          <wp:positionV relativeFrom="paragraph">
            <wp:posOffset>-235585</wp:posOffset>
          </wp:positionV>
          <wp:extent cx="3186430" cy="1023905"/>
          <wp:effectExtent l="0" t="0" r="0" b="0"/>
          <wp:wrapThrough wrapText="bothSides">
            <wp:wrapPolygon edited="0">
              <wp:start x="5165" y="0"/>
              <wp:lineTo x="3099" y="402"/>
              <wp:lineTo x="387" y="4020"/>
              <wp:lineTo x="0" y="7638"/>
              <wp:lineTo x="0" y="18893"/>
              <wp:lineTo x="5940" y="19697"/>
              <wp:lineTo x="5940" y="21305"/>
              <wp:lineTo x="6844" y="21305"/>
              <wp:lineTo x="10976" y="19295"/>
              <wp:lineTo x="13172" y="13667"/>
              <wp:lineTo x="13172" y="12864"/>
              <wp:lineTo x="21436" y="8844"/>
              <wp:lineTo x="21436" y="4422"/>
              <wp:lineTo x="6069" y="0"/>
              <wp:lineTo x="5165" y="0"/>
            </wp:wrapPolygon>
          </wp:wrapThrough>
          <wp:docPr id="1" name="Picture 1" descr="The Optometry Board of Australia and Ahpr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102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7E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B3674"/>
    <w:multiLevelType w:val="multilevel"/>
    <w:tmpl w:val="3CE819F0"/>
    <w:styleLink w:val="AHPRABullets"/>
    <w:lvl w:ilvl="0">
      <w:start w:val="1"/>
      <w:numFmt w:val="bullet"/>
      <w:pStyle w:val="BodyTextBullets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37" w:hanging="368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414D"/>
    <w:multiLevelType w:val="hybridMultilevel"/>
    <w:tmpl w:val="BFE2D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04"/>
    <w:rsid w:val="00002936"/>
    <w:rsid w:val="00185B83"/>
    <w:rsid w:val="001E6A66"/>
    <w:rsid w:val="001F413C"/>
    <w:rsid w:val="002155D1"/>
    <w:rsid w:val="00221D24"/>
    <w:rsid w:val="00254E3D"/>
    <w:rsid w:val="00284618"/>
    <w:rsid w:val="00297259"/>
    <w:rsid w:val="002A3D80"/>
    <w:rsid w:val="002E0418"/>
    <w:rsid w:val="003426D9"/>
    <w:rsid w:val="00395D2F"/>
    <w:rsid w:val="004165BD"/>
    <w:rsid w:val="004E2A76"/>
    <w:rsid w:val="00526D4D"/>
    <w:rsid w:val="00542AC7"/>
    <w:rsid w:val="005669B9"/>
    <w:rsid w:val="005836F8"/>
    <w:rsid w:val="005D10FD"/>
    <w:rsid w:val="00642E0C"/>
    <w:rsid w:val="00735060"/>
    <w:rsid w:val="007401F4"/>
    <w:rsid w:val="007420D9"/>
    <w:rsid w:val="007555B1"/>
    <w:rsid w:val="00767050"/>
    <w:rsid w:val="00773FDB"/>
    <w:rsid w:val="0077729C"/>
    <w:rsid w:val="007E15D5"/>
    <w:rsid w:val="00806DC1"/>
    <w:rsid w:val="00846072"/>
    <w:rsid w:val="008A73EB"/>
    <w:rsid w:val="008E6178"/>
    <w:rsid w:val="009229EB"/>
    <w:rsid w:val="00955B28"/>
    <w:rsid w:val="00991BF7"/>
    <w:rsid w:val="009B4304"/>
    <w:rsid w:val="00A36EAD"/>
    <w:rsid w:val="00AD24C4"/>
    <w:rsid w:val="00B45871"/>
    <w:rsid w:val="00B667CD"/>
    <w:rsid w:val="00BA5E23"/>
    <w:rsid w:val="00C72631"/>
    <w:rsid w:val="00C84AF6"/>
    <w:rsid w:val="00DA6322"/>
    <w:rsid w:val="00DB5C12"/>
    <w:rsid w:val="00DB6397"/>
    <w:rsid w:val="00DD6276"/>
    <w:rsid w:val="00DF2677"/>
    <w:rsid w:val="00EC0E46"/>
    <w:rsid w:val="00F20F6B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378A6"/>
  <w15:chartTrackingRefBased/>
  <w15:docId w15:val="{554FFF5B-584F-4A21-B3FB-277EB60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unhideWhenUsed/>
    <w:rsid w:val="009B4304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304"/>
  </w:style>
  <w:style w:type="paragraph" w:styleId="Footer">
    <w:name w:val="footer"/>
    <w:basedOn w:val="Normal"/>
    <w:link w:val="FooterChar"/>
    <w:uiPriority w:val="99"/>
    <w:unhideWhenUsed/>
    <w:rsid w:val="009B43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304"/>
  </w:style>
  <w:style w:type="paragraph" w:customStyle="1" w:styleId="AHPRADocumenttitle">
    <w:name w:val="AHPRA Document title"/>
    <w:basedOn w:val="Normal"/>
    <w:rsid w:val="009B4304"/>
    <w:pPr>
      <w:spacing w:before="200"/>
      <w:outlineLvl w:val="0"/>
    </w:pPr>
    <w:rPr>
      <w:rFonts w:cs="Arial"/>
      <w:color w:val="00BCE4"/>
      <w:sz w:val="32"/>
      <w:szCs w:val="52"/>
    </w:rPr>
  </w:style>
  <w:style w:type="table" w:customStyle="1" w:styleId="TableGrid1">
    <w:name w:val="Table Grid1"/>
    <w:basedOn w:val="TableNormal"/>
    <w:next w:val="TableGrid"/>
    <w:rsid w:val="00A36EAD"/>
    <w:pPr>
      <w:spacing w:after="0" w:line="240" w:lineRule="auto"/>
    </w:pPr>
    <w:rPr>
      <w:rFonts w:ascii="Arial" w:eastAsia="Cambria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uiPriority w:val="1"/>
    <w:rsid w:val="002155D1"/>
    <w:pPr>
      <w:spacing w:after="0" w:line="240" w:lineRule="auto"/>
    </w:pPr>
    <w:rPr>
      <w:rFonts w:ascii="Arial" w:eastAsia="Times New Roman" w:hAnsi="Arial" w:cs="Arial"/>
      <w:noProof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2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4C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qFormat/>
    <w:rsid w:val="00846072"/>
    <w:pPr>
      <w:spacing w:before="200"/>
    </w:pPr>
    <w:rPr>
      <w:rFonts w:cs="Arial"/>
      <w:sz w:val="20"/>
    </w:rPr>
  </w:style>
  <w:style w:type="character" w:customStyle="1" w:styleId="BodyTextChar">
    <w:name w:val="Body Text Char"/>
    <w:basedOn w:val="DefaultParagraphFont"/>
    <w:link w:val="BodyText"/>
    <w:rsid w:val="00846072"/>
    <w:rPr>
      <w:rFonts w:ascii="Arial" w:eastAsia="Cambria" w:hAnsi="Arial" w:cs="Arial"/>
      <w:sz w:val="20"/>
      <w:szCs w:val="24"/>
    </w:rPr>
  </w:style>
  <w:style w:type="numbering" w:customStyle="1" w:styleId="AHPRABullets">
    <w:name w:val="AHPRA Bullets"/>
    <w:uiPriority w:val="99"/>
    <w:rsid w:val="00846072"/>
    <w:pPr>
      <w:numPr>
        <w:numId w:val="3"/>
      </w:numPr>
    </w:pPr>
  </w:style>
  <w:style w:type="paragraph" w:customStyle="1" w:styleId="BodyTextBullets">
    <w:name w:val="Body Text Bullets"/>
    <w:uiPriority w:val="1"/>
    <w:qFormat/>
    <w:rsid w:val="00846072"/>
    <w:pPr>
      <w:numPr>
        <w:numId w:val="3"/>
      </w:numPr>
      <w:spacing w:after="120" w:line="240" w:lineRule="auto"/>
    </w:pPr>
    <w:rPr>
      <w:rFonts w:ascii="Arial" w:eastAsia="Times New Roman" w:hAnsi="Arial" w:cs="Arial"/>
      <w:noProof/>
      <w:sz w:val="20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"/>
    <w:rsid w:val="009229EB"/>
    <w:pPr>
      <w:framePr w:hSpace="181" w:wrap="around" w:vAnchor="page" w:hAnchor="page" w:y="3539"/>
      <w:spacing w:after="0"/>
    </w:pPr>
    <w:rPr>
      <w:rFonts w:cs="Arial"/>
      <w:color w:val="007DC3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9229EB"/>
    <w:rPr>
      <w:rFonts w:ascii="Arial" w:eastAsia="Cambria" w:hAnsi="Arial" w:cs="Arial"/>
      <w:color w:val="007DC3"/>
      <w:sz w:val="32"/>
      <w:szCs w:val="24"/>
    </w:rPr>
  </w:style>
  <w:style w:type="paragraph" w:customStyle="1" w:styleId="AHPRAHeadline">
    <w:name w:val="AHPRA Headline"/>
    <w:basedOn w:val="Normal"/>
    <w:qFormat/>
    <w:rsid w:val="005D10FD"/>
    <w:rPr>
      <w:color w:val="008EC4"/>
      <w:sz w:val="28"/>
      <w:lang w:val="en-US"/>
    </w:rPr>
  </w:style>
  <w:style w:type="paragraph" w:customStyle="1" w:styleId="AHPRAbody">
    <w:name w:val="AHPRA body"/>
    <w:basedOn w:val="Normal"/>
    <w:link w:val="AHPRAbodyChar"/>
    <w:qFormat/>
    <w:rsid w:val="005D10FD"/>
    <w:rPr>
      <w:rFonts w:cs="Arial"/>
      <w:sz w:val="20"/>
    </w:rPr>
  </w:style>
  <w:style w:type="character" w:customStyle="1" w:styleId="AHPRAbodyChar">
    <w:name w:val="AHPRA body Char"/>
    <w:basedOn w:val="DefaultParagraphFont"/>
    <w:link w:val="AHPRAbody"/>
    <w:rsid w:val="005D10FD"/>
    <w:rPr>
      <w:rFonts w:ascii="Arial" w:eastAsia="Cambria" w:hAnsi="Arial" w:cs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2E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0C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D24"/>
    <w:rPr>
      <w:rFonts w:ascii="Arial" w:eastAsia="Cambr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D24"/>
    <w:rPr>
      <w:rFonts w:ascii="Arial" w:eastAsia="Cambr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ometryboard.gov.au/Registration-Standards/Recency-of-practice.aspx" TargetMode="External"/><Relationship Id="rId13" Type="http://schemas.openxmlformats.org/officeDocument/2006/relationships/hyperlink" Target="https://www.ahpra.gov.au/About-AHPRA/Contact-Us/Make-an-Enquiry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tometryboard.gov.au/Registration-Standards/Recency-of-practice.aspx" TargetMode="External"/><Relationship Id="rId12" Type="http://schemas.openxmlformats.org/officeDocument/2006/relationships/hyperlink" Target="https://www.ahpra.gov.au/documents/default.aspx?record=WD20%2f29798&amp;dbid=AP&amp;chksum=kbE5ceC%2bzlM14uucZ7LMww%3d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tometryboard.gov.au/Registration-Standards/Recency-of-practice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ptometryboard.gov.au/Registration-Standards/Professional-indemnity-insuranc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ometryboard.gov.au/Registration-Standards/CPD.asp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3350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Optometry Board  - Tips for taking a break from practice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Optometry Board  - Tips for taking a break from practice</dc:title>
  <dc:subject>Guide</dc:subject>
  <dc:creator>Optometry Board</dc:creator>
  <cp:keywords/>
  <dc:description/>
  <cp:lastModifiedBy>Sheryl Kamath</cp:lastModifiedBy>
  <cp:revision>3</cp:revision>
  <dcterms:created xsi:type="dcterms:W3CDTF">2020-05-24T22:58:00Z</dcterms:created>
  <dcterms:modified xsi:type="dcterms:W3CDTF">2020-05-24T22:58:00Z</dcterms:modified>
</cp:coreProperties>
</file>