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1375" w14:textId="77777777" w:rsidR="005D1697" w:rsidRDefault="005D1697" w:rsidP="00C3795C">
      <w:pPr>
        <w:pStyle w:val="AHPRADocumenttitle"/>
      </w:pPr>
    </w:p>
    <w:p w14:paraId="1F16EE29" w14:textId="77777777" w:rsidR="005D1697" w:rsidRDefault="005D1697" w:rsidP="00C3795C">
      <w:pPr>
        <w:pStyle w:val="AHPRADocumenttitle"/>
      </w:pPr>
    </w:p>
    <w:p w14:paraId="5217DC56" w14:textId="00BE7C76" w:rsidR="00FC2881" w:rsidRPr="00C3795C" w:rsidRDefault="00D24B29" w:rsidP="00C3795C">
      <w:pPr>
        <w:pStyle w:val="AHPRADocumenttitle"/>
      </w:pPr>
      <w:r>
        <w:rPr>
          <w:noProof/>
          <w:lang w:val="en-GB" w:eastAsia="en-GB"/>
        </w:rPr>
        <mc:AlternateContent>
          <mc:Choice Requires="wps">
            <w:drawing>
              <wp:anchor distT="0" distB="0" distL="114300" distR="114300" simplePos="0" relativeHeight="251657728" behindDoc="0" locked="0" layoutInCell="1" allowOverlap="1" wp14:anchorId="62DDCD22" wp14:editId="536FBD50">
                <wp:simplePos x="0" y="0"/>
                <wp:positionH relativeFrom="column">
                  <wp:posOffset>-804545</wp:posOffset>
                </wp:positionH>
                <wp:positionV relativeFrom="paragraph">
                  <wp:posOffset>354965</wp:posOffset>
                </wp:positionV>
                <wp:extent cx="2404745" cy="0"/>
                <wp:effectExtent l="6350" t="5080" r="825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45D78" id="_x0000_t32" coordsize="21600,21600" o:spt="32" o:oned="t" path="m,l21600,21600e" filled="f">
                <v:path arrowok="t" fillok="f" o:connecttype="none"/>
                <o:lock v:ext="edit" shapetype="t"/>
              </v:shapetype>
              <v:shape id="AutoShape 3" o:spid="_x0000_s1026" type="#_x0000_t32" style="position:absolute;margin-left:-63.35pt;margin-top:27.95pt;width:189.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7x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GZx9pjNMKK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"/>
            </w:pict>
          </mc:Fallback>
        </mc:AlternateContent>
      </w:r>
      <w:r w:rsidR="00556948">
        <w:t>Information</w:t>
      </w:r>
      <w:r w:rsidR="00AC3C5E">
        <w:t xml:space="preserve"> sheet</w:t>
      </w:r>
      <w:bookmarkStart w:id="0" w:name="_GoBack"/>
      <w:bookmarkEnd w:id="0"/>
    </w:p>
    <w:p w14:paraId="786CA03D" w14:textId="77777777" w:rsidR="00AC3C5E" w:rsidRPr="00AC3C5E" w:rsidRDefault="00AC3C5E" w:rsidP="00AC3C5E">
      <w:pPr>
        <w:pStyle w:val="AHPRAbody"/>
        <w:spacing w:after="0"/>
      </w:pPr>
    </w:p>
    <w:p w14:paraId="7A4C2B8F" w14:textId="77777777" w:rsidR="00C3795C" w:rsidRPr="00AC3C5E" w:rsidRDefault="00AC3C5E" w:rsidP="00AC3C5E">
      <w:pPr>
        <w:pStyle w:val="AHPRADocumentsubheading"/>
        <w:spacing w:after="0"/>
        <w:rPr>
          <w:color w:val="808080"/>
          <w:sz w:val="32"/>
          <w:szCs w:val="32"/>
          <w:lang w:val="en-US"/>
        </w:rPr>
      </w:pPr>
      <w:r w:rsidRPr="00AC3C5E">
        <w:rPr>
          <w:color w:val="808080"/>
          <w:sz w:val="32"/>
          <w:szCs w:val="32"/>
          <w:lang w:val="en-US"/>
        </w:rPr>
        <w:t>Returning to practice</w:t>
      </w:r>
      <w:r w:rsidR="00556948">
        <w:rPr>
          <w:color w:val="808080"/>
          <w:sz w:val="32"/>
          <w:szCs w:val="32"/>
          <w:lang w:val="en-US"/>
        </w:rPr>
        <w:t xml:space="preserve"> or significantly changing scope of practice</w:t>
      </w:r>
    </w:p>
    <w:p w14:paraId="57300043" w14:textId="77777777" w:rsidR="00AC3C5E" w:rsidRDefault="00AC3C5E" w:rsidP="00AC3C5E">
      <w:pPr>
        <w:pStyle w:val="AHPRAbody"/>
        <w:spacing w:after="0"/>
      </w:pPr>
    </w:p>
    <w:p w14:paraId="4011662C" w14:textId="77777777" w:rsidR="00AC3C5E" w:rsidRDefault="00AC3C5E" w:rsidP="0037447E">
      <w:pPr>
        <w:pStyle w:val="AHPRASubheading"/>
      </w:pPr>
      <w:r>
        <w:t>Introduction</w:t>
      </w:r>
    </w:p>
    <w:p w14:paraId="76897C60" w14:textId="7A44329B" w:rsidR="00AE6470" w:rsidRDefault="00AC3C5E" w:rsidP="00AC3C5E">
      <w:pPr>
        <w:pStyle w:val="AHPRAbody"/>
      </w:pPr>
      <w:r>
        <w:t>The Optometry Board of Australia’s</w:t>
      </w:r>
      <w:r w:rsidR="003E4462">
        <w:t xml:space="preserve"> (the Board)</w:t>
      </w:r>
      <w:r>
        <w:t xml:space="preserve"> </w:t>
      </w:r>
      <w:hyperlink r:id="rId8" w:history="1">
        <w:r w:rsidR="00AE6470">
          <w:rPr>
            <w:rStyle w:val="Hyperlink"/>
          </w:rPr>
          <w:t>Registration standard: r</w:t>
        </w:r>
        <w:r w:rsidRPr="00AE6470">
          <w:rPr>
            <w:rStyle w:val="Hyperlink"/>
          </w:rPr>
          <w:t>ecency of practice</w:t>
        </w:r>
      </w:hyperlink>
      <w:r>
        <w:t xml:space="preserve"> requires optometrists to keep their ski</w:t>
      </w:r>
      <w:r w:rsidR="00AE6470">
        <w:t>lls and knowledge up</w:t>
      </w:r>
      <w:r w:rsidR="005D1697">
        <w:t xml:space="preserve"> </w:t>
      </w:r>
      <w:r w:rsidR="00AE6470">
        <w:t>to</w:t>
      </w:r>
      <w:r w:rsidR="005D1697">
        <w:t xml:space="preserve"> </w:t>
      </w:r>
      <w:r w:rsidR="00AE6470">
        <w:t xml:space="preserve">date. </w:t>
      </w:r>
      <w:r w:rsidR="00DC361B">
        <w:t>All practitioners</w:t>
      </w:r>
      <w:r w:rsidR="00AE6470">
        <w:t xml:space="preserve"> must undertake 450 hours of practice in their </w:t>
      </w:r>
      <w:r w:rsidR="00AE6470" w:rsidRPr="00CE6F5A">
        <w:rPr>
          <w:b/>
        </w:rPr>
        <w:t>regular</w:t>
      </w:r>
      <w:r w:rsidR="00AE6470">
        <w:t xml:space="preserve"> scope of practice over the </w:t>
      </w:r>
      <w:r w:rsidR="005D1697">
        <w:t xml:space="preserve">past three </w:t>
      </w:r>
      <w:r w:rsidR="00AE6470">
        <w:t xml:space="preserve">years. </w:t>
      </w:r>
      <w:r w:rsidR="00566F7C">
        <w:t xml:space="preserve">The Board’s </w:t>
      </w:r>
      <w:hyperlink r:id="rId9" w:history="1">
        <w:r w:rsidR="00566F7C" w:rsidRPr="0018226F">
          <w:rPr>
            <w:rStyle w:val="Hyperlink"/>
          </w:rPr>
          <w:t>FAQ</w:t>
        </w:r>
        <w:r w:rsidR="0018226F" w:rsidRPr="0018226F">
          <w:rPr>
            <w:rStyle w:val="Hyperlink"/>
          </w:rPr>
          <w:t>: Recency of practice</w:t>
        </w:r>
      </w:hyperlink>
      <w:r w:rsidR="0018226F">
        <w:t xml:space="preserve"> provides more information about these requirements.</w:t>
      </w:r>
    </w:p>
    <w:p w14:paraId="7BE7AC67" w14:textId="2A6CE990" w:rsidR="00D20400" w:rsidRDefault="00D20400" w:rsidP="00D20400">
      <w:pPr>
        <w:pStyle w:val="AHPRASubheading"/>
      </w:pPr>
      <w:r>
        <w:t xml:space="preserve">What do I need to do if I haven’t undertaken 450 hours of practice in </w:t>
      </w:r>
      <w:r w:rsidR="005D1697">
        <w:t>three</w:t>
      </w:r>
      <w:r>
        <w:t xml:space="preserve"> years?</w:t>
      </w:r>
    </w:p>
    <w:p w14:paraId="39E43526" w14:textId="1C239A99" w:rsidR="00F569ED" w:rsidRDefault="00D20400" w:rsidP="00AC3C5E">
      <w:pPr>
        <w:pStyle w:val="AHPRAbody"/>
      </w:pPr>
      <w:r w:rsidRPr="004867F2">
        <w:t>If you’ve</w:t>
      </w:r>
      <w:r w:rsidR="00556948" w:rsidRPr="004867F2">
        <w:t xml:space="preserve"> take</w:t>
      </w:r>
      <w:r w:rsidRPr="004867F2">
        <w:t>n</w:t>
      </w:r>
      <w:r w:rsidR="00556948" w:rsidRPr="004867F2">
        <w:t xml:space="preserve"> a </w:t>
      </w:r>
      <w:r w:rsidRPr="004867F2">
        <w:t xml:space="preserve">break from </w:t>
      </w:r>
      <w:proofErr w:type="gramStart"/>
      <w:r w:rsidRPr="004867F2">
        <w:t>practice</w:t>
      </w:r>
      <w:r w:rsidR="003E4462">
        <w:t>,</w:t>
      </w:r>
      <w:r w:rsidRPr="004867F2">
        <w:t xml:space="preserve"> or</w:t>
      </w:r>
      <w:proofErr w:type="gramEnd"/>
      <w:r w:rsidR="00CE6EB1" w:rsidRPr="004867F2">
        <w:t xml:space="preserve"> practised </w:t>
      </w:r>
      <w:r w:rsidR="0018322D" w:rsidRPr="004867F2">
        <w:t>reduced hours</w:t>
      </w:r>
      <w:r w:rsidR="008F7AF3">
        <w:t xml:space="preserve"> so</w:t>
      </w:r>
      <w:r w:rsidR="002A3E0C">
        <w:t xml:space="preserve"> </w:t>
      </w:r>
      <w:r w:rsidR="00564587">
        <w:t>that</w:t>
      </w:r>
      <w:r w:rsidR="008F7AF3">
        <w:t xml:space="preserve"> you</w:t>
      </w:r>
      <w:r w:rsidR="00564587">
        <w:t xml:space="preserve"> </w:t>
      </w:r>
      <w:r w:rsidR="00F569ED" w:rsidRPr="004867F2">
        <w:t xml:space="preserve">do not meet the minimum </w:t>
      </w:r>
      <w:r w:rsidR="00925B57" w:rsidRPr="004867F2">
        <w:t xml:space="preserve">requirements of the </w:t>
      </w:r>
      <w:r w:rsidR="002A3E0C">
        <w:t>recency o</w:t>
      </w:r>
      <w:r w:rsidR="003E4462">
        <w:t>f</w:t>
      </w:r>
      <w:r w:rsidR="002A3E0C">
        <w:t xml:space="preserve"> practice </w:t>
      </w:r>
      <w:r w:rsidR="00925B57" w:rsidRPr="004867F2">
        <w:t>standard</w:t>
      </w:r>
      <w:r w:rsidR="003E4462">
        <w:t>,</w:t>
      </w:r>
      <w:r w:rsidR="00F569ED" w:rsidRPr="004867F2">
        <w:t xml:space="preserve"> you are required to declare this on your application for registration or renewal of registration.</w:t>
      </w:r>
      <w:r w:rsidR="00F569ED">
        <w:t xml:space="preserve"> </w:t>
      </w:r>
    </w:p>
    <w:p w14:paraId="13755947" w14:textId="0B580C6A" w:rsidR="00AC3C5E" w:rsidRPr="005D1697" w:rsidRDefault="005D1697" w:rsidP="00AC3C5E">
      <w:pPr>
        <w:pStyle w:val="AHPRAbody"/>
        <w:rPr>
          <w:szCs w:val="20"/>
        </w:rPr>
      </w:pPr>
      <w:r w:rsidRPr="005D1697">
        <w:rPr>
          <w:szCs w:val="20"/>
        </w:rPr>
        <w:t>The Board may decide that practitioners who do not meet the requirements of the recency of practice standard should undertake one or more of the following: a period of supervised practice, successful complet</w:t>
      </w:r>
      <w:r w:rsidR="003E4462">
        <w:rPr>
          <w:szCs w:val="20"/>
        </w:rPr>
        <w:t>ion of</w:t>
      </w:r>
      <w:r w:rsidRPr="005D1697">
        <w:rPr>
          <w:szCs w:val="20"/>
        </w:rPr>
        <w:t xml:space="preserve"> further training or a competency examination as part of their return to practice plan. Whether you are required to undertake these activities will depend on the Board’s assessment of risk to the public.</w:t>
      </w:r>
    </w:p>
    <w:p w14:paraId="0C833BB2" w14:textId="02A6C2D7" w:rsidR="00C35153" w:rsidRPr="005D1697" w:rsidRDefault="005D1697" w:rsidP="00C35153">
      <w:pPr>
        <w:pStyle w:val="AHPRAbody"/>
        <w:rPr>
          <w:szCs w:val="20"/>
        </w:rPr>
      </w:pPr>
      <w:bookmarkStart w:id="1" w:name="_Toc315895075"/>
      <w:bookmarkStart w:id="2" w:name="_Toc315895086"/>
      <w:bookmarkStart w:id="3" w:name="_Toc316637055"/>
      <w:bookmarkStart w:id="4" w:name="_Toc316997877"/>
      <w:r w:rsidRPr="005D1697">
        <w:rPr>
          <w:szCs w:val="20"/>
        </w:rPr>
        <w:t xml:space="preserve">You will need to provide information to help the Board decide if you are able to continue or return to practice. Further information about this follows below. If you have not practiced for 450 hours in the past three years you should provide the Board with a professional development plan that includes your learning needs analysis and what you will do to make sure that your knowledge and skills remain up-to-date. If your return to practice plan includes supervision you should submit both your professional development and your supervision plan with your </w:t>
      </w:r>
      <w:hyperlink r:id="rId10" w:history="1">
        <w:r w:rsidRPr="005D1697">
          <w:rPr>
            <w:rStyle w:val="Hyperlink"/>
            <w:szCs w:val="20"/>
          </w:rPr>
          <w:t>application for registration or re-registration form</w:t>
        </w:r>
      </w:hyperlink>
      <w:r w:rsidRPr="005D1697">
        <w:rPr>
          <w:color w:val="0000FF"/>
          <w:szCs w:val="20"/>
        </w:rPr>
        <w:t>.</w:t>
      </w:r>
    </w:p>
    <w:p w14:paraId="37EDFBC4" w14:textId="77777777" w:rsidR="002A3E0C" w:rsidRDefault="002A3E0C" w:rsidP="002A3E0C">
      <w:pPr>
        <w:pStyle w:val="AHPRASubheading"/>
      </w:pPr>
      <w:r>
        <w:t>What do I need to do if I’m significantly changing my scope of practice?</w:t>
      </w:r>
    </w:p>
    <w:p w14:paraId="5C8578E0" w14:textId="4BE0E5B2" w:rsidR="00203A20" w:rsidRPr="00203A20" w:rsidRDefault="002A3E0C" w:rsidP="002A3E0C">
      <w:pPr>
        <w:pStyle w:val="AHPRAbody"/>
      </w:pPr>
      <w:r w:rsidRPr="00203A20">
        <w:t>If you intend to make a significant change to your scope of practice</w:t>
      </w:r>
      <w:r w:rsidR="003E4462">
        <w:t>,</w:t>
      </w:r>
      <w:r w:rsidRPr="00203A20">
        <w:t xml:space="preserve"> you must advise the Board</w:t>
      </w:r>
      <w:r w:rsidR="00EC0F64">
        <w:t xml:space="preserve"> and provide a </w:t>
      </w:r>
      <w:bookmarkStart w:id="5" w:name="_Hlk528752742"/>
      <w:r w:rsidR="00EC0F64" w:rsidRPr="00EC0F64">
        <w:t>professional development plan/return to practice plan</w:t>
      </w:r>
      <w:bookmarkEnd w:id="5"/>
      <w:r w:rsidR="00EC0F64">
        <w:t>.</w:t>
      </w:r>
      <w:r w:rsidRPr="00203A20">
        <w:t xml:space="preserve"> You </w:t>
      </w:r>
      <w:r w:rsidR="00700CEA" w:rsidRPr="00203A20">
        <w:t>need to</w:t>
      </w:r>
      <w:r w:rsidRPr="00203A20">
        <w:t xml:space="preserve"> provide the Board with information about your practi</w:t>
      </w:r>
      <w:r w:rsidR="003E4462">
        <w:t>c</w:t>
      </w:r>
      <w:r w:rsidRPr="00203A20">
        <w:t>e history includi</w:t>
      </w:r>
      <w:r w:rsidR="00700CEA" w:rsidRPr="00203A20">
        <w:t>ng your current scope of practic</w:t>
      </w:r>
      <w:r w:rsidRPr="00203A20">
        <w:t>e and yo</w:t>
      </w:r>
      <w:r w:rsidR="00700CEA" w:rsidRPr="00203A20">
        <w:t>ur intended new scope of practic</w:t>
      </w:r>
      <w:r w:rsidRPr="00203A20">
        <w:t xml:space="preserve">e. </w:t>
      </w:r>
      <w:r w:rsidR="005D1697" w:rsidRPr="005D1697">
        <w:rPr>
          <w:szCs w:val="20"/>
        </w:rPr>
        <w:t>You should think about how much your proposed scope of practice differs from your current scope of practice and where the gaps in your knowledge and skills are. The Board’s professional development plan will help you to assess these gaps.</w:t>
      </w:r>
      <w:r w:rsidR="005D1697">
        <w:rPr>
          <w:sz w:val="14"/>
          <w:szCs w:val="14"/>
        </w:rPr>
        <w:t xml:space="preserve"> </w:t>
      </w:r>
      <w:r w:rsidR="00864D04" w:rsidRPr="00203A20">
        <w:t xml:space="preserve"> </w:t>
      </w:r>
    </w:p>
    <w:p w14:paraId="5942E1AD" w14:textId="4E01C1AA" w:rsidR="00344F4C" w:rsidRDefault="00014788" w:rsidP="002A3E0C">
      <w:pPr>
        <w:pStyle w:val="AHPRAbody"/>
      </w:pPr>
      <w:r w:rsidRPr="00203A20">
        <w:t xml:space="preserve">The Board will assess the level of risk to the public and decide what activities you should undertake. For example, </w:t>
      </w:r>
      <w:r w:rsidR="00864D04" w:rsidRPr="00203A20">
        <w:t xml:space="preserve">if you have been working in a management role and are planning to move to a clinical role it is </w:t>
      </w:r>
      <w:r w:rsidR="00953C6F" w:rsidRPr="00203A20">
        <w:t>likely</w:t>
      </w:r>
      <w:r w:rsidR="00864D04" w:rsidRPr="00203A20">
        <w:t xml:space="preserve"> that you will need to undertake supervised practice</w:t>
      </w:r>
      <w:r w:rsidR="00700CEA" w:rsidRPr="00203A20">
        <w:t>. I</w:t>
      </w:r>
      <w:r w:rsidR="00864D04" w:rsidRPr="00203A20">
        <w:t>f you have not worked in a clinical role for a l</w:t>
      </w:r>
      <w:r w:rsidR="003E4462">
        <w:t>ong</w:t>
      </w:r>
      <w:r w:rsidR="00E264E5" w:rsidRPr="00203A20">
        <w:t xml:space="preserve"> ti</w:t>
      </w:r>
      <w:r w:rsidR="00864D04" w:rsidRPr="00203A20">
        <w:t>m</w:t>
      </w:r>
      <w:r w:rsidR="00E264E5" w:rsidRPr="00203A20">
        <w:t>e you may need to successfully complete further traini</w:t>
      </w:r>
      <w:r w:rsidR="00EC0F64">
        <w:t>ng or a competency examination. You</w:t>
      </w:r>
      <w:r w:rsidR="005D1697">
        <w:t xml:space="preserve"> should </w:t>
      </w:r>
      <w:r w:rsidR="00EC0F64">
        <w:t xml:space="preserve">submit </w:t>
      </w:r>
      <w:r w:rsidR="00700CEA" w:rsidRPr="00203A20">
        <w:t>a professional development plan</w:t>
      </w:r>
      <w:r w:rsidR="005D1697">
        <w:t xml:space="preserve"> with your application for registration</w:t>
      </w:r>
      <w:r w:rsidR="007F70D0">
        <w:t xml:space="preserve"> and if you are planning to undertake supervised practice</w:t>
      </w:r>
      <w:r w:rsidR="003E4462">
        <w:t>,</w:t>
      </w:r>
      <w:r w:rsidR="007F70D0">
        <w:t xml:space="preserve"> you should also submit your supervision plan</w:t>
      </w:r>
      <w:r w:rsidR="00700CEA" w:rsidRPr="00203A20">
        <w:t>.</w:t>
      </w:r>
    </w:p>
    <w:p w14:paraId="3E614497" w14:textId="50A6909B" w:rsidR="00E900EE" w:rsidRDefault="00E900EE" w:rsidP="00E900EE">
      <w:pPr>
        <w:pStyle w:val="AHPRASubheading"/>
      </w:pPr>
      <w:r>
        <w:t>What information</w:t>
      </w:r>
      <w:r w:rsidR="00AF79A9">
        <w:t xml:space="preserve"> </w:t>
      </w:r>
      <w:bookmarkStart w:id="6" w:name="_Hlk526854989"/>
      <w:r w:rsidR="00AF79A9">
        <w:t>does the Board need when deciding about my return to practice</w:t>
      </w:r>
      <w:bookmarkEnd w:id="6"/>
      <w:r>
        <w:t>?</w:t>
      </w:r>
    </w:p>
    <w:p w14:paraId="34913C1C" w14:textId="4A97A2FA" w:rsidR="00E900EE" w:rsidRDefault="00E900EE" w:rsidP="00E900EE">
      <w:pPr>
        <w:pStyle w:val="AHPRAbody"/>
        <w:contextualSpacing/>
      </w:pPr>
      <w:r>
        <w:t xml:space="preserve">When </w:t>
      </w:r>
      <w:proofErr w:type="gramStart"/>
      <w:r>
        <w:t>making a decision</w:t>
      </w:r>
      <w:proofErr w:type="gramEnd"/>
      <w:r>
        <w:t xml:space="preserve"> about your return to practice the Board takes a number of factors into account. These factors include but are not limited to:</w:t>
      </w:r>
    </w:p>
    <w:p w14:paraId="48F03F8E" w14:textId="77777777" w:rsidR="00E900EE" w:rsidRDefault="00E900EE" w:rsidP="00DE3150">
      <w:pPr>
        <w:pStyle w:val="BodyTextBullets"/>
        <w:numPr>
          <w:ilvl w:val="0"/>
          <w:numId w:val="22"/>
        </w:numPr>
      </w:pPr>
      <w:r>
        <w:lastRenderedPageBreak/>
        <w:t>Registration history – where and for how long you have been registered in the past</w:t>
      </w:r>
    </w:p>
    <w:p w14:paraId="43C2F7FD" w14:textId="7A78E39F" w:rsidR="00E900EE" w:rsidRDefault="00E900EE" w:rsidP="00DE3150">
      <w:pPr>
        <w:pStyle w:val="BodyTextBullets"/>
        <w:numPr>
          <w:ilvl w:val="0"/>
          <w:numId w:val="22"/>
        </w:numPr>
      </w:pPr>
      <w:r>
        <w:t xml:space="preserve">Practice history – the </w:t>
      </w:r>
      <w:r w:rsidR="007F70D0">
        <w:t>scope of your previous practice</w:t>
      </w:r>
    </w:p>
    <w:p w14:paraId="70E1D59A" w14:textId="77777777" w:rsidR="00E900EE" w:rsidRDefault="00E900EE" w:rsidP="00DE3150">
      <w:pPr>
        <w:pStyle w:val="BodyTextBullets"/>
        <w:numPr>
          <w:ilvl w:val="0"/>
          <w:numId w:val="22"/>
        </w:numPr>
      </w:pPr>
      <w:r>
        <w:t>Length of absence – how long you have been absent from practice</w:t>
      </w:r>
    </w:p>
    <w:p w14:paraId="22CC7812" w14:textId="77777777" w:rsidR="00E900EE" w:rsidRDefault="00E900EE" w:rsidP="00DE3150">
      <w:pPr>
        <w:pStyle w:val="BodyTextBullets"/>
        <w:numPr>
          <w:ilvl w:val="0"/>
          <w:numId w:val="22"/>
        </w:numPr>
      </w:pPr>
      <w:r>
        <w:t>Primary qualification – when you obtained the qualification that entitles you to registration</w:t>
      </w:r>
    </w:p>
    <w:p w14:paraId="19271F96" w14:textId="77777777" w:rsidR="00E900EE" w:rsidRDefault="00E900EE" w:rsidP="00DE3150">
      <w:pPr>
        <w:pStyle w:val="BodyTextBullets"/>
        <w:numPr>
          <w:ilvl w:val="0"/>
          <w:numId w:val="22"/>
        </w:numPr>
      </w:pPr>
      <w:r>
        <w:t>Additional qualifications – whether you have any additional qualifications relevant to the profession</w:t>
      </w:r>
    </w:p>
    <w:p w14:paraId="6D218117" w14:textId="77777777" w:rsidR="003B064B" w:rsidRDefault="003B064B" w:rsidP="003B064B">
      <w:pPr>
        <w:pStyle w:val="BodyTextBullets"/>
        <w:numPr>
          <w:ilvl w:val="0"/>
          <w:numId w:val="22"/>
        </w:numPr>
      </w:pPr>
      <w:r>
        <w:t>Proposed practice – the area and circumstances in which you are proposing to practice</w:t>
      </w:r>
    </w:p>
    <w:p w14:paraId="396238DB" w14:textId="77777777" w:rsidR="003B064B" w:rsidRDefault="003B064B" w:rsidP="003B064B">
      <w:pPr>
        <w:pStyle w:val="BodyTextBullets"/>
        <w:numPr>
          <w:ilvl w:val="0"/>
          <w:numId w:val="22"/>
        </w:numPr>
      </w:pPr>
      <w:r>
        <w:t>Activities related to practice – details of any activities related to practice that you have recently participated in</w:t>
      </w:r>
    </w:p>
    <w:p w14:paraId="082BF9CF" w14:textId="77777777" w:rsidR="003B064B" w:rsidRDefault="003B064B" w:rsidP="003B064B">
      <w:pPr>
        <w:pStyle w:val="BodyTextBullets"/>
        <w:numPr>
          <w:ilvl w:val="0"/>
          <w:numId w:val="22"/>
        </w:numPr>
      </w:pPr>
      <w:r>
        <w:t>Professional development – details of any professional development activities that you have recently undertaken</w:t>
      </w:r>
    </w:p>
    <w:p w14:paraId="1759134F" w14:textId="4F4683C2" w:rsidR="00983948" w:rsidRPr="00443E37" w:rsidRDefault="00B54597" w:rsidP="00CD2843">
      <w:pPr>
        <w:pStyle w:val="AHPRAbody"/>
        <w:rPr>
          <w:bCs/>
          <w:szCs w:val="20"/>
        </w:rPr>
      </w:pPr>
      <w:r>
        <w:rPr>
          <w:szCs w:val="20"/>
          <w:lang w:val="en-US"/>
        </w:rPr>
        <w:t xml:space="preserve">For more details about how to provide this information you should refer to </w:t>
      </w:r>
      <w:r w:rsidR="00317D61">
        <w:rPr>
          <w:szCs w:val="20"/>
          <w:lang w:val="en-US"/>
        </w:rPr>
        <w:t>‘</w:t>
      </w:r>
      <w:r>
        <w:rPr>
          <w:szCs w:val="20"/>
          <w:lang w:val="en-US"/>
        </w:rPr>
        <w:t>Standard format for curriculum vitae</w:t>
      </w:r>
      <w:r w:rsidR="00317D61">
        <w:rPr>
          <w:szCs w:val="20"/>
          <w:lang w:val="en-US"/>
        </w:rPr>
        <w:t>’</w:t>
      </w:r>
      <w:r>
        <w:rPr>
          <w:szCs w:val="20"/>
          <w:lang w:val="en-US"/>
        </w:rPr>
        <w:t xml:space="preserve"> at </w:t>
      </w:r>
      <w:hyperlink r:id="rId11" w:history="1">
        <w:r w:rsidRPr="00443E37">
          <w:rPr>
            <w:rStyle w:val="Hyperlink"/>
            <w:bCs/>
            <w:color w:val="0070C0"/>
            <w:szCs w:val="20"/>
          </w:rPr>
          <w:t>www.ahpra.gov.au/cv</w:t>
        </w:r>
        <w:r w:rsidRPr="00983948">
          <w:rPr>
            <w:rStyle w:val="Hyperlink"/>
            <w:szCs w:val="20"/>
            <w:lang w:val="en-US"/>
          </w:rPr>
          <w:t>.</w:t>
        </w:r>
      </w:hyperlink>
    </w:p>
    <w:p w14:paraId="00A08867" w14:textId="105535CC" w:rsidR="003D46E4" w:rsidRDefault="003D46E4" w:rsidP="003D46E4">
      <w:pPr>
        <w:pStyle w:val="AHPRAbody"/>
      </w:pPr>
      <w:r>
        <w:t>You should include information/evidence about all the factors that are relevant to your circumstances.</w:t>
      </w:r>
      <w:r w:rsidR="003E0709">
        <w:t xml:space="preserve"> You will </w:t>
      </w:r>
      <w:r w:rsidR="003335DE">
        <w:t xml:space="preserve">be asked to </w:t>
      </w:r>
      <w:r w:rsidR="00932084">
        <w:t>include</w:t>
      </w:r>
      <w:r w:rsidR="003E0709">
        <w:t xml:space="preserve"> this information with your application </w:t>
      </w:r>
      <w:r w:rsidR="00932084">
        <w:t xml:space="preserve">form. In some cases, in order to provide the Board with all the relevant information </w:t>
      </w:r>
      <w:r w:rsidR="003335DE">
        <w:t>you may need to include some information as additional attachments.</w:t>
      </w:r>
    </w:p>
    <w:p w14:paraId="1B4E3509" w14:textId="32CC48EB" w:rsidR="007F70D0" w:rsidRPr="007F70D0" w:rsidRDefault="00303B90" w:rsidP="00CD2843">
      <w:pPr>
        <w:pStyle w:val="AHPRAbody"/>
      </w:pPr>
      <w:bookmarkStart w:id="7" w:name="_Hlk522804501"/>
      <w:bookmarkStart w:id="8" w:name="_Hlk522804338"/>
      <w:r>
        <w:t>Each</w:t>
      </w:r>
      <w:r w:rsidRPr="000E7CC7">
        <w:t xml:space="preserve"> submission is considered on a</w:t>
      </w:r>
      <w:r>
        <w:t xml:space="preserve"> case</w:t>
      </w:r>
      <w:r w:rsidR="008E1A8F">
        <w:t>-</w:t>
      </w:r>
      <w:r>
        <w:t>by</w:t>
      </w:r>
      <w:r w:rsidR="008E1A8F">
        <w:t>-</w:t>
      </w:r>
      <w:r w:rsidRPr="000E7CC7">
        <w:t xml:space="preserve">case basis </w:t>
      </w:r>
      <w:r>
        <w:t xml:space="preserve">and </w:t>
      </w:r>
      <w:r w:rsidRPr="000E7CC7">
        <w:t>the Board may request further information from you</w:t>
      </w:r>
      <w:r>
        <w:t xml:space="preserve"> or ask you to modify your plan</w:t>
      </w:r>
      <w:r w:rsidRPr="000E7CC7">
        <w:t>.</w:t>
      </w:r>
      <w:r w:rsidR="007F70D0">
        <w:t xml:space="preserve"> </w:t>
      </w:r>
      <w:r w:rsidR="007F70D0" w:rsidRPr="007F70D0">
        <w:t>Depending on your individual circumstances</w:t>
      </w:r>
      <w:r w:rsidR="008E1A8F">
        <w:t>,</w:t>
      </w:r>
      <w:r w:rsidR="007F70D0" w:rsidRPr="007F70D0">
        <w:t xml:space="preserve"> </w:t>
      </w:r>
      <w:r w:rsidR="007317CC">
        <w:t xml:space="preserve">it may take a few months </w:t>
      </w:r>
      <w:r w:rsidR="007F70D0" w:rsidRPr="007F70D0">
        <w:t xml:space="preserve">to complete the process. </w:t>
      </w:r>
    </w:p>
    <w:p w14:paraId="225554A4" w14:textId="08085087" w:rsidR="007F70D0" w:rsidRPr="007F70D0" w:rsidRDefault="007F70D0" w:rsidP="00CD2843">
      <w:pPr>
        <w:pStyle w:val="AHPRAbody"/>
      </w:pPr>
      <w:r w:rsidRPr="007F70D0">
        <w:t xml:space="preserve">The </w:t>
      </w:r>
      <w:hyperlink r:id="rId12" w:history="1">
        <w:r w:rsidR="008E1A8F">
          <w:rPr>
            <w:rStyle w:val="Hyperlink"/>
            <w:szCs w:val="20"/>
          </w:rPr>
          <w:t>Applying for registration</w:t>
        </w:r>
      </w:hyperlink>
      <w:r w:rsidRPr="007F70D0">
        <w:rPr>
          <w:color w:val="0000FF"/>
        </w:rPr>
        <w:t xml:space="preserve"> </w:t>
      </w:r>
      <w:r w:rsidR="008E1A8F">
        <w:rPr>
          <w:color w:val="0000FF"/>
        </w:rPr>
        <w:t xml:space="preserve">page </w:t>
      </w:r>
      <w:r w:rsidRPr="007F70D0">
        <w:t xml:space="preserve">on </w:t>
      </w:r>
      <w:proofErr w:type="spellStart"/>
      <w:r w:rsidRPr="007F70D0">
        <w:t>A</w:t>
      </w:r>
      <w:r w:rsidR="00317D61">
        <w:t>hpra</w:t>
      </w:r>
      <w:r w:rsidRPr="007F70D0">
        <w:t>’s</w:t>
      </w:r>
      <w:proofErr w:type="spellEnd"/>
      <w:r w:rsidRPr="007F70D0">
        <w:t xml:space="preserve"> website provides more information about the registration process. If you have questions you can contact A</w:t>
      </w:r>
      <w:r w:rsidR="00317D61">
        <w:t>hpra</w:t>
      </w:r>
      <w:r w:rsidRPr="007F70D0">
        <w:t xml:space="preserve"> by calling 1300 419 495 or submit a </w:t>
      </w:r>
      <w:hyperlink r:id="rId13" w:history="1">
        <w:r w:rsidRPr="007F70D0">
          <w:rPr>
            <w:rStyle w:val="Hyperlink"/>
            <w:szCs w:val="20"/>
          </w:rPr>
          <w:t>web enquiry</w:t>
        </w:r>
      </w:hyperlink>
      <w:r w:rsidRPr="007F70D0">
        <w:rPr>
          <w:color w:val="0000FF"/>
        </w:rPr>
        <w:t xml:space="preserve"> </w:t>
      </w:r>
      <w:r w:rsidRPr="007F70D0">
        <w:t xml:space="preserve">on </w:t>
      </w:r>
      <w:proofErr w:type="spellStart"/>
      <w:r w:rsidRPr="007F70D0">
        <w:t>A</w:t>
      </w:r>
      <w:r w:rsidR="00317D61">
        <w:t>hpra</w:t>
      </w:r>
      <w:r w:rsidRPr="007F70D0">
        <w:t>’s</w:t>
      </w:r>
      <w:proofErr w:type="spellEnd"/>
      <w:r w:rsidRPr="007F70D0">
        <w:t xml:space="preserve"> website. </w:t>
      </w:r>
    </w:p>
    <w:p w14:paraId="620F11DD" w14:textId="36EE4933" w:rsidR="00303B90" w:rsidRPr="007F70D0" w:rsidRDefault="007F70D0" w:rsidP="00CD2843">
      <w:pPr>
        <w:pStyle w:val="AHPRAbody"/>
      </w:pPr>
      <w:r w:rsidRPr="007F70D0">
        <w:t>All documentation should be sent with the relevant application to the A</w:t>
      </w:r>
      <w:r w:rsidR="00317D61">
        <w:t>hpra</w:t>
      </w:r>
      <w:r w:rsidRPr="007F70D0">
        <w:t xml:space="preserve"> office in your capital city, as listed on the </w:t>
      </w:r>
      <w:hyperlink r:id="rId14" w:history="1">
        <w:r w:rsidRPr="007F70D0">
          <w:rPr>
            <w:rStyle w:val="Hyperlink"/>
            <w:szCs w:val="20"/>
          </w:rPr>
          <w:t>Contact us</w:t>
        </w:r>
      </w:hyperlink>
      <w:r w:rsidRPr="007F70D0">
        <w:rPr>
          <w:color w:val="0000FF"/>
        </w:rPr>
        <w:t xml:space="preserve"> </w:t>
      </w:r>
      <w:r w:rsidRPr="007F70D0">
        <w:t>page of the A</w:t>
      </w:r>
      <w:r w:rsidR="00317D61">
        <w:t>hpra</w:t>
      </w:r>
      <w:r w:rsidRPr="007F70D0">
        <w:t xml:space="preserve"> website.</w:t>
      </w:r>
    </w:p>
    <w:bookmarkEnd w:id="7"/>
    <w:p w14:paraId="765BA311" w14:textId="2B7D3B70" w:rsidR="00E900EE" w:rsidRDefault="00E900EE" w:rsidP="00E900EE">
      <w:pPr>
        <w:pStyle w:val="AHPRASubheading"/>
      </w:pPr>
      <w:r>
        <w:t xml:space="preserve">What </w:t>
      </w:r>
      <w:r w:rsidR="00737CEE">
        <w:t xml:space="preserve">information should </w:t>
      </w:r>
      <w:r w:rsidR="003B064B">
        <w:t>I include in a professional development/return to practice plan</w:t>
      </w:r>
      <w:r>
        <w:t>?</w:t>
      </w:r>
      <w:bookmarkEnd w:id="8"/>
    </w:p>
    <w:p w14:paraId="14729625" w14:textId="46FFF39E" w:rsidR="00344F4C" w:rsidRPr="00344F4C" w:rsidRDefault="003D46E4" w:rsidP="00303B90">
      <w:pPr>
        <w:pStyle w:val="AHPRAbody"/>
      </w:pPr>
      <w:r>
        <w:t>Your return to practice</w:t>
      </w:r>
      <w:r w:rsidR="00303B90">
        <w:t xml:space="preserve"> </w:t>
      </w:r>
      <w:r>
        <w:t xml:space="preserve">plan should </w:t>
      </w:r>
      <w:r w:rsidR="00344F4C">
        <w:t>include</w:t>
      </w:r>
      <w:r w:rsidR="00344F4C" w:rsidRPr="00960DD0">
        <w:t xml:space="preserve"> </w:t>
      </w:r>
      <w:r w:rsidR="00344F4C">
        <w:t>your</w:t>
      </w:r>
      <w:r w:rsidR="00344F4C" w:rsidRPr="00960DD0">
        <w:t xml:space="preserve"> understanding of </w:t>
      </w:r>
      <w:r w:rsidR="00344F4C">
        <w:t xml:space="preserve">the </w:t>
      </w:r>
      <w:r w:rsidR="00344F4C" w:rsidRPr="00960DD0">
        <w:t>competencies expected for</w:t>
      </w:r>
      <w:r w:rsidR="00344F4C">
        <w:t xml:space="preserve"> safe optometry practice,</w:t>
      </w:r>
      <w:r w:rsidR="00344F4C" w:rsidRPr="00960DD0">
        <w:t xml:space="preserve"> </w:t>
      </w:r>
      <w:r w:rsidR="00344F4C">
        <w:t>your assessment</w:t>
      </w:r>
      <w:r w:rsidR="00344F4C" w:rsidRPr="00960DD0">
        <w:t xml:space="preserve"> </w:t>
      </w:r>
      <w:r>
        <w:t>of your learning needs (the gaps in your knowledge and skills) and your plan for addressing these needs</w:t>
      </w:r>
      <w:r w:rsidR="00303B90">
        <w:t>.</w:t>
      </w:r>
    </w:p>
    <w:p w14:paraId="1AEC3AB3" w14:textId="678F9715" w:rsidR="004039E7" w:rsidRDefault="007E2485" w:rsidP="007E2485">
      <w:pPr>
        <w:pStyle w:val="AHPRAbody"/>
      </w:pPr>
      <w:r>
        <w:t>Your plan should include information about</w:t>
      </w:r>
      <w:r w:rsidR="004039E7">
        <w:t>:</w:t>
      </w:r>
    </w:p>
    <w:p w14:paraId="16DB6B60" w14:textId="6E5FBD8C" w:rsidR="004039E7" w:rsidRDefault="004039E7" w:rsidP="00303B90">
      <w:pPr>
        <w:pStyle w:val="BodyTextBullets"/>
        <w:numPr>
          <w:ilvl w:val="0"/>
          <w:numId w:val="28"/>
        </w:numPr>
      </w:pPr>
      <w:r>
        <w:t>Learning needs analysis – the knowledge and skills required for the position in which you will be practising and an analysis of any gaps in your current knowledge and skills</w:t>
      </w:r>
      <w:r w:rsidR="008E1A8F">
        <w:t>.</w:t>
      </w:r>
    </w:p>
    <w:p w14:paraId="59423BFD" w14:textId="586FB8D2" w:rsidR="004039E7" w:rsidRDefault="004039E7" w:rsidP="00303B90">
      <w:pPr>
        <w:pStyle w:val="BodyTextBullets"/>
        <w:numPr>
          <w:ilvl w:val="0"/>
          <w:numId w:val="28"/>
        </w:numPr>
      </w:pPr>
      <w:r>
        <w:t xml:space="preserve">Professional development activities </w:t>
      </w:r>
      <w:r w:rsidR="001C164C">
        <w:t>–</w:t>
      </w:r>
      <w:r>
        <w:t xml:space="preserve"> </w:t>
      </w:r>
      <w:r w:rsidR="001C164C">
        <w:t>professional development, training or programs that you are proposing to undertake to update you</w:t>
      </w:r>
      <w:r w:rsidR="008E1A8F">
        <w:t>r</w:t>
      </w:r>
      <w:r w:rsidR="001C164C">
        <w:t xml:space="preserve"> knowledge and skills</w:t>
      </w:r>
      <w:r w:rsidR="008E1A8F">
        <w:t>.</w:t>
      </w:r>
    </w:p>
    <w:p w14:paraId="73756BD0" w14:textId="07551E77" w:rsidR="003B064B" w:rsidRDefault="00303B90" w:rsidP="003B064B">
      <w:pPr>
        <w:pStyle w:val="AHPRAbody"/>
      </w:pPr>
      <w:r>
        <w:t>The Board has</w:t>
      </w:r>
      <w:r w:rsidR="009435D8">
        <w:t xml:space="preserve"> developed</w:t>
      </w:r>
      <w:r w:rsidR="00700CEA">
        <w:t xml:space="preserve"> template</w:t>
      </w:r>
      <w:r w:rsidR="003B064B">
        <w:t xml:space="preserve"> </w:t>
      </w:r>
      <w:r w:rsidR="009435D8">
        <w:t xml:space="preserve">supervised practice and </w:t>
      </w:r>
      <w:r w:rsidR="003B064B">
        <w:t>professional development plan</w:t>
      </w:r>
      <w:r w:rsidR="009435D8">
        <w:t>s</w:t>
      </w:r>
      <w:r w:rsidR="003B064B" w:rsidRPr="000E7CC7">
        <w:t xml:space="preserve"> </w:t>
      </w:r>
      <w:r w:rsidR="003B064B">
        <w:t xml:space="preserve">to help you set out </w:t>
      </w:r>
      <w:r w:rsidR="009435D8">
        <w:t xml:space="preserve">the relevant </w:t>
      </w:r>
      <w:r w:rsidR="003B064B">
        <w:t>information</w:t>
      </w:r>
      <w:r w:rsidR="009435D8">
        <w:t>. These plans are</w:t>
      </w:r>
      <w:r w:rsidR="003B064B">
        <w:t xml:space="preserve"> </w:t>
      </w:r>
      <w:r w:rsidR="003B064B" w:rsidRPr="000E7CC7">
        <w:t>located with the supervision guidelines for optometrists</w:t>
      </w:r>
      <w:r w:rsidR="003B064B">
        <w:t xml:space="preserve"> </w:t>
      </w:r>
      <w:r w:rsidR="00540FF4">
        <w:t>on the</w:t>
      </w:r>
      <w:r w:rsidR="003B064B">
        <w:t xml:space="preserve"> </w:t>
      </w:r>
      <w:hyperlink r:id="rId15" w:history="1">
        <w:r w:rsidR="00540FF4">
          <w:rPr>
            <w:rStyle w:val="Hyperlink"/>
          </w:rPr>
          <w:t>Codes, guidelines and policies</w:t>
        </w:r>
      </w:hyperlink>
      <w:r w:rsidR="003B064B">
        <w:t xml:space="preserve"> </w:t>
      </w:r>
      <w:r w:rsidR="00540FF4">
        <w:t xml:space="preserve">page </w:t>
      </w:r>
      <w:r w:rsidR="003B064B">
        <w:t>o</w:t>
      </w:r>
      <w:r w:rsidR="00540FF4">
        <w:t>f</w:t>
      </w:r>
      <w:r w:rsidR="003B064B">
        <w:t xml:space="preserve"> the Board</w:t>
      </w:r>
      <w:r w:rsidR="008E1A8F">
        <w:t>’</w:t>
      </w:r>
      <w:r w:rsidR="003B064B">
        <w:t>s website</w:t>
      </w:r>
      <w:r w:rsidR="003B064B" w:rsidRPr="000E7CC7">
        <w:t>.</w:t>
      </w:r>
      <w:r w:rsidR="003B064B">
        <w:t xml:space="preserve"> </w:t>
      </w:r>
    </w:p>
    <w:p w14:paraId="12644FB0" w14:textId="77777777" w:rsidR="009435D8" w:rsidRDefault="009435D8" w:rsidP="009435D8">
      <w:pPr>
        <w:pStyle w:val="AHPRASubheading"/>
      </w:pPr>
      <w:r>
        <w:t>What does supervised practice mean?</w:t>
      </w:r>
    </w:p>
    <w:p w14:paraId="42193115" w14:textId="77777777" w:rsidR="007F70D0" w:rsidRPr="007F70D0" w:rsidRDefault="007F70D0" w:rsidP="00CD2843">
      <w:pPr>
        <w:pStyle w:val="AHPRAbody"/>
      </w:pPr>
      <w:r w:rsidRPr="007F70D0">
        <w:t xml:space="preserve">The Board may decide that you should undertake a period of supervised practice before you are able to hold general registration. They will place a condition on your registration that sets out the level and amount of supervision that you must successfully complete. </w:t>
      </w:r>
    </w:p>
    <w:p w14:paraId="35DC5AAE" w14:textId="278ABDEE" w:rsidR="009435D8" w:rsidRPr="007F70D0" w:rsidRDefault="007F70D0" w:rsidP="00CD2843">
      <w:pPr>
        <w:pStyle w:val="AHPRAbody"/>
      </w:pPr>
      <w:r w:rsidRPr="007F70D0">
        <w:t>The duration of supervised practice and level of supervision required will be determined by a Board risk assessment. A higher level of supervision for a longer duration will be required for those practitioners who have less experience and/or a longer absence from clinical practice.</w:t>
      </w:r>
    </w:p>
    <w:p w14:paraId="71727AC6" w14:textId="6B84A6CE" w:rsidR="007F70D0" w:rsidRDefault="007F70D0" w:rsidP="007F70D0">
      <w:pPr>
        <w:pStyle w:val="AHPRAbody"/>
        <w:spacing w:after="0"/>
      </w:pPr>
    </w:p>
    <w:p w14:paraId="4729863C" w14:textId="738E4F9B" w:rsidR="007857F4" w:rsidRPr="007857F4" w:rsidRDefault="007857F4" w:rsidP="007857F4">
      <w:pPr>
        <w:tabs>
          <w:tab w:val="left" w:pos="6050"/>
        </w:tabs>
        <w:rPr>
          <w:rFonts w:cs="Arial"/>
          <w:sz w:val="20"/>
        </w:rPr>
      </w:pPr>
    </w:p>
    <w:p w14:paraId="618F95C2" w14:textId="677E5E4B" w:rsidR="009435D8" w:rsidRPr="00CD2843" w:rsidRDefault="009435D8" w:rsidP="00CD2843">
      <w:pPr>
        <w:pStyle w:val="AHPRAbody"/>
      </w:pPr>
      <w:r w:rsidRPr="00CD2843">
        <w:t>The Board includes supervision guidelines</w:t>
      </w:r>
      <w:r w:rsidR="00EC3A35">
        <w:t xml:space="preserve"> </w:t>
      </w:r>
      <w:r w:rsidRPr="00CD2843">
        <w:t xml:space="preserve">on its website. You should read these guidelines to help you develop your return to practice plan. The Board has also developed the following template documents to assist with your application: </w:t>
      </w:r>
    </w:p>
    <w:p w14:paraId="6A0018D9" w14:textId="7D177B48" w:rsidR="007F70D0" w:rsidRPr="00443E37" w:rsidRDefault="007F70D0" w:rsidP="007F70D0">
      <w:pPr>
        <w:pStyle w:val="AHPRAbody"/>
        <w:numPr>
          <w:ilvl w:val="0"/>
          <w:numId w:val="30"/>
        </w:numPr>
        <w:rPr>
          <w:i/>
          <w:lang w:val="en-US"/>
        </w:rPr>
      </w:pPr>
      <w:r w:rsidRPr="00443E37">
        <w:rPr>
          <w:i/>
          <w:lang w:val="en-US"/>
        </w:rPr>
        <w:t>Professional development plan -</w:t>
      </w:r>
      <w:r w:rsidR="00EC3A35" w:rsidRPr="00443E37">
        <w:rPr>
          <w:i/>
          <w:lang w:val="en-US"/>
        </w:rPr>
        <w:softHyphen/>
      </w:r>
      <w:r w:rsidRPr="00443E37">
        <w:rPr>
          <w:i/>
          <w:lang w:val="en-US"/>
        </w:rPr>
        <w:t xml:space="preserve"> template</w:t>
      </w:r>
    </w:p>
    <w:p w14:paraId="799CBCA3" w14:textId="6549F7AA" w:rsidR="009435D8" w:rsidRPr="00443E37" w:rsidRDefault="009435D8" w:rsidP="009435D8">
      <w:pPr>
        <w:pStyle w:val="AHPRAbody"/>
        <w:numPr>
          <w:ilvl w:val="0"/>
          <w:numId w:val="30"/>
        </w:numPr>
        <w:rPr>
          <w:i/>
          <w:lang w:val="en-US"/>
        </w:rPr>
      </w:pPr>
      <w:r w:rsidRPr="00443E37">
        <w:rPr>
          <w:i/>
          <w:lang w:val="en-US"/>
        </w:rPr>
        <w:t xml:space="preserve">Supervised practice plan </w:t>
      </w:r>
      <w:r w:rsidR="007F70D0" w:rsidRPr="00443E37">
        <w:rPr>
          <w:i/>
          <w:lang w:val="en-US"/>
        </w:rPr>
        <w:t>–</w:t>
      </w:r>
      <w:r w:rsidRPr="00443E37">
        <w:rPr>
          <w:i/>
          <w:lang w:val="en-US"/>
        </w:rPr>
        <w:t xml:space="preserve"> </w:t>
      </w:r>
      <w:r w:rsidR="00CD2843" w:rsidRPr="00443E37">
        <w:rPr>
          <w:i/>
          <w:lang w:val="en-US"/>
        </w:rPr>
        <w:t>t</w:t>
      </w:r>
      <w:r w:rsidRPr="00443E37">
        <w:rPr>
          <w:i/>
          <w:lang w:val="en-US"/>
        </w:rPr>
        <w:t>emplate</w:t>
      </w:r>
    </w:p>
    <w:p w14:paraId="1735336E" w14:textId="2E4D05DB" w:rsidR="007F70D0" w:rsidRPr="00443E37" w:rsidRDefault="007F70D0" w:rsidP="007F70D0">
      <w:pPr>
        <w:pStyle w:val="AHPRAbody"/>
        <w:numPr>
          <w:ilvl w:val="0"/>
          <w:numId w:val="30"/>
        </w:numPr>
        <w:rPr>
          <w:i/>
          <w:lang w:val="en-US"/>
        </w:rPr>
      </w:pPr>
      <w:r w:rsidRPr="00443E37">
        <w:rPr>
          <w:i/>
          <w:lang w:val="en-US"/>
        </w:rPr>
        <w:t>Supervision agreement - template</w:t>
      </w:r>
    </w:p>
    <w:p w14:paraId="4CDEB33B" w14:textId="475E1987" w:rsidR="005633E0" w:rsidRPr="003D57AF" w:rsidRDefault="003B064B" w:rsidP="005633E0">
      <w:pPr>
        <w:pStyle w:val="AHPRASubheading"/>
      </w:pPr>
      <w:r>
        <w:t>What information should I include in a supervised practice plan?</w:t>
      </w:r>
    </w:p>
    <w:p w14:paraId="3AE9AE41" w14:textId="3BA383EF" w:rsidR="003D46E4" w:rsidRDefault="003D46E4" w:rsidP="003D46E4">
      <w:pPr>
        <w:pStyle w:val="AHPRAbody"/>
      </w:pPr>
      <w:r>
        <w:t xml:space="preserve">The </w:t>
      </w:r>
      <w:hyperlink r:id="rId16" w:history="1">
        <w:r w:rsidRPr="00434480">
          <w:rPr>
            <w:rStyle w:val="Hyperlink"/>
          </w:rPr>
          <w:t xml:space="preserve">Optometry Australia entry-level competency standards for optometry </w:t>
        </w:r>
      </w:hyperlink>
      <w:r>
        <w:t xml:space="preserve"> will </w:t>
      </w:r>
      <w:r w:rsidR="003B064B">
        <w:t>help</w:t>
      </w:r>
      <w:r>
        <w:t xml:space="preserve"> you to assess the gaps in your knowledge and skills. </w:t>
      </w:r>
    </w:p>
    <w:p w14:paraId="47989FE7" w14:textId="7CCEE9BC" w:rsidR="00303B90" w:rsidRPr="00344F4C" w:rsidRDefault="00303B90" w:rsidP="00303B90">
      <w:pPr>
        <w:pStyle w:val="AHPRAbody"/>
        <w:rPr>
          <w:lang w:val="en-US"/>
        </w:rPr>
      </w:pPr>
      <w:r>
        <w:rPr>
          <w:lang w:val="en-US"/>
        </w:rPr>
        <w:t>You should consider</w:t>
      </w:r>
      <w:r w:rsidRPr="00344F4C">
        <w:rPr>
          <w:lang w:val="en-US"/>
        </w:rPr>
        <w:t>:</w:t>
      </w:r>
    </w:p>
    <w:p w14:paraId="0C751436" w14:textId="49E1F617" w:rsidR="00303B90" w:rsidRPr="00344F4C" w:rsidRDefault="00303B90" w:rsidP="00303B90">
      <w:pPr>
        <w:pStyle w:val="AHPRAbody"/>
        <w:numPr>
          <w:ilvl w:val="0"/>
          <w:numId w:val="29"/>
        </w:numPr>
      </w:pPr>
      <w:r>
        <w:t>your specific learning objectives</w:t>
      </w:r>
    </w:p>
    <w:p w14:paraId="0EFB8CA7" w14:textId="146B43D1" w:rsidR="00303B90" w:rsidRDefault="00303B90" w:rsidP="00303B90">
      <w:pPr>
        <w:pStyle w:val="AHPRAbody"/>
        <w:numPr>
          <w:ilvl w:val="0"/>
          <w:numId w:val="29"/>
        </w:numPr>
      </w:pPr>
      <w:r>
        <w:t>activities that you will undertake to address your learning objectives</w:t>
      </w:r>
      <w:r w:rsidR="00372644">
        <w:t>, and</w:t>
      </w:r>
    </w:p>
    <w:p w14:paraId="02951D8F" w14:textId="5709A209" w:rsidR="00303B90" w:rsidRPr="00344F4C" w:rsidRDefault="00303B90" w:rsidP="00303B90">
      <w:pPr>
        <w:pStyle w:val="AHPRAbody"/>
        <w:numPr>
          <w:ilvl w:val="0"/>
          <w:numId w:val="29"/>
        </w:numPr>
      </w:pPr>
      <w:r>
        <w:t xml:space="preserve">the level and length of </w:t>
      </w:r>
      <w:r w:rsidR="00372644">
        <w:t xml:space="preserve">supervision required to demonstrate that </w:t>
      </w:r>
      <w:r w:rsidR="00F81FDA">
        <w:t>you</w:t>
      </w:r>
      <w:r w:rsidR="00372644">
        <w:t xml:space="preserve"> are safe to practice</w:t>
      </w:r>
      <w:r w:rsidRPr="00344F4C">
        <w:t>.</w:t>
      </w:r>
    </w:p>
    <w:p w14:paraId="5C2C5A63" w14:textId="4318E38F" w:rsidR="00F81FDA" w:rsidRPr="00F81FDA" w:rsidRDefault="00F81FDA" w:rsidP="00A26F72">
      <w:pPr>
        <w:pStyle w:val="AHPRAbody"/>
        <w:rPr>
          <w:szCs w:val="20"/>
        </w:rPr>
      </w:pPr>
      <w:r w:rsidRPr="00F81FDA">
        <w:rPr>
          <w:szCs w:val="20"/>
        </w:rPr>
        <w:t xml:space="preserve">The Board’s template </w:t>
      </w:r>
      <w:hyperlink r:id="rId17" w:history="1">
        <w:r w:rsidR="00690BDE" w:rsidRPr="003524DC">
          <w:rPr>
            <w:rStyle w:val="Hyperlink"/>
            <w:szCs w:val="20"/>
          </w:rPr>
          <w:t>P</w:t>
        </w:r>
        <w:r w:rsidRPr="003524DC">
          <w:rPr>
            <w:rStyle w:val="Hyperlink"/>
            <w:szCs w:val="20"/>
          </w:rPr>
          <w:t>rofessional development plan</w:t>
        </w:r>
      </w:hyperlink>
      <w:r w:rsidRPr="00F81FDA">
        <w:rPr>
          <w:szCs w:val="20"/>
        </w:rPr>
        <w:t xml:space="preserve"> will help you assess the gaps in your knowledge and skills.</w:t>
      </w:r>
    </w:p>
    <w:p w14:paraId="580EF36B" w14:textId="09D4BDB5" w:rsidR="00A26F72" w:rsidRDefault="005633E0" w:rsidP="00A26F72">
      <w:pPr>
        <w:pStyle w:val="AHPRAbody"/>
      </w:pPr>
      <w:r w:rsidRPr="000E7CC7">
        <w:t xml:space="preserve">The </w:t>
      </w:r>
      <w:hyperlink r:id="rId18" w:history="1">
        <w:r w:rsidRPr="00443E37">
          <w:rPr>
            <w:rStyle w:val="Hyperlink"/>
          </w:rPr>
          <w:t xml:space="preserve">Supervision guidelines for optometrists </w:t>
        </w:r>
        <w:r w:rsidR="0050132E" w:rsidRPr="00443E37">
          <w:rPr>
            <w:rStyle w:val="Hyperlink"/>
          </w:rPr>
          <w:t>s</w:t>
        </w:r>
      </w:hyperlink>
      <w:r w:rsidR="0050132E">
        <w:t xml:space="preserve">ection of the Board’s </w:t>
      </w:r>
      <w:r w:rsidR="00D57BD4">
        <w:t xml:space="preserve">Codes, guidelines and policies </w:t>
      </w:r>
      <w:r w:rsidR="0050132E">
        <w:t xml:space="preserve">page </w:t>
      </w:r>
      <w:r w:rsidRPr="000E7CC7">
        <w:t xml:space="preserve">contains information to assist you to develop </w:t>
      </w:r>
      <w:r w:rsidR="004A5868">
        <w:t xml:space="preserve">a </w:t>
      </w:r>
      <w:r w:rsidR="00303B90">
        <w:t>supervised practice</w:t>
      </w:r>
      <w:r w:rsidRPr="000E7CC7">
        <w:t xml:space="preserve"> plan. </w:t>
      </w:r>
      <w:r w:rsidR="00A26F72">
        <w:t xml:space="preserve">The Board has developed a </w:t>
      </w:r>
      <w:hyperlink r:id="rId19" w:history="1">
        <w:r w:rsidR="00443E37">
          <w:rPr>
            <w:rStyle w:val="Hyperlink"/>
          </w:rPr>
          <w:t xml:space="preserve"> </w:t>
        </w:r>
        <w:r w:rsidR="00D57BD4">
          <w:rPr>
            <w:rStyle w:val="Hyperlink"/>
          </w:rPr>
          <w:t>Supervised practice plan template</w:t>
        </w:r>
      </w:hyperlink>
      <w:r w:rsidR="00A26F72">
        <w:t xml:space="preserve"> that you can use to help you document your </w:t>
      </w:r>
      <w:r w:rsidR="00372644">
        <w:t xml:space="preserve">learning objectives, activities and supervision arrangements. </w:t>
      </w:r>
    </w:p>
    <w:p w14:paraId="222126F2" w14:textId="5A24990F" w:rsidR="005B364E" w:rsidRPr="00A40DF2" w:rsidRDefault="005B364E" w:rsidP="005B364E">
      <w:pPr>
        <w:pStyle w:val="AHPRASubheading"/>
      </w:pPr>
      <w:r>
        <w:t xml:space="preserve">How does </w:t>
      </w:r>
      <w:r w:rsidR="000934E7">
        <w:t>the Board decide about</w:t>
      </w:r>
      <w:r>
        <w:t xml:space="preserve"> supervision?</w:t>
      </w:r>
    </w:p>
    <w:p w14:paraId="6CDFDF16" w14:textId="417E763C" w:rsidR="005B364E" w:rsidRPr="00FF5577" w:rsidRDefault="005B364E" w:rsidP="00CD2843">
      <w:pPr>
        <w:pStyle w:val="AHPRAbody"/>
      </w:pPr>
      <w:r>
        <w:t>Generally, the longer you have been absent from practice, the longer the period of supervised practice will be and the higher the level</w:t>
      </w:r>
      <w:r w:rsidR="00F81FDA">
        <w:t xml:space="preserve"> </w:t>
      </w:r>
      <w:r>
        <w:t xml:space="preserve">of supervision will be required. For example, if you have been absent </w:t>
      </w:r>
      <w:r w:rsidRPr="00F263EE">
        <w:t>from practice for more than three years, but less than four years</w:t>
      </w:r>
      <w:r>
        <w:t>,</w:t>
      </w:r>
      <w:r w:rsidRPr="00F263EE">
        <w:t xml:space="preserve"> and</w:t>
      </w:r>
      <w:r>
        <w:t xml:space="preserve"> you had previously practi</w:t>
      </w:r>
      <w:r w:rsidR="0023049D">
        <w:t>s</w:t>
      </w:r>
      <w:r>
        <w:t>ed for more than five years</w:t>
      </w:r>
      <w:r w:rsidRPr="00F263EE">
        <w:t>, it is possible that you will be required t</w:t>
      </w:r>
      <w:r>
        <w:t>o undertake supervised practice at Level 4 (Remote) for 60 patients</w:t>
      </w:r>
      <w:r w:rsidRPr="00F263EE">
        <w:t>.</w:t>
      </w:r>
    </w:p>
    <w:p w14:paraId="637E52A4" w14:textId="04DF8EF3" w:rsidR="005B364E" w:rsidRPr="00F263EE" w:rsidRDefault="005B364E" w:rsidP="00CD2843">
      <w:pPr>
        <w:pStyle w:val="AHPRAbody"/>
      </w:pPr>
      <w:r w:rsidRPr="00F263EE">
        <w:t>If you have been absent from practice for more than f</w:t>
      </w:r>
      <w:r>
        <w:t>our</w:t>
      </w:r>
      <w:r w:rsidRPr="00F263EE">
        <w:t xml:space="preserve"> years</w:t>
      </w:r>
      <w:r>
        <w:t>,</w:t>
      </w:r>
      <w:r w:rsidRPr="00F263EE">
        <w:t xml:space="preserve"> and less than seven years</w:t>
      </w:r>
      <w:r>
        <w:t>, and you</w:t>
      </w:r>
      <w:r w:rsidRPr="00F263EE">
        <w:t xml:space="preserve"> </w:t>
      </w:r>
      <w:r>
        <w:t xml:space="preserve">practised for less than five years you may be required to undertake supervised practice </w:t>
      </w:r>
      <w:r w:rsidR="0023049D">
        <w:t>beginning</w:t>
      </w:r>
      <w:r>
        <w:t xml:space="preserve"> at Level 1 (Direct) and </w:t>
      </w:r>
      <w:r w:rsidR="00BB5906">
        <w:t>progressing to</w:t>
      </w:r>
      <w:r>
        <w:t xml:space="preserve"> Level 4 (Remote) while consulting a minimum of 175 patients. </w:t>
      </w:r>
    </w:p>
    <w:p w14:paraId="00353CF7" w14:textId="77777777" w:rsidR="005B364E" w:rsidRDefault="005B364E" w:rsidP="00CD2843">
      <w:pPr>
        <w:pStyle w:val="AHPRAbody"/>
      </w:pPr>
      <w:r w:rsidRPr="00F263EE">
        <w:t xml:space="preserve">If you have been absent from practice for more than </w:t>
      </w:r>
      <w:r>
        <w:t>10</w:t>
      </w:r>
      <w:r w:rsidRPr="00F263EE">
        <w:t xml:space="preserve"> years</w:t>
      </w:r>
      <w:r>
        <w:t xml:space="preserve"> you will be required to successfully complete </w:t>
      </w:r>
      <w:r w:rsidRPr="002815A4">
        <w:t xml:space="preserve">further training or a competency examination </w:t>
      </w:r>
      <w:r>
        <w:t xml:space="preserve">in addition to undertaking supervised practice commencing at Level 1 (Direct) while consulting a minimum of over 200 patients. </w:t>
      </w:r>
    </w:p>
    <w:p w14:paraId="15708BFA" w14:textId="04F16E2C" w:rsidR="005B364E" w:rsidRPr="00F263EE" w:rsidRDefault="005B364E" w:rsidP="00CD2843">
      <w:pPr>
        <w:pStyle w:val="AHPRAbody"/>
      </w:pPr>
      <w:r>
        <w:t>In addition to supervised practice</w:t>
      </w:r>
      <w:r w:rsidR="00D211A3">
        <w:t>,</w:t>
      </w:r>
      <w:r>
        <w:t xml:space="preserve"> the Board will often require you to undertake additional </w:t>
      </w:r>
      <w:r w:rsidR="00D211A3">
        <w:t>continuing professional development (</w:t>
      </w:r>
      <w:r>
        <w:t>CPD</w:t>
      </w:r>
      <w:r w:rsidR="00D211A3">
        <w:t>)</w:t>
      </w:r>
      <w:r>
        <w:t xml:space="preserve"> in the first 12 months of registration.</w:t>
      </w:r>
    </w:p>
    <w:p w14:paraId="19B6AACC" w14:textId="77777777" w:rsidR="005B364E" w:rsidRDefault="005B364E" w:rsidP="00CD2843">
      <w:pPr>
        <w:pStyle w:val="AHPRAbody"/>
      </w:pPr>
      <w:r w:rsidRPr="00F263EE">
        <w:t>The above periods of supervised practice are indicative only, and each application is considered on a case</w:t>
      </w:r>
      <w:r>
        <w:t>-</w:t>
      </w:r>
      <w:r w:rsidRPr="00F263EE">
        <w:t>by</w:t>
      </w:r>
      <w:r>
        <w:t>-</w:t>
      </w:r>
      <w:r w:rsidRPr="00F263EE">
        <w:t>case basis.</w:t>
      </w:r>
    </w:p>
    <w:p w14:paraId="069039A7" w14:textId="1B220186" w:rsidR="00AF2C16" w:rsidRDefault="00AF2C16" w:rsidP="00AF2C16">
      <w:pPr>
        <w:pStyle w:val="AHPRASubheading"/>
      </w:pPr>
      <w:r>
        <w:t>What happens after I submit my return to practice</w:t>
      </w:r>
      <w:r w:rsidR="00372644">
        <w:t xml:space="preserve"> or supervised practice</w:t>
      </w:r>
      <w:r>
        <w:t xml:space="preserve"> plan?</w:t>
      </w:r>
    </w:p>
    <w:p w14:paraId="42E6F5CD" w14:textId="4CC82406" w:rsidR="00372644" w:rsidRDefault="00AF2C16" w:rsidP="00AF2C16">
      <w:pPr>
        <w:pStyle w:val="AHPRAbody"/>
      </w:pPr>
      <w:r>
        <w:t xml:space="preserve">The Board will assess </w:t>
      </w:r>
      <w:r w:rsidR="00372644">
        <w:t>all the information that you provide</w:t>
      </w:r>
      <w:r>
        <w:t xml:space="preserve">. After assessing your </w:t>
      </w:r>
      <w:r w:rsidR="00EA4B94">
        <w:t>application,</w:t>
      </w:r>
      <w:r>
        <w:t xml:space="preserve"> the Board may place conditions on your registration requiring you to successfully undertake </w:t>
      </w:r>
      <w:r w:rsidR="00372644">
        <w:t xml:space="preserve">professional development activities </w:t>
      </w:r>
      <w:r w:rsidR="00F81FDA">
        <w:t>and/</w:t>
      </w:r>
      <w:r w:rsidR="00372644">
        <w:t xml:space="preserve">or </w:t>
      </w:r>
      <w:r>
        <w:t>a period of supervised practice</w:t>
      </w:r>
      <w:r w:rsidR="0018322D">
        <w:t>.</w:t>
      </w:r>
      <w:r>
        <w:t xml:space="preserve"> </w:t>
      </w:r>
    </w:p>
    <w:p w14:paraId="66006CBE" w14:textId="351AE7E0" w:rsidR="006E4866" w:rsidRDefault="0018322D" w:rsidP="00AF2C16">
      <w:pPr>
        <w:pStyle w:val="AHPRAbody"/>
      </w:pPr>
      <w:r>
        <w:lastRenderedPageBreak/>
        <w:t>D</w:t>
      </w:r>
      <w:r w:rsidR="00AF2C16">
        <w:t>epending on how long it is since you last practiced and other identified risk factors</w:t>
      </w:r>
      <w:r w:rsidR="00F81FDA">
        <w:t>,</w:t>
      </w:r>
      <w:r w:rsidR="00AF2C16">
        <w:t xml:space="preserve"> the Board may </w:t>
      </w:r>
      <w:r>
        <w:t xml:space="preserve">also </w:t>
      </w:r>
      <w:r w:rsidR="00AF2C16">
        <w:t xml:space="preserve">require you to successfully complete a program of study or a competency assessment. </w:t>
      </w:r>
    </w:p>
    <w:p w14:paraId="3958B441" w14:textId="48FC1746" w:rsidR="00AF2C16" w:rsidRDefault="00AF2C16" w:rsidP="00AF2C16">
      <w:pPr>
        <w:pStyle w:val="AHPRAbody"/>
      </w:pPr>
      <w:r>
        <w:t>After the Board has assessed you</w:t>
      </w:r>
      <w:r w:rsidR="00936704">
        <w:t>r</w:t>
      </w:r>
      <w:r>
        <w:t xml:space="preserve"> application and return to practice plan it may:</w:t>
      </w:r>
    </w:p>
    <w:p w14:paraId="1B07E56D" w14:textId="77777777" w:rsidR="00AF2C16" w:rsidRDefault="00AF2C16" w:rsidP="00AF2C16">
      <w:pPr>
        <w:pStyle w:val="AHPRABulletlevel1"/>
        <w:ind w:left="369" w:hanging="369"/>
      </w:pPr>
      <w:r>
        <w:t>accept your plan</w:t>
      </w:r>
    </w:p>
    <w:p w14:paraId="18F948D6" w14:textId="1E285A91" w:rsidR="00AF2C16" w:rsidRDefault="00AF2C16" w:rsidP="00AF2C16">
      <w:pPr>
        <w:pStyle w:val="AHPRABulletlevel1"/>
        <w:ind w:left="369" w:hanging="369"/>
      </w:pPr>
      <w:r>
        <w:t>request that you amend your plan</w:t>
      </w:r>
      <w:r w:rsidR="00F81FDA">
        <w:t>, or</w:t>
      </w:r>
    </w:p>
    <w:p w14:paraId="2E6C0319" w14:textId="0D272BD8" w:rsidR="00AF2C16" w:rsidRDefault="00AF2C16" w:rsidP="0060413C">
      <w:pPr>
        <w:pStyle w:val="AHPRABulletlevel1"/>
        <w:spacing w:after="200"/>
        <w:ind w:left="369" w:hanging="369"/>
      </w:pPr>
      <w:r>
        <w:t>specify a different plan</w:t>
      </w:r>
      <w:bookmarkEnd w:id="1"/>
      <w:bookmarkEnd w:id="2"/>
      <w:bookmarkEnd w:id="3"/>
      <w:bookmarkEnd w:id="4"/>
      <w:r w:rsidR="00F81FDA">
        <w:t>.</w:t>
      </w:r>
    </w:p>
    <w:p w14:paraId="1570F48A" w14:textId="2F289139" w:rsidR="003947EC" w:rsidRDefault="003947EC" w:rsidP="003947EC">
      <w:pPr>
        <w:pStyle w:val="AHPRAbody"/>
      </w:pPr>
    </w:p>
    <w:sectPr w:rsidR="003947EC" w:rsidSect="00F355E8">
      <w:headerReference w:type="default" r:id="rId20"/>
      <w:footerReference w:type="even" r:id="rId21"/>
      <w:footerReference w:type="default" r:id="rId22"/>
      <w:headerReference w:type="first" r:id="rId23"/>
      <w:footerReference w:type="first" r:id="rId24"/>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B80F" w14:textId="77777777" w:rsidR="00E44890" w:rsidRDefault="00E44890" w:rsidP="00FC2881">
      <w:pPr>
        <w:spacing w:after="0"/>
      </w:pPr>
      <w:r>
        <w:separator/>
      </w:r>
    </w:p>
    <w:p w14:paraId="33D6D185" w14:textId="77777777" w:rsidR="00E44890" w:rsidRDefault="00E44890"/>
  </w:endnote>
  <w:endnote w:type="continuationSeparator" w:id="0">
    <w:p w14:paraId="0D524056" w14:textId="77777777" w:rsidR="00E44890" w:rsidRDefault="00E44890" w:rsidP="00FC2881">
      <w:pPr>
        <w:spacing w:after="0"/>
      </w:pPr>
      <w:r>
        <w:continuationSeparator/>
      </w:r>
    </w:p>
    <w:p w14:paraId="277AEC13" w14:textId="77777777" w:rsidR="00E44890" w:rsidRDefault="00E44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FC15" w14:textId="77777777" w:rsidR="0037447E" w:rsidRDefault="003C336D" w:rsidP="00FC2881">
    <w:pPr>
      <w:pStyle w:val="AHPRAfootnote"/>
      <w:framePr w:wrap="around" w:vAnchor="text" w:hAnchor="margin" w:xAlign="right" w:y="1"/>
    </w:pPr>
    <w:r>
      <w:fldChar w:fldCharType="begin"/>
    </w:r>
    <w:r w:rsidR="0037447E">
      <w:instrText xml:space="preserve">PAGE  </w:instrText>
    </w:r>
    <w:r>
      <w:fldChar w:fldCharType="end"/>
    </w:r>
  </w:p>
  <w:p w14:paraId="0B5C8182" w14:textId="77777777" w:rsidR="0037447E" w:rsidRDefault="0037447E" w:rsidP="00FC2881">
    <w:pPr>
      <w:pStyle w:val="AHPRAfootnote"/>
      <w:ind w:right="360"/>
    </w:pPr>
  </w:p>
  <w:p w14:paraId="76E0FD77" w14:textId="77777777" w:rsidR="0037447E" w:rsidRDefault="003744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739630"/>
      <w:docPartObj>
        <w:docPartGallery w:val="Page Numbers (Bottom of Page)"/>
        <w:docPartUnique/>
      </w:docPartObj>
    </w:sdtPr>
    <w:sdtEndPr>
      <w:rPr>
        <w:rFonts w:ascii="Arial" w:hAnsi="Arial" w:cs="Arial"/>
        <w:sz w:val="18"/>
        <w:szCs w:val="18"/>
      </w:rPr>
    </w:sdtEndPr>
    <w:sdtContent>
      <w:sdt>
        <w:sdtPr>
          <w:id w:val="860082579"/>
          <w:docPartObj>
            <w:docPartGallery w:val="Page Numbers (Top of Page)"/>
            <w:docPartUnique/>
          </w:docPartObj>
        </w:sdtPr>
        <w:sdtEndPr>
          <w:rPr>
            <w:rFonts w:ascii="Arial" w:hAnsi="Arial" w:cs="Arial"/>
            <w:sz w:val="18"/>
            <w:szCs w:val="18"/>
          </w:rPr>
        </w:sdtEndPr>
        <w:sdtContent>
          <w:p w14:paraId="5CB9ABF1" w14:textId="170FBA13" w:rsidR="007857F4" w:rsidRDefault="007A07BF" w:rsidP="007857F4">
            <w:pPr>
              <w:pStyle w:val="Footer"/>
              <w:spacing w:before="200"/>
              <w:rPr>
                <w:rFonts w:ascii="Arial" w:eastAsia="Cambria" w:hAnsi="Arial" w:cs="Arial"/>
                <w:color w:val="5F6062"/>
                <w:sz w:val="18"/>
                <w:szCs w:val="20"/>
                <w:lang w:val="en-AU" w:eastAsia="en-US"/>
              </w:rPr>
            </w:pPr>
            <w:r w:rsidRPr="00AF2C16">
              <w:rPr>
                <w:rFonts w:ascii="Arial" w:eastAsia="Cambria" w:hAnsi="Arial" w:cs="Arial"/>
                <w:color w:val="5F6062"/>
                <w:sz w:val="18"/>
                <w:szCs w:val="20"/>
                <w:lang w:val="en-AU" w:eastAsia="en-US"/>
              </w:rPr>
              <w:t>O</w:t>
            </w:r>
            <w:r>
              <w:rPr>
                <w:rFonts w:ascii="Arial" w:eastAsia="Cambria" w:hAnsi="Arial" w:cs="Arial"/>
                <w:color w:val="5F6062"/>
                <w:sz w:val="18"/>
                <w:szCs w:val="20"/>
                <w:lang w:val="en-AU" w:eastAsia="en-US"/>
              </w:rPr>
              <w:t>ptometry Board</w:t>
            </w:r>
            <w:r w:rsidR="00FE76B7">
              <w:rPr>
                <w:rFonts w:ascii="Arial" w:eastAsia="Cambria" w:hAnsi="Arial" w:cs="Arial"/>
                <w:color w:val="5F6062"/>
                <w:sz w:val="18"/>
                <w:szCs w:val="20"/>
                <w:lang w:val="en-AU" w:eastAsia="en-US"/>
              </w:rPr>
              <w:t xml:space="preserve"> of Australia </w:t>
            </w:r>
            <w:r>
              <w:rPr>
                <w:rFonts w:ascii="Arial" w:eastAsia="Cambria" w:hAnsi="Arial" w:cs="Arial"/>
                <w:color w:val="5F6062"/>
                <w:sz w:val="18"/>
                <w:szCs w:val="20"/>
                <w:lang w:val="en-AU" w:eastAsia="en-US"/>
              </w:rPr>
              <w:t>- Information</w:t>
            </w:r>
            <w:r w:rsidRPr="00AF2C16">
              <w:rPr>
                <w:rFonts w:ascii="Arial" w:eastAsia="Cambria" w:hAnsi="Arial" w:cs="Arial"/>
                <w:color w:val="5F6062"/>
                <w:sz w:val="18"/>
                <w:szCs w:val="20"/>
                <w:lang w:val="en-AU" w:eastAsia="en-US"/>
              </w:rPr>
              <w:t xml:space="preserve"> sheet: Returning to practice</w:t>
            </w:r>
            <w:r>
              <w:rPr>
                <w:rFonts w:ascii="Arial" w:eastAsia="Cambria" w:hAnsi="Arial" w:cs="Arial"/>
                <w:color w:val="5F6062"/>
                <w:sz w:val="18"/>
                <w:szCs w:val="20"/>
                <w:lang w:val="en-AU" w:eastAsia="en-US"/>
              </w:rPr>
              <w:t xml:space="preserve"> or significantly changing scope of practice / May 2020</w:t>
            </w:r>
          </w:p>
          <w:p w14:paraId="393409FA" w14:textId="187F0A45" w:rsidR="00AF2C16" w:rsidRPr="00AF2C16" w:rsidRDefault="00B30E40" w:rsidP="007857F4">
            <w:pPr>
              <w:pStyle w:val="Footer"/>
              <w:spacing w:before="200"/>
              <w:jc w:val="right"/>
              <w:rPr>
                <w:rFonts w:ascii="Arial" w:hAnsi="Arial" w:cs="Arial"/>
                <w:sz w:val="18"/>
                <w:szCs w:val="18"/>
              </w:rPr>
            </w:pPr>
            <w:r>
              <w:rPr>
                <w:rFonts w:ascii="Arial" w:eastAsia="Cambria" w:hAnsi="Arial" w:cs="Arial"/>
                <w:color w:val="5F6062"/>
                <w:sz w:val="18"/>
                <w:szCs w:val="20"/>
                <w:lang w:val="en-AU" w:eastAsia="en-US"/>
              </w:rPr>
              <w:tab/>
            </w:r>
            <w:r w:rsidR="00AF2C16" w:rsidRPr="00AF2C16">
              <w:rPr>
                <w:rFonts w:ascii="Arial" w:hAnsi="Arial" w:cs="Arial"/>
                <w:sz w:val="18"/>
                <w:szCs w:val="18"/>
              </w:rPr>
              <w:t xml:space="preserve">Page </w:t>
            </w:r>
            <w:r w:rsidR="00AF2C16" w:rsidRPr="00AF2C16">
              <w:rPr>
                <w:rFonts w:ascii="Arial" w:hAnsi="Arial" w:cs="Arial"/>
                <w:b/>
                <w:bCs/>
                <w:sz w:val="18"/>
                <w:szCs w:val="18"/>
              </w:rPr>
              <w:fldChar w:fldCharType="begin"/>
            </w:r>
            <w:r w:rsidR="00AF2C16" w:rsidRPr="00AF2C16">
              <w:rPr>
                <w:rFonts w:ascii="Arial" w:hAnsi="Arial" w:cs="Arial"/>
                <w:b/>
                <w:bCs/>
                <w:sz w:val="18"/>
                <w:szCs w:val="18"/>
              </w:rPr>
              <w:instrText xml:space="preserve"> PAGE </w:instrText>
            </w:r>
            <w:r w:rsidR="00AF2C16" w:rsidRPr="00AF2C16">
              <w:rPr>
                <w:rFonts w:ascii="Arial" w:hAnsi="Arial" w:cs="Arial"/>
                <w:b/>
                <w:bCs/>
                <w:sz w:val="18"/>
                <w:szCs w:val="18"/>
              </w:rPr>
              <w:fldChar w:fldCharType="separate"/>
            </w:r>
            <w:r w:rsidR="00C21D8A">
              <w:rPr>
                <w:rFonts w:ascii="Arial" w:hAnsi="Arial" w:cs="Arial"/>
                <w:b/>
                <w:bCs/>
                <w:noProof/>
                <w:sz w:val="18"/>
                <w:szCs w:val="18"/>
              </w:rPr>
              <w:t>2</w:t>
            </w:r>
            <w:r w:rsidR="00AF2C16" w:rsidRPr="00AF2C16">
              <w:rPr>
                <w:rFonts w:ascii="Arial" w:hAnsi="Arial" w:cs="Arial"/>
                <w:b/>
                <w:bCs/>
                <w:sz w:val="18"/>
                <w:szCs w:val="18"/>
              </w:rPr>
              <w:fldChar w:fldCharType="end"/>
            </w:r>
            <w:r w:rsidR="00AF2C16" w:rsidRPr="00AF2C16">
              <w:rPr>
                <w:rFonts w:ascii="Arial" w:hAnsi="Arial" w:cs="Arial"/>
                <w:sz w:val="18"/>
                <w:szCs w:val="18"/>
              </w:rPr>
              <w:t xml:space="preserve"> of </w:t>
            </w:r>
            <w:r w:rsidR="00AF2C16" w:rsidRPr="00AF2C16">
              <w:rPr>
                <w:rFonts w:ascii="Arial" w:hAnsi="Arial" w:cs="Arial"/>
                <w:b/>
                <w:bCs/>
                <w:sz w:val="18"/>
                <w:szCs w:val="18"/>
              </w:rPr>
              <w:fldChar w:fldCharType="begin"/>
            </w:r>
            <w:r w:rsidR="00AF2C16" w:rsidRPr="00AF2C16">
              <w:rPr>
                <w:rFonts w:ascii="Arial" w:hAnsi="Arial" w:cs="Arial"/>
                <w:b/>
                <w:bCs/>
                <w:sz w:val="18"/>
                <w:szCs w:val="18"/>
              </w:rPr>
              <w:instrText xml:space="preserve"> NUMPAGES  </w:instrText>
            </w:r>
            <w:r w:rsidR="00AF2C16" w:rsidRPr="00AF2C16">
              <w:rPr>
                <w:rFonts w:ascii="Arial" w:hAnsi="Arial" w:cs="Arial"/>
                <w:b/>
                <w:bCs/>
                <w:sz w:val="18"/>
                <w:szCs w:val="18"/>
              </w:rPr>
              <w:fldChar w:fldCharType="separate"/>
            </w:r>
            <w:r w:rsidR="00C21D8A">
              <w:rPr>
                <w:rFonts w:ascii="Arial" w:hAnsi="Arial" w:cs="Arial"/>
                <w:b/>
                <w:bCs/>
                <w:noProof/>
                <w:sz w:val="18"/>
                <w:szCs w:val="18"/>
              </w:rPr>
              <w:t>2</w:t>
            </w:r>
            <w:r w:rsidR="00AF2C16" w:rsidRPr="00AF2C16">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93DB" w14:textId="77777777" w:rsidR="00130889" w:rsidRDefault="00130889" w:rsidP="00130889">
    <w:pPr>
      <w:pStyle w:val="Footer"/>
      <w:rPr>
        <w:rFonts w:ascii="Arial" w:eastAsia="Cambria" w:hAnsi="Arial" w:cs="Arial"/>
        <w:color w:val="5F6062"/>
        <w:sz w:val="18"/>
        <w:szCs w:val="20"/>
        <w:lang w:val="en-AU" w:eastAsia="en-US"/>
      </w:rPr>
    </w:pPr>
  </w:p>
  <w:p w14:paraId="36B12747" w14:textId="4DAA2B75" w:rsidR="007857F4" w:rsidRDefault="00AF2C16" w:rsidP="00130889">
    <w:pPr>
      <w:pStyle w:val="Footer"/>
      <w:rPr>
        <w:rFonts w:ascii="Arial" w:eastAsia="Cambria" w:hAnsi="Arial" w:cs="Arial"/>
        <w:color w:val="5F6062"/>
        <w:sz w:val="18"/>
        <w:szCs w:val="20"/>
        <w:lang w:val="en-AU" w:eastAsia="en-US"/>
      </w:rPr>
    </w:pPr>
    <w:bookmarkStart w:id="9" w:name="_Hlk40466740"/>
    <w:r w:rsidRPr="00AF2C16">
      <w:rPr>
        <w:rFonts w:ascii="Arial" w:eastAsia="Cambria" w:hAnsi="Arial" w:cs="Arial"/>
        <w:color w:val="5F6062"/>
        <w:sz w:val="18"/>
        <w:szCs w:val="20"/>
        <w:lang w:val="en-AU" w:eastAsia="en-US"/>
      </w:rPr>
      <w:t>O</w:t>
    </w:r>
    <w:r w:rsidR="00B30E40">
      <w:rPr>
        <w:rFonts w:ascii="Arial" w:eastAsia="Cambria" w:hAnsi="Arial" w:cs="Arial"/>
        <w:color w:val="5F6062"/>
        <w:sz w:val="18"/>
        <w:szCs w:val="20"/>
        <w:lang w:val="en-AU" w:eastAsia="en-US"/>
      </w:rPr>
      <w:t>pto</w:t>
    </w:r>
    <w:r w:rsidR="00130889">
      <w:rPr>
        <w:rFonts w:ascii="Arial" w:eastAsia="Cambria" w:hAnsi="Arial" w:cs="Arial"/>
        <w:color w:val="5F6062"/>
        <w:sz w:val="18"/>
        <w:szCs w:val="20"/>
        <w:lang w:val="en-AU" w:eastAsia="en-US"/>
      </w:rPr>
      <w:t xml:space="preserve">metry Board </w:t>
    </w:r>
    <w:r w:rsidR="00FE76B7">
      <w:rPr>
        <w:rFonts w:ascii="Arial" w:eastAsia="Cambria" w:hAnsi="Arial" w:cs="Arial"/>
        <w:color w:val="5F6062"/>
        <w:sz w:val="18"/>
        <w:szCs w:val="20"/>
        <w:lang w:val="en-AU" w:eastAsia="en-US"/>
      </w:rPr>
      <w:t xml:space="preserve">of Australia </w:t>
    </w:r>
    <w:r w:rsidR="00130889">
      <w:rPr>
        <w:rFonts w:ascii="Arial" w:eastAsia="Cambria" w:hAnsi="Arial" w:cs="Arial"/>
        <w:color w:val="5F6062"/>
        <w:sz w:val="18"/>
        <w:szCs w:val="20"/>
        <w:lang w:val="en-AU" w:eastAsia="en-US"/>
      </w:rPr>
      <w:t>-</w:t>
    </w:r>
    <w:r w:rsidR="00B30E40">
      <w:rPr>
        <w:rFonts w:ascii="Arial" w:eastAsia="Cambria" w:hAnsi="Arial" w:cs="Arial"/>
        <w:color w:val="5F6062"/>
        <w:sz w:val="18"/>
        <w:szCs w:val="20"/>
        <w:lang w:val="en-AU" w:eastAsia="en-US"/>
      </w:rPr>
      <w:t xml:space="preserve"> Information</w:t>
    </w:r>
    <w:r w:rsidRPr="00AF2C16">
      <w:rPr>
        <w:rFonts w:ascii="Arial" w:eastAsia="Cambria" w:hAnsi="Arial" w:cs="Arial"/>
        <w:color w:val="5F6062"/>
        <w:sz w:val="18"/>
        <w:szCs w:val="20"/>
        <w:lang w:val="en-AU" w:eastAsia="en-US"/>
      </w:rPr>
      <w:t xml:space="preserve"> sheet: Returning to practice</w:t>
    </w:r>
    <w:r w:rsidR="00130889">
      <w:rPr>
        <w:rFonts w:ascii="Arial" w:eastAsia="Cambria" w:hAnsi="Arial" w:cs="Arial"/>
        <w:color w:val="5F6062"/>
        <w:sz w:val="18"/>
        <w:szCs w:val="20"/>
        <w:lang w:val="en-AU" w:eastAsia="en-US"/>
      </w:rPr>
      <w:t xml:space="preserve"> or significantly </w:t>
    </w:r>
    <w:r w:rsidR="00B30E40">
      <w:rPr>
        <w:rFonts w:ascii="Arial" w:eastAsia="Cambria" w:hAnsi="Arial" w:cs="Arial"/>
        <w:color w:val="5F6062"/>
        <w:sz w:val="18"/>
        <w:szCs w:val="20"/>
        <w:lang w:val="en-AU" w:eastAsia="en-US"/>
      </w:rPr>
      <w:t>changing scope</w:t>
    </w:r>
    <w:r w:rsidR="00130889">
      <w:rPr>
        <w:rFonts w:ascii="Arial" w:eastAsia="Cambria" w:hAnsi="Arial" w:cs="Arial"/>
        <w:color w:val="5F6062"/>
        <w:sz w:val="18"/>
        <w:szCs w:val="20"/>
        <w:lang w:val="en-AU" w:eastAsia="en-US"/>
      </w:rPr>
      <w:t xml:space="preserve"> of practice</w:t>
    </w:r>
    <w:r w:rsidR="007A07BF">
      <w:rPr>
        <w:rFonts w:ascii="Arial" w:eastAsia="Cambria" w:hAnsi="Arial" w:cs="Arial"/>
        <w:color w:val="5F6062"/>
        <w:sz w:val="18"/>
        <w:szCs w:val="20"/>
        <w:lang w:val="en-AU" w:eastAsia="en-US"/>
      </w:rPr>
      <w:t xml:space="preserve"> / May 2020</w:t>
    </w:r>
    <w:bookmarkEnd w:id="9"/>
  </w:p>
  <w:p w14:paraId="4C6CCF7A" w14:textId="77BA0726" w:rsidR="0037447E" w:rsidRPr="00AF2C16" w:rsidRDefault="00130889" w:rsidP="007857F4">
    <w:pPr>
      <w:pStyle w:val="Footer"/>
      <w:jc w:val="right"/>
    </w:pPr>
    <w:r>
      <w:rPr>
        <w:rFonts w:ascii="Arial" w:eastAsia="Cambria" w:hAnsi="Arial" w:cs="Arial"/>
        <w:color w:val="5F6062"/>
        <w:sz w:val="18"/>
        <w:szCs w:val="20"/>
        <w:lang w:val="en-AU" w:eastAsia="en-US"/>
      </w:rPr>
      <w:tab/>
    </w:r>
    <w:r w:rsidR="00B30E40">
      <w:rPr>
        <w:rFonts w:ascii="Arial" w:eastAsia="Cambria" w:hAnsi="Arial" w:cs="Arial"/>
        <w:color w:val="5F6062"/>
        <w:sz w:val="18"/>
        <w:szCs w:val="20"/>
        <w:lang w:val="en-AU" w:eastAsia="en-US"/>
      </w:rPr>
      <w:tab/>
    </w:r>
    <w:r>
      <w:rPr>
        <w:rFonts w:ascii="Arial" w:eastAsia="Cambria" w:hAnsi="Arial" w:cs="Arial"/>
        <w:color w:val="5F6062"/>
        <w:sz w:val="18"/>
        <w:szCs w:val="20"/>
        <w:lang w:val="en-AU" w:eastAsia="en-US"/>
      </w:rPr>
      <w:tab/>
    </w:r>
    <w:r w:rsidR="00B30E40" w:rsidRPr="00AF2C16">
      <w:rPr>
        <w:rFonts w:ascii="Arial" w:hAnsi="Arial" w:cs="Arial"/>
        <w:sz w:val="18"/>
        <w:szCs w:val="18"/>
      </w:rPr>
      <w:t xml:space="preserve">Page </w:t>
    </w:r>
    <w:r w:rsidR="00B30E40" w:rsidRPr="00AF2C16">
      <w:rPr>
        <w:rFonts w:ascii="Arial" w:hAnsi="Arial" w:cs="Arial"/>
        <w:b/>
        <w:bCs/>
        <w:sz w:val="18"/>
        <w:szCs w:val="18"/>
      </w:rPr>
      <w:fldChar w:fldCharType="begin"/>
    </w:r>
    <w:r w:rsidR="00B30E40" w:rsidRPr="00AF2C16">
      <w:rPr>
        <w:rFonts w:ascii="Arial" w:hAnsi="Arial" w:cs="Arial"/>
        <w:b/>
        <w:bCs/>
        <w:sz w:val="18"/>
        <w:szCs w:val="18"/>
      </w:rPr>
      <w:instrText xml:space="preserve"> PAGE </w:instrText>
    </w:r>
    <w:r w:rsidR="00B30E40" w:rsidRPr="00AF2C16">
      <w:rPr>
        <w:rFonts w:ascii="Arial" w:hAnsi="Arial" w:cs="Arial"/>
        <w:b/>
        <w:bCs/>
        <w:sz w:val="18"/>
        <w:szCs w:val="18"/>
      </w:rPr>
      <w:fldChar w:fldCharType="separate"/>
    </w:r>
    <w:r w:rsidR="006400C8">
      <w:rPr>
        <w:rFonts w:ascii="Arial" w:hAnsi="Arial" w:cs="Arial"/>
        <w:b/>
        <w:bCs/>
        <w:noProof/>
        <w:sz w:val="18"/>
        <w:szCs w:val="18"/>
      </w:rPr>
      <w:t>1</w:t>
    </w:r>
    <w:r w:rsidR="00B30E40" w:rsidRPr="00AF2C16">
      <w:rPr>
        <w:rFonts w:ascii="Arial" w:hAnsi="Arial" w:cs="Arial"/>
        <w:b/>
        <w:bCs/>
        <w:sz w:val="18"/>
        <w:szCs w:val="18"/>
      </w:rPr>
      <w:fldChar w:fldCharType="end"/>
    </w:r>
    <w:r w:rsidR="00B30E40" w:rsidRPr="00AF2C16">
      <w:rPr>
        <w:rFonts w:ascii="Arial" w:hAnsi="Arial" w:cs="Arial"/>
        <w:sz w:val="18"/>
        <w:szCs w:val="18"/>
      </w:rPr>
      <w:t xml:space="preserve"> of </w:t>
    </w:r>
    <w:r w:rsidR="00B30E40" w:rsidRPr="00AF2C16">
      <w:rPr>
        <w:rFonts w:ascii="Arial" w:hAnsi="Arial" w:cs="Arial"/>
        <w:b/>
        <w:bCs/>
        <w:sz w:val="18"/>
        <w:szCs w:val="18"/>
      </w:rPr>
      <w:fldChar w:fldCharType="begin"/>
    </w:r>
    <w:r w:rsidR="00B30E40" w:rsidRPr="00AF2C16">
      <w:rPr>
        <w:rFonts w:ascii="Arial" w:hAnsi="Arial" w:cs="Arial"/>
        <w:b/>
        <w:bCs/>
        <w:sz w:val="18"/>
        <w:szCs w:val="18"/>
      </w:rPr>
      <w:instrText xml:space="preserve"> NUMPAGES  </w:instrText>
    </w:r>
    <w:r w:rsidR="00B30E40" w:rsidRPr="00AF2C16">
      <w:rPr>
        <w:rFonts w:ascii="Arial" w:hAnsi="Arial" w:cs="Arial"/>
        <w:b/>
        <w:bCs/>
        <w:sz w:val="18"/>
        <w:szCs w:val="18"/>
      </w:rPr>
      <w:fldChar w:fldCharType="separate"/>
    </w:r>
    <w:r w:rsidR="006400C8">
      <w:rPr>
        <w:rFonts w:ascii="Arial" w:hAnsi="Arial" w:cs="Arial"/>
        <w:b/>
        <w:bCs/>
        <w:noProof/>
        <w:sz w:val="18"/>
        <w:szCs w:val="18"/>
      </w:rPr>
      <w:t>2</w:t>
    </w:r>
    <w:r w:rsidR="00B30E40" w:rsidRPr="00AF2C16">
      <w:rPr>
        <w:rFonts w:ascii="Arial" w:hAnsi="Arial" w:cs="Arial"/>
        <w:b/>
        <w:bCs/>
        <w:sz w:val="18"/>
        <w:szCs w:val="18"/>
      </w:rPr>
      <w:fldChar w:fldCharType="end"/>
    </w:r>
  </w:p>
  <w:p w14:paraId="51BEC749" w14:textId="77777777" w:rsidR="007A07BF" w:rsidRDefault="007A0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EBD2A" w14:textId="77777777" w:rsidR="00E44890" w:rsidRDefault="00E44890" w:rsidP="000E7E28">
      <w:pPr>
        <w:spacing w:after="0"/>
      </w:pPr>
      <w:r>
        <w:separator/>
      </w:r>
    </w:p>
  </w:footnote>
  <w:footnote w:type="continuationSeparator" w:id="0">
    <w:p w14:paraId="749F99BF" w14:textId="77777777" w:rsidR="00E44890" w:rsidRDefault="00E44890" w:rsidP="00FC2881">
      <w:pPr>
        <w:spacing w:after="0"/>
      </w:pPr>
      <w:r>
        <w:continuationSeparator/>
      </w:r>
    </w:p>
    <w:p w14:paraId="29DA3A36" w14:textId="77777777" w:rsidR="00E44890" w:rsidRDefault="00E44890"/>
  </w:footnote>
  <w:footnote w:type="continuationNotice" w:id="1">
    <w:p w14:paraId="494B17F9" w14:textId="77777777" w:rsidR="00E44890" w:rsidRDefault="00E448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EFCE" w14:textId="01A5BC84" w:rsidR="0037447E" w:rsidRPr="00315933" w:rsidRDefault="0037447E" w:rsidP="00D638E0">
    <w:pPr>
      <w:ind w:left="-1134" w:right="-567"/>
      <w:jc w:val="right"/>
    </w:pPr>
  </w:p>
  <w:p w14:paraId="6D00A346" w14:textId="77777777" w:rsidR="0037447E" w:rsidRDefault="00374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708A" w14:textId="5BF463A3" w:rsidR="0037447E" w:rsidRDefault="005D1697" w:rsidP="00663BBF">
    <w:pPr>
      <w:jc w:val="right"/>
    </w:pPr>
    <w:r>
      <w:rPr>
        <w:noProof/>
      </w:rPr>
      <w:drawing>
        <wp:anchor distT="0" distB="0" distL="114300" distR="114300" simplePos="0" relativeHeight="251658240" behindDoc="0" locked="0" layoutInCell="1" allowOverlap="1" wp14:anchorId="79F82199" wp14:editId="39C20AB8">
          <wp:simplePos x="0" y="0"/>
          <wp:positionH relativeFrom="column">
            <wp:posOffset>3406140</wp:posOffset>
          </wp:positionH>
          <wp:positionV relativeFrom="paragraph">
            <wp:posOffset>98425</wp:posOffset>
          </wp:positionV>
          <wp:extent cx="3186430" cy="1023905"/>
          <wp:effectExtent l="0" t="0" r="0" b="0"/>
          <wp:wrapThrough wrapText="bothSides">
            <wp:wrapPolygon edited="0">
              <wp:start x="5165" y="0"/>
              <wp:lineTo x="3099" y="402"/>
              <wp:lineTo x="387" y="4020"/>
              <wp:lineTo x="0" y="7638"/>
              <wp:lineTo x="0" y="18893"/>
              <wp:lineTo x="5940" y="19697"/>
              <wp:lineTo x="5940" y="21305"/>
              <wp:lineTo x="6844" y="21305"/>
              <wp:lineTo x="10976" y="19295"/>
              <wp:lineTo x="13172" y="13667"/>
              <wp:lineTo x="13172" y="12864"/>
              <wp:lineTo x="21436" y="8844"/>
              <wp:lineTo x="21436" y="4422"/>
              <wp:lineTo x="6069" y="0"/>
              <wp:lineTo x="5165" y="0"/>
            </wp:wrapPolygon>
          </wp:wrapThrough>
          <wp:docPr id="1" name="Picture 1" descr="The Optometry Board of Australia an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430" cy="10239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3241C"/>
    <w:multiLevelType w:val="multilevel"/>
    <w:tmpl w:val="9F528F10"/>
    <w:lvl w:ilvl="0">
      <w:start w:val="1"/>
      <w:numFmt w:val="lowerLetter"/>
      <w:lvlText w:val="%1."/>
      <w:lvlJc w:val="left"/>
      <w:pPr>
        <w:ind w:left="369" w:hanging="369"/>
      </w:pPr>
      <w:rPr>
        <w:rFonts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1B147DA5"/>
    <w:multiLevelType w:val="multilevel"/>
    <w:tmpl w:val="9F528F10"/>
    <w:lvl w:ilvl="0">
      <w:start w:val="1"/>
      <w:numFmt w:val="lowerLetter"/>
      <w:lvlText w:val="%1."/>
      <w:lvlJc w:val="left"/>
      <w:pPr>
        <w:ind w:left="369" w:hanging="369"/>
      </w:pPr>
      <w:rPr>
        <w:rFonts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906F76"/>
    <w:multiLevelType w:val="hybridMultilevel"/>
    <w:tmpl w:val="C610F5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33CF6"/>
    <w:multiLevelType w:val="multilevel"/>
    <w:tmpl w:val="BD60AB9C"/>
    <w:lvl w:ilvl="0">
      <w:start w:val="1"/>
      <w:numFmt w:val="lowerLetter"/>
      <w:lvlText w:val="%1."/>
      <w:lvlJc w:val="left"/>
      <w:pPr>
        <w:ind w:left="369" w:hanging="369"/>
      </w:pPr>
      <w:rPr>
        <w:rFonts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511FF4"/>
    <w:multiLevelType w:val="hybridMultilevel"/>
    <w:tmpl w:val="F176F8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3ED1084"/>
    <w:multiLevelType w:val="hybridMultilevel"/>
    <w:tmpl w:val="87E0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92FC6"/>
    <w:multiLevelType w:val="hybridMultilevel"/>
    <w:tmpl w:val="068A29CC"/>
    <w:lvl w:ilvl="0" w:tplc="BBCC2522">
      <w:start w:val="1"/>
      <w:numFmt w:val="bullet"/>
      <w:pStyle w:val="AHPRABulletlevel1"/>
      <w:lvlText w:val=""/>
      <w:lvlJc w:val="left"/>
      <w:pPr>
        <w:ind w:left="2629" w:hanging="360"/>
      </w:pPr>
      <w:rPr>
        <w:rFonts w:ascii="Symbol" w:hAnsi="Symbol"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15" w15:restartNumberingAfterBreak="0">
    <w:nsid w:val="4E04433A"/>
    <w:multiLevelType w:val="multilevel"/>
    <w:tmpl w:val="C4183F12"/>
    <w:numStyleLink w:val="AHPRANumberedlist"/>
  </w:abstractNum>
  <w:abstractNum w:abstractNumId="16" w15:restartNumberingAfterBreak="0">
    <w:nsid w:val="607656AB"/>
    <w:multiLevelType w:val="hybridMultilevel"/>
    <w:tmpl w:val="55D8CBA6"/>
    <w:lvl w:ilvl="0" w:tplc="0C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E0250"/>
    <w:multiLevelType w:val="multilevel"/>
    <w:tmpl w:val="D1B6E9CE"/>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3D1B8E"/>
    <w:multiLevelType w:val="multilevel"/>
    <w:tmpl w:val="9F528F10"/>
    <w:lvl w:ilvl="0">
      <w:start w:val="1"/>
      <w:numFmt w:val="lowerLetter"/>
      <w:lvlText w:val="%1."/>
      <w:lvlJc w:val="left"/>
      <w:pPr>
        <w:ind w:left="369" w:hanging="369"/>
      </w:pPr>
      <w:rPr>
        <w:rFonts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E64163"/>
    <w:multiLevelType w:val="hybridMultilevel"/>
    <w:tmpl w:val="5DBEDE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1" w15:restartNumberingAfterBreak="0">
    <w:nsid w:val="76E154B0"/>
    <w:multiLevelType w:val="multilevel"/>
    <w:tmpl w:val="C4183F12"/>
    <w:numStyleLink w:val="AHPRANumberedlist"/>
  </w:abstractNum>
  <w:abstractNum w:abstractNumId="22"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3" w15:restartNumberingAfterBreak="0">
    <w:nsid w:val="7C731660"/>
    <w:multiLevelType w:val="multilevel"/>
    <w:tmpl w:val="C4183F12"/>
    <w:numStyleLink w:val="AHPRANumberedlist"/>
  </w:abstractNum>
  <w:num w:numId="1">
    <w:abstractNumId w:val="20"/>
  </w:num>
  <w:num w:numId="2">
    <w:abstractNumId w:val="14"/>
  </w:num>
  <w:num w:numId="3">
    <w:abstractNumId w:val="2"/>
  </w:num>
  <w:num w:numId="4">
    <w:abstractNumId w:val="5"/>
  </w:num>
  <w:num w:numId="5">
    <w:abstractNumId w:val="6"/>
  </w:num>
  <w:num w:numId="6">
    <w:abstractNumId w:val="9"/>
  </w:num>
  <w:num w:numId="7">
    <w:abstractNumId w:val="1"/>
  </w:num>
  <w:num w:numId="8">
    <w:abstractNumId w:val="10"/>
  </w:num>
  <w:num w:numId="9">
    <w:abstractNumId w:val="22"/>
  </w:num>
  <w:num w:numId="10">
    <w:abstractNumId w:val="15"/>
  </w:num>
  <w:num w:numId="11">
    <w:abstractNumId w:val="3"/>
  </w:num>
  <w:num w:numId="12">
    <w:abstractNumId w:val="21"/>
  </w:num>
  <w:num w:numId="13">
    <w:abstractNumId w:val="23"/>
  </w:num>
  <w:num w:numId="14">
    <w:abstractNumId w:val="14"/>
  </w:num>
  <w:num w:numId="15">
    <w:abstractNumId w:val="14"/>
  </w:num>
  <w:num w:numId="16">
    <w:abstractNumId w:val="14"/>
  </w:num>
  <w:num w:numId="17">
    <w:abstractNumId w:val="14"/>
  </w:num>
  <w:num w:numId="18">
    <w:abstractNumId w:val="0"/>
  </w:num>
  <w:num w:numId="19">
    <w:abstractNumId w:val="12"/>
  </w:num>
  <w:num w:numId="20">
    <w:abstractNumId w:val="16"/>
  </w:num>
  <w:num w:numId="21">
    <w:abstractNumId w:val="19"/>
  </w:num>
  <w:num w:numId="22">
    <w:abstractNumId w:val="18"/>
  </w:num>
  <w:num w:numId="23">
    <w:abstractNumId w:val="0"/>
  </w:num>
  <w:num w:numId="24">
    <w:abstractNumId w:val="7"/>
  </w:num>
  <w:num w:numId="25">
    <w:abstractNumId w:val="8"/>
  </w:num>
  <w:num w:numId="26">
    <w:abstractNumId w:val="0"/>
  </w:num>
  <w:num w:numId="27">
    <w:abstractNumId w:val="4"/>
  </w:num>
  <w:num w:numId="28">
    <w:abstractNumId w:val="17"/>
  </w:num>
  <w:num w:numId="29">
    <w:abstractNumId w:val="11"/>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DE"/>
    <w:rsid w:val="00000033"/>
    <w:rsid w:val="00006922"/>
    <w:rsid w:val="000139E3"/>
    <w:rsid w:val="0001437B"/>
    <w:rsid w:val="00014788"/>
    <w:rsid w:val="000334D7"/>
    <w:rsid w:val="00042C6E"/>
    <w:rsid w:val="0006364D"/>
    <w:rsid w:val="00071439"/>
    <w:rsid w:val="000913D3"/>
    <w:rsid w:val="000934E7"/>
    <w:rsid w:val="000945FB"/>
    <w:rsid w:val="000A6BF7"/>
    <w:rsid w:val="000D188E"/>
    <w:rsid w:val="000E7E28"/>
    <w:rsid w:val="000F5D90"/>
    <w:rsid w:val="0010139F"/>
    <w:rsid w:val="00130889"/>
    <w:rsid w:val="00144DEF"/>
    <w:rsid w:val="001506FE"/>
    <w:rsid w:val="0016168A"/>
    <w:rsid w:val="0016396A"/>
    <w:rsid w:val="00181B3F"/>
    <w:rsid w:val="0018226F"/>
    <w:rsid w:val="0018322D"/>
    <w:rsid w:val="001840DE"/>
    <w:rsid w:val="00187BEA"/>
    <w:rsid w:val="001A2116"/>
    <w:rsid w:val="001C164C"/>
    <w:rsid w:val="001C425C"/>
    <w:rsid w:val="001E166B"/>
    <w:rsid w:val="001E1E31"/>
    <w:rsid w:val="001E2849"/>
    <w:rsid w:val="001E4A94"/>
    <w:rsid w:val="001E5621"/>
    <w:rsid w:val="001F4E45"/>
    <w:rsid w:val="00203A20"/>
    <w:rsid w:val="00220A3B"/>
    <w:rsid w:val="00224708"/>
    <w:rsid w:val="0023049D"/>
    <w:rsid w:val="002427D3"/>
    <w:rsid w:val="00270478"/>
    <w:rsid w:val="0027342B"/>
    <w:rsid w:val="0028013F"/>
    <w:rsid w:val="002815A4"/>
    <w:rsid w:val="00295B44"/>
    <w:rsid w:val="002A3E0C"/>
    <w:rsid w:val="002B23F5"/>
    <w:rsid w:val="002B2D48"/>
    <w:rsid w:val="002C08FB"/>
    <w:rsid w:val="002C34EA"/>
    <w:rsid w:val="002D43DD"/>
    <w:rsid w:val="002E25E6"/>
    <w:rsid w:val="00303B90"/>
    <w:rsid w:val="00303BE1"/>
    <w:rsid w:val="00305AFC"/>
    <w:rsid w:val="00317D61"/>
    <w:rsid w:val="00321532"/>
    <w:rsid w:val="003335DE"/>
    <w:rsid w:val="003354E4"/>
    <w:rsid w:val="00342359"/>
    <w:rsid w:val="00344F4C"/>
    <w:rsid w:val="003524DC"/>
    <w:rsid w:val="00356BFC"/>
    <w:rsid w:val="00367C4C"/>
    <w:rsid w:val="00372644"/>
    <w:rsid w:val="0037447E"/>
    <w:rsid w:val="003947EC"/>
    <w:rsid w:val="003A5409"/>
    <w:rsid w:val="003B064B"/>
    <w:rsid w:val="003B1FAE"/>
    <w:rsid w:val="003C336D"/>
    <w:rsid w:val="003D46E4"/>
    <w:rsid w:val="003D6DBD"/>
    <w:rsid w:val="003E00B5"/>
    <w:rsid w:val="003E0709"/>
    <w:rsid w:val="003E3268"/>
    <w:rsid w:val="003E4462"/>
    <w:rsid w:val="003F2F06"/>
    <w:rsid w:val="00402847"/>
    <w:rsid w:val="004039E7"/>
    <w:rsid w:val="00405C0A"/>
    <w:rsid w:val="00414F2C"/>
    <w:rsid w:val="00434480"/>
    <w:rsid w:val="00443E37"/>
    <w:rsid w:val="00450B34"/>
    <w:rsid w:val="004606A7"/>
    <w:rsid w:val="00463674"/>
    <w:rsid w:val="004867F2"/>
    <w:rsid w:val="0049164B"/>
    <w:rsid w:val="004930E7"/>
    <w:rsid w:val="004A5868"/>
    <w:rsid w:val="004A5E5D"/>
    <w:rsid w:val="004B747B"/>
    <w:rsid w:val="004D54D3"/>
    <w:rsid w:val="004D7537"/>
    <w:rsid w:val="004E3F5E"/>
    <w:rsid w:val="004F5C05"/>
    <w:rsid w:val="0050132E"/>
    <w:rsid w:val="00510A8C"/>
    <w:rsid w:val="00520664"/>
    <w:rsid w:val="0053749F"/>
    <w:rsid w:val="00540FF4"/>
    <w:rsid w:val="00553A4C"/>
    <w:rsid w:val="00554335"/>
    <w:rsid w:val="005565CE"/>
    <w:rsid w:val="00556948"/>
    <w:rsid w:val="005633E0"/>
    <w:rsid w:val="00564587"/>
    <w:rsid w:val="00566F7C"/>
    <w:rsid w:val="005708AE"/>
    <w:rsid w:val="00581B07"/>
    <w:rsid w:val="0059475E"/>
    <w:rsid w:val="005A0FA9"/>
    <w:rsid w:val="005B2FA7"/>
    <w:rsid w:val="005B364E"/>
    <w:rsid w:val="005C5932"/>
    <w:rsid w:val="005C6817"/>
    <w:rsid w:val="005D1697"/>
    <w:rsid w:val="005D41CB"/>
    <w:rsid w:val="005F3C39"/>
    <w:rsid w:val="00600040"/>
    <w:rsid w:val="0060413C"/>
    <w:rsid w:val="00616043"/>
    <w:rsid w:val="006400C8"/>
    <w:rsid w:val="00640B2C"/>
    <w:rsid w:val="00663BBF"/>
    <w:rsid w:val="00667CAD"/>
    <w:rsid w:val="00681D5E"/>
    <w:rsid w:val="00690BDE"/>
    <w:rsid w:val="006C0257"/>
    <w:rsid w:val="006C0E29"/>
    <w:rsid w:val="006D30FE"/>
    <w:rsid w:val="006D3757"/>
    <w:rsid w:val="006D680A"/>
    <w:rsid w:val="006E4866"/>
    <w:rsid w:val="006F7348"/>
    <w:rsid w:val="006F796D"/>
    <w:rsid w:val="00700CEA"/>
    <w:rsid w:val="0070155F"/>
    <w:rsid w:val="00707C81"/>
    <w:rsid w:val="007317CC"/>
    <w:rsid w:val="007372A4"/>
    <w:rsid w:val="00737CEE"/>
    <w:rsid w:val="00741B04"/>
    <w:rsid w:val="00761155"/>
    <w:rsid w:val="0076115C"/>
    <w:rsid w:val="0076405A"/>
    <w:rsid w:val="00764C79"/>
    <w:rsid w:val="007664F3"/>
    <w:rsid w:val="007857F4"/>
    <w:rsid w:val="0079197C"/>
    <w:rsid w:val="007A07BF"/>
    <w:rsid w:val="007A35B9"/>
    <w:rsid w:val="007B65D0"/>
    <w:rsid w:val="007B77D6"/>
    <w:rsid w:val="007C0B6E"/>
    <w:rsid w:val="007C5BD1"/>
    <w:rsid w:val="007D4836"/>
    <w:rsid w:val="007E2485"/>
    <w:rsid w:val="007E2C84"/>
    <w:rsid w:val="007E3545"/>
    <w:rsid w:val="007E5B9D"/>
    <w:rsid w:val="007F0095"/>
    <w:rsid w:val="007F41CE"/>
    <w:rsid w:val="007F70D0"/>
    <w:rsid w:val="007F7372"/>
    <w:rsid w:val="00831407"/>
    <w:rsid w:val="008338F7"/>
    <w:rsid w:val="00836397"/>
    <w:rsid w:val="00845054"/>
    <w:rsid w:val="00852D1C"/>
    <w:rsid w:val="00856147"/>
    <w:rsid w:val="00860F40"/>
    <w:rsid w:val="008615C9"/>
    <w:rsid w:val="00864020"/>
    <w:rsid w:val="00864D04"/>
    <w:rsid w:val="00867696"/>
    <w:rsid w:val="00894A7A"/>
    <w:rsid w:val="008979D5"/>
    <w:rsid w:val="008A25F6"/>
    <w:rsid w:val="008A4C3B"/>
    <w:rsid w:val="008B2AD7"/>
    <w:rsid w:val="008B2BDF"/>
    <w:rsid w:val="008D6B7E"/>
    <w:rsid w:val="008D7845"/>
    <w:rsid w:val="008E1A8F"/>
    <w:rsid w:val="008E75C4"/>
    <w:rsid w:val="008F7AF3"/>
    <w:rsid w:val="009009AC"/>
    <w:rsid w:val="00912F35"/>
    <w:rsid w:val="009212BD"/>
    <w:rsid w:val="009230CD"/>
    <w:rsid w:val="00923B23"/>
    <w:rsid w:val="00925B57"/>
    <w:rsid w:val="00932084"/>
    <w:rsid w:val="00936704"/>
    <w:rsid w:val="00937ED0"/>
    <w:rsid w:val="009435D8"/>
    <w:rsid w:val="00952797"/>
    <w:rsid w:val="00953C6F"/>
    <w:rsid w:val="009777D3"/>
    <w:rsid w:val="00983948"/>
    <w:rsid w:val="009859E6"/>
    <w:rsid w:val="009973BC"/>
    <w:rsid w:val="009A0A5D"/>
    <w:rsid w:val="009B5601"/>
    <w:rsid w:val="009C6933"/>
    <w:rsid w:val="00A021C1"/>
    <w:rsid w:val="00A04C7A"/>
    <w:rsid w:val="00A058E5"/>
    <w:rsid w:val="00A10C1A"/>
    <w:rsid w:val="00A13309"/>
    <w:rsid w:val="00A2072E"/>
    <w:rsid w:val="00A237BB"/>
    <w:rsid w:val="00A26F72"/>
    <w:rsid w:val="00A27C64"/>
    <w:rsid w:val="00A40DF2"/>
    <w:rsid w:val="00A509AB"/>
    <w:rsid w:val="00A52E5B"/>
    <w:rsid w:val="00A82078"/>
    <w:rsid w:val="00A838C8"/>
    <w:rsid w:val="00A91C42"/>
    <w:rsid w:val="00A9516B"/>
    <w:rsid w:val="00A9780A"/>
    <w:rsid w:val="00AA00AF"/>
    <w:rsid w:val="00AA2FC9"/>
    <w:rsid w:val="00AB283D"/>
    <w:rsid w:val="00AC3C5E"/>
    <w:rsid w:val="00AD312E"/>
    <w:rsid w:val="00AD7EDF"/>
    <w:rsid w:val="00AE3EAF"/>
    <w:rsid w:val="00AE6470"/>
    <w:rsid w:val="00AF2C16"/>
    <w:rsid w:val="00AF5F6D"/>
    <w:rsid w:val="00AF79A9"/>
    <w:rsid w:val="00B0001C"/>
    <w:rsid w:val="00B024B0"/>
    <w:rsid w:val="00B25B6A"/>
    <w:rsid w:val="00B30E40"/>
    <w:rsid w:val="00B34EDA"/>
    <w:rsid w:val="00B47CD3"/>
    <w:rsid w:val="00B51748"/>
    <w:rsid w:val="00B54597"/>
    <w:rsid w:val="00B57198"/>
    <w:rsid w:val="00B5785A"/>
    <w:rsid w:val="00B85023"/>
    <w:rsid w:val="00BA2456"/>
    <w:rsid w:val="00BA469B"/>
    <w:rsid w:val="00BA65A5"/>
    <w:rsid w:val="00BB4A5B"/>
    <w:rsid w:val="00BB5906"/>
    <w:rsid w:val="00BF2534"/>
    <w:rsid w:val="00BF79DC"/>
    <w:rsid w:val="00C03986"/>
    <w:rsid w:val="00C21C53"/>
    <w:rsid w:val="00C21D8A"/>
    <w:rsid w:val="00C35153"/>
    <w:rsid w:val="00C35DE1"/>
    <w:rsid w:val="00C3795C"/>
    <w:rsid w:val="00C524AA"/>
    <w:rsid w:val="00C54689"/>
    <w:rsid w:val="00C771C2"/>
    <w:rsid w:val="00C81B3A"/>
    <w:rsid w:val="00CA4EE0"/>
    <w:rsid w:val="00CB0CB3"/>
    <w:rsid w:val="00CB1767"/>
    <w:rsid w:val="00CB6C08"/>
    <w:rsid w:val="00CD0DCA"/>
    <w:rsid w:val="00CD1DF4"/>
    <w:rsid w:val="00CD2843"/>
    <w:rsid w:val="00CD588C"/>
    <w:rsid w:val="00CE5651"/>
    <w:rsid w:val="00CE6EB1"/>
    <w:rsid w:val="00CE6F5A"/>
    <w:rsid w:val="00D12F61"/>
    <w:rsid w:val="00D201C6"/>
    <w:rsid w:val="00D20400"/>
    <w:rsid w:val="00D211A3"/>
    <w:rsid w:val="00D24B29"/>
    <w:rsid w:val="00D51679"/>
    <w:rsid w:val="00D57BD4"/>
    <w:rsid w:val="00D638E0"/>
    <w:rsid w:val="00D716BA"/>
    <w:rsid w:val="00D8404D"/>
    <w:rsid w:val="00D96C50"/>
    <w:rsid w:val="00D97B5E"/>
    <w:rsid w:val="00DB0447"/>
    <w:rsid w:val="00DC2952"/>
    <w:rsid w:val="00DC30C0"/>
    <w:rsid w:val="00DC361B"/>
    <w:rsid w:val="00DD4A1B"/>
    <w:rsid w:val="00DE3150"/>
    <w:rsid w:val="00DE75A8"/>
    <w:rsid w:val="00DF1AB7"/>
    <w:rsid w:val="00E07C02"/>
    <w:rsid w:val="00E12B06"/>
    <w:rsid w:val="00E15BF6"/>
    <w:rsid w:val="00E15D51"/>
    <w:rsid w:val="00E264E5"/>
    <w:rsid w:val="00E43AAA"/>
    <w:rsid w:val="00E44890"/>
    <w:rsid w:val="00E64166"/>
    <w:rsid w:val="00E71CB9"/>
    <w:rsid w:val="00E73698"/>
    <w:rsid w:val="00E77E23"/>
    <w:rsid w:val="00E8251C"/>
    <w:rsid w:val="00E844A0"/>
    <w:rsid w:val="00E900EE"/>
    <w:rsid w:val="00EA4B94"/>
    <w:rsid w:val="00EC0F64"/>
    <w:rsid w:val="00EC3A35"/>
    <w:rsid w:val="00EC57A4"/>
    <w:rsid w:val="00ED5D08"/>
    <w:rsid w:val="00EF7399"/>
    <w:rsid w:val="00F13ED2"/>
    <w:rsid w:val="00F27ACB"/>
    <w:rsid w:val="00F355E8"/>
    <w:rsid w:val="00F3616F"/>
    <w:rsid w:val="00F569ED"/>
    <w:rsid w:val="00F6618F"/>
    <w:rsid w:val="00F70DD5"/>
    <w:rsid w:val="00F73165"/>
    <w:rsid w:val="00F81FDA"/>
    <w:rsid w:val="00F90BCE"/>
    <w:rsid w:val="00F90BEA"/>
    <w:rsid w:val="00FB198A"/>
    <w:rsid w:val="00FB59B5"/>
    <w:rsid w:val="00FC2881"/>
    <w:rsid w:val="00FD7DC1"/>
    <w:rsid w:val="00FE387E"/>
    <w:rsid w:val="00FE76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37513"/>
  <w15:docId w15:val="{586965F4-7188-4988-B473-E8095436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3A5409"/>
    <w:rPr>
      <w:sz w:val="16"/>
      <w:szCs w:val="16"/>
    </w:rPr>
  </w:style>
  <w:style w:type="paragraph" w:styleId="CommentText">
    <w:name w:val="annotation text"/>
    <w:basedOn w:val="Normal"/>
    <w:link w:val="CommentTextChar"/>
    <w:uiPriority w:val="1"/>
    <w:semiHidden/>
    <w:unhideWhenUsed/>
    <w:rsid w:val="003A5409"/>
    <w:rPr>
      <w:sz w:val="20"/>
      <w:szCs w:val="20"/>
    </w:rPr>
  </w:style>
  <w:style w:type="character" w:customStyle="1" w:styleId="CommentTextChar">
    <w:name w:val="Comment Text Char"/>
    <w:basedOn w:val="DefaultParagraphFont"/>
    <w:link w:val="CommentText"/>
    <w:uiPriority w:val="1"/>
    <w:semiHidden/>
    <w:rsid w:val="003A5409"/>
    <w:rPr>
      <w:lang w:val="en-AU"/>
    </w:rPr>
  </w:style>
  <w:style w:type="paragraph" w:styleId="CommentSubject">
    <w:name w:val="annotation subject"/>
    <w:basedOn w:val="CommentText"/>
    <w:next w:val="CommentText"/>
    <w:link w:val="CommentSubjectChar"/>
    <w:uiPriority w:val="1"/>
    <w:semiHidden/>
    <w:unhideWhenUsed/>
    <w:rsid w:val="003A5409"/>
    <w:rPr>
      <w:b/>
      <w:bCs/>
    </w:rPr>
  </w:style>
  <w:style w:type="character" w:customStyle="1" w:styleId="CommentSubjectChar">
    <w:name w:val="Comment Subject Char"/>
    <w:basedOn w:val="CommentTextChar"/>
    <w:link w:val="CommentSubject"/>
    <w:uiPriority w:val="1"/>
    <w:semiHidden/>
    <w:rsid w:val="003A5409"/>
    <w:rPr>
      <w:b/>
      <w:bCs/>
      <w:lang w:val="en-AU"/>
    </w:rPr>
  </w:style>
  <w:style w:type="paragraph" w:styleId="Footer">
    <w:name w:val="footer"/>
    <w:basedOn w:val="Normal"/>
    <w:link w:val="FooterChar"/>
    <w:uiPriority w:val="99"/>
    <w:unhideWhenUsed/>
    <w:rsid w:val="00AF2C16"/>
    <w:pPr>
      <w:tabs>
        <w:tab w:val="center" w:pos="4680"/>
        <w:tab w:val="right" w:pos="9360"/>
      </w:tabs>
      <w:spacing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AF2C16"/>
    <w:rPr>
      <w:rFonts w:asciiTheme="minorHAnsi" w:eastAsiaTheme="minorHAnsi" w:hAnsiTheme="minorHAnsi" w:cstheme="minorBidi"/>
      <w:sz w:val="21"/>
      <w:szCs w:val="22"/>
      <w:lang w:eastAsia="ja-JP"/>
    </w:rPr>
  </w:style>
  <w:style w:type="character" w:styleId="UnresolvedMention">
    <w:name w:val="Unresolved Mention"/>
    <w:basedOn w:val="DefaultParagraphFont"/>
    <w:uiPriority w:val="99"/>
    <w:semiHidden/>
    <w:unhideWhenUsed/>
    <w:rsid w:val="0018226F"/>
    <w:rPr>
      <w:color w:val="808080"/>
      <w:shd w:val="clear" w:color="auto" w:fill="E6E6E6"/>
    </w:rPr>
  </w:style>
  <w:style w:type="numbering" w:customStyle="1" w:styleId="AHPRABullets">
    <w:name w:val="AHPRA Bullets"/>
    <w:uiPriority w:val="99"/>
    <w:rsid w:val="005633E0"/>
    <w:pPr>
      <w:numPr>
        <w:numId w:val="18"/>
      </w:numPr>
    </w:pPr>
  </w:style>
  <w:style w:type="paragraph" w:customStyle="1" w:styleId="BodyTextBullets">
    <w:name w:val="Body Text Bullets"/>
    <w:uiPriority w:val="1"/>
    <w:qFormat/>
    <w:rsid w:val="005633E0"/>
    <w:pPr>
      <w:numPr>
        <w:numId w:val="18"/>
      </w:numPr>
      <w:spacing w:after="120"/>
    </w:pPr>
    <w:rPr>
      <w:rFonts w:eastAsia="Times New Roman" w:cs="Arial"/>
      <w:noProof/>
      <w:szCs w:val="24"/>
      <w:lang w:val="en-AU" w:eastAsia="en-AU"/>
    </w:rPr>
  </w:style>
  <w:style w:type="paragraph" w:styleId="BodyText">
    <w:name w:val="Body Text"/>
    <w:basedOn w:val="Normal"/>
    <w:link w:val="BodyTextChar"/>
    <w:uiPriority w:val="99"/>
    <w:semiHidden/>
    <w:unhideWhenUsed/>
    <w:rsid w:val="00B54597"/>
    <w:pPr>
      <w:spacing w:after="120"/>
    </w:pPr>
  </w:style>
  <w:style w:type="character" w:customStyle="1" w:styleId="BodyTextChar">
    <w:name w:val="Body Text Char"/>
    <w:basedOn w:val="DefaultParagraphFont"/>
    <w:link w:val="BodyText"/>
    <w:uiPriority w:val="99"/>
    <w:semiHidden/>
    <w:rsid w:val="00B54597"/>
    <w:rPr>
      <w:sz w:val="24"/>
      <w:szCs w:val="24"/>
      <w:lang w:val="en-AU"/>
    </w:rPr>
  </w:style>
  <w:style w:type="paragraph" w:styleId="ListParagraph">
    <w:name w:val="List Paragraph"/>
    <w:basedOn w:val="Normal"/>
    <w:uiPriority w:val="1"/>
    <w:unhideWhenUsed/>
    <w:rsid w:val="00AF79A9"/>
    <w:pPr>
      <w:ind w:left="720"/>
      <w:contextualSpacing/>
    </w:pPr>
  </w:style>
  <w:style w:type="paragraph" w:customStyle="1" w:styleId="Default">
    <w:name w:val="Default"/>
    <w:rsid w:val="00AF5F6D"/>
    <w:pPr>
      <w:autoSpaceDE w:val="0"/>
      <w:autoSpaceDN w:val="0"/>
      <w:adjustRightInd w:val="0"/>
    </w:pPr>
    <w:rPr>
      <w:rFonts w:eastAsiaTheme="minorHAnsi" w:cs="Arial"/>
      <w:color w:val="000000"/>
      <w:sz w:val="24"/>
      <w:szCs w:val="24"/>
    </w:rPr>
  </w:style>
  <w:style w:type="character" w:styleId="FollowedHyperlink">
    <w:name w:val="FollowedHyperlink"/>
    <w:basedOn w:val="DefaultParagraphFont"/>
    <w:uiPriority w:val="1"/>
    <w:semiHidden/>
    <w:unhideWhenUsed/>
    <w:rsid w:val="003E4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ptometryboard.gov.au/Registration-Standards.aspx" TargetMode="External"/><Relationship Id="rId13" Type="http://schemas.openxmlformats.org/officeDocument/2006/relationships/hyperlink" Target="https://www.ahpra.gov.au/About-AHPRA/Contact-Us/Make-an-Enquiry.aspx" TargetMode="External"/><Relationship Id="rId18" Type="http://schemas.openxmlformats.org/officeDocument/2006/relationships/hyperlink" Target="https://www.optometryboard.gov.au/Policies-Codes-Guidelin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hpra.gov.au/Registration/Registration-Process.aspx" TargetMode="External"/><Relationship Id="rId17" Type="http://schemas.openxmlformats.org/officeDocument/2006/relationships/hyperlink" Target="https://www.ahpra.gov.au/documents/default.aspx?record=WD20%2f29797&amp;dbid=AP&amp;chksum=uxMN2suMXHnZGwQ%2fGi4QaA%3d%3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tometryboard.gov.au/Policies-Codes-Guideline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Search.aspx?q=c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ptometryboard.gov.au/Policies-Codes-Guidelines.aspx" TargetMode="External"/><Relationship Id="rId23" Type="http://schemas.openxmlformats.org/officeDocument/2006/relationships/header" Target="header2.xml"/><Relationship Id="rId10" Type="http://schemas.openxmlformats.org/officeDocument/2006/relationships/hyperlink" Target="https://www.optometryboard.gov.au/registration/forms.aspx" TargetMode="External"/><Relationship Id="rId19" Type="http://schemas.openxmlformats.org/officeDocument/2006/relationships/hyperlink" Target="https://www.optometryboard.gov.au/Policies-Codes-Guidelines.aspx" TargetMode="External"/><Relationship Id="rId4" Type="http://schemas.openxmlformats.org/officeDocument/2006/relationships/settings" Target="settings.xml"/><Relationship Id="rId9" Type="http://schemas.openxmlformats.org/officeDocument/2006/relationships/hyperlink" Target="http://www.optometryboard.gov.au/Policies-Codes-Guidelines/FAQ.aspx" TargetMode="External"/><Relationship Id="rId14" Type="http://schemas.openxmlformats.org/officeDocument/2006/relationships/hyperlink" Target="https://www.ahpra.gov.au/About-AHPRA/Contact-Us.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bourke\AppData\Local\Microsoft\Windows\Temporary%20Internet%20Files\Content.IE5\ZPS3Z2LK\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A73C-FBD4-4ABE-82A6-B1164CAC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4</Pages>
  <Words>1719</Words>
  <Characters>9217</Characters>
  <Application>Microsoft Office Word</Application>
  <DocSecurity>0</DocSecurity>
  <Lines>144</Lines>
  <Paragraphs>78</Paragraphs>
  <ScaleCrop>false</ScaleCrop>
  <HeadingPairs>
    <vt:vector size="2" baseType="variant">
      <vt:variant>
        <vt:lpstr>Title</vt:lpstr>
      </vt:variant>
      <vt:variant>
        <vt:i4>1</vt:i4>
      </vt:variant>
    </vt:vector>
  </HeadingPairs>
  <TitlesOfParts>
    <vt:vector size="1" baseType="lpstr">
      <vt:lpstr>Optometry Board  - Information sheet - Returning to practice or significantly changing scope of practice</vt:lpstr>
    </vt:vector>
  </TitlesOfParts>
  <Company/>
  <LinksUpToDate>false</LinksUpToDate>
  <CharactersWithSpaces>10858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Optometry Board  - Information sheet - Returning to practice or significantly changing scope of practice</dc:title>
  <dc:subject/>
  <dc:creator>Optometry Board</dc:creator>
  <cp:lastModifiedBy>Sheryl Kamath</cp:lastModifiedBy>
  <cp:revision>2</cp:revision>
  <cp:lastPrinted>2012-02-10T00:45:00Z</cp:lastPrinted>
  <dcterms:created xsi:type="dcterms:W3CDTF">2020-05-24T22:47:00Z</dcterms:created>
  <dcterms:modified xsi:type="dcterms:W3CDTF">2020-05-24T22:47:00Z</dcterms:modified>
</cp:coreProperties>
</file>