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AAB7" w14:textId="446F525D" w:rsidR="007163C7" w:rsidRPr="00C3795C" w:rsidRDefault="007163C7" w:rsidP="007163C7">
      <w:pPr>
        <w:pStyle w:val="AHPRADocumenttitle"/>
      </w:pPr>
      <w:r>
        <w:rPr>
          <w:noProof/>
          <w:lang w:val="en-GB" w:eastAsia="en-GB"/>
        </w:rPr>
        <mc:AlternateContent>
          <mc:Choice Requires="wps">
            <w:drawing>
              <wp:anchor distT="4294967295" distB="4294967295" distL="114300" distR="114300" simplePos="0" relativeHeight="251659264" behindDoc="0" locked="0" layoutInCell="1" allowOverlap="1" wp14:anchorId="308C2E42" wp14:editId="7C02F447">
                <wp:simplePos x="0" y="0"/>
                <wp:positionH relativeFrom="column">
                  <wp:posOffset>-900430</wp:posOffset>
                </wp:positionH>
                <wp:positionV relativeFrom="paragraph">
                  <wp:posOffset>462280</wp:posOffset>
                </wp:positionV>
                <wp:extent cx="3420000" cy="0"/>
                <wp:effectExtent l="0" t="0" r="0"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9375D7" id="_x0000_t32" coordsize="21600,21600" o:spt="32" o:oned="t" path="m,l21600,21600e" filled="f">
                <v:path arrowok="t" fillok="f" o:connecttype="none"/>
                <o:lock v:ext="edit" shapetype="t"/>
              </v:shapetype>
              <v:shape id="AutoShape 3" o:spid="_x0000_s1026" type="#_x0000_t32" style="position:absolute;margin-left:-70.9pt;margin-top:36.4pt;width:269.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nR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"/>
            </w:pict>
          </mc:Fallback>
        </mc:AlternateContent>
      </w:r>
      <w:r w:rsidR="00884677">
        <w:t>Frequently asked questions</w:t>
      </w:r>
    </w:p>
    <w:p w14:paraId="4205F9C9" w14:textId="77777777" w:rsidR="007163C7" w:rsidRDefault="007163C7" w:rsidP="00884677">
      <w:pPr>
        <w:spacing w:after="0"/>
        <w:outlineLvl w:val="0"/>
      </w:pPr>
    </w:p>
    <w:p w14:paraId="7A4C5C8C" w14:textId="27E79AF4" w:rsidR="007163C7" w:rsidRDefault="00FD62EB" w:rsidP="007163C7">
      <w:pPr>
        <w:pStyle w:val="AHPRAbody"/>
      </w:pPr>
      <w:bookmarkStart w:id="0" w:name="_Hlk528072150"/>
      <w:r>
        <w:t>From 1 December 2020</w:t>
      </w:r>
    </w:p>
    <w:p w14:paraId="42AE86DE" w14:textId="477DB952" w:rsidR="00884677" w:rsidRDefault="00884677" w:rsidP="00884677">
      <w:pPr>
        <w:pStyle w:val="AHPRADocumentsubheading"/>
      </w:pPr>
      <w:r>
        <w:t>Continuing professional development</w:t>
      </w:r>
      <w:r w:rsidR="00EB73CF">
        <w:t xml:space="preserve"> (CPD)</w:t>
      </w:r>
    </w:p>
    <w:bookmarkEnd w:id="0"/>
    <w:p w14:paraId="51F9C1EE" w14:textId="1E938F72" w:rsidR="007163C7" w:rsidRDefault="00884677" w:rsidP="004A6689">
      <w:pPr>
        <w:pStyle w:val="AHPRANumberedsubheadinglevel1"/>
        <w:spacing w:before="0"/>
      </w:pPr>
      <w:r>
        <w:t xml:space="preserve">Why should I </w:t>
      </w:r>
      <w:r w:rsidR="00BB43A1">
        <w:t xml:space="preserve">do </w:t>
      </w:r>
      <w:r w:rsidR="007163C7">
        <w:t>CPD?</w:t>
      </w:r>
      <w:bookmarkStart w:id="1" w:name="_GoBack"/>
      <w:bookmarkEnd w:id="1"/>
    </w:p>
    <w:p w14:paraId="03A53821" w14:textId="53EEFE02" w:rsidR="00884677" w:rsidRDefault="00884677" w:rsidP="007163C7">
      <w:pPr>
        <w:pStyle w:val="AHPRAbody"/>
      </w:pPr>
      <w:r>
        <w:t>C</w:t>
      </w:r>
      <w:r w:rsidR="00880549">
        <w:t xml:space="preserve">ontinuing </w:t>
      </w:r>
      <w:r>
        <w:t>P</w:t>
      </w:r>
      <w:r w:rsidR="00880549">
        <w:t xml:space="preserve">rofessional </w:t>
      </w:r>
      <w:r>
        <w:t>D</w:t>
      </w:r>
      <w:r w:rsidR="00880549">
        <w:t>evelopment (CPD)</w:t>
      </w:r>
      <w:r>
        <w:t xml:space="preserve"> is an important way for you to maintain and improve your knowledge and skills and to stay up to date in your area of practice</w:t>
      </w:r>
      <w:r w:rsidR="00A91C9E">
        <w:t xml:space="preserve">, helping </w:t>
      </w:r>
      <w:r w:rsidR="00F82E2C">
        <w:t>you</w:t>
      </w:r>
      <w:r w:rsidR="00A91C9E">
        <w:t xml:space="preserve"> to be</w:t>
      </w:r>
      <w:r w:rsidR="00F82E2C">
        <w:t xml:space="preserve"> a safer and more effective </w:t>
      </w:r>
      <w:r w:rsidR="005E3337">
        <w:t>optometrist</w:t>
      </w:r>
      <w:r w:rsidR="00F82E2C">
        <w:t xml:space="preserve">. </w:t>
      </w:r>
      <w:hyperlink r:id="rId11" w:history="1">
        <w:r w:rsidR="00F82E2C" w:rsidRPr="00C50B7D">
          <w:rPr>
            <w:rStyle w:val="Hyperlink"/>
          </w:rPr>
          <w:t>Research</w:t>
        </w:r>
      </w:hyperlink>
      <w:r w:rsidR="00604A3D">
        <w:rPr>
          <w:rStyle w:val="FootnoteReference"/>
          <w:color w:val="0563C1" w:themeColor="hyperlink"/>
          <w:u w:val="single"/>
        </w:rPr>
        <w:footnoteReference w:id="1"/>
      </w:r>
      <w:r w:rsidR="00F82E2C">
        <w:t xml:space="preserve"> suggests that CPD may improve patient outcomes. </w:t>
      </w:r>
      <w:r w:rsidR="009A36CA" w:rsidRPr="009A36CA">
        <w:t>The National Law requires all Boards to develop a continuing professional development registration standard</w:t>
      </w:r>
      <w:r w:rsidR="00880549">
        <w:t xml:space="preserve"> </w:t>
      </w:r>
      <w:r w:rsidR="00880549" w:rsidRPr="009A36CA">
        <w:t>(CPD</w:t>
      </w:r>
      <w:r w:rsidR="00880549">
        <w:t xml:space="preserve"> standard</w:t>
      </w:r>
      <w:r w:rsidR="00880549" w:rsidRPr="009A36CA">
        <w:t>)</w:t>
      </w:r>
      <w:r w:rsidR="009A36CA" w:rsidRPr="009A36CA">
        <w:t>.</w:t>
      </w:r>
    </w:p>
    <w:p w14:paraId="3F9CD563" w14:textId="5C9EB873" w:rsidR="004A6689" w:rsidRDefault="004A6689" w:rsidP="004A6689">
      <w:pPr>
        <w:pStyle w:val="AHPRANumberedsubheadinglevel1"/>
        <w:spacing w:before="0"/>
      </w:pPr>
      <w:r>
        <w:t>How much CPD do I need to do?</w:t>
      </w:r>
    </w:p>
    <w:p w14:paraId="5017060B" w14:textId="431079EC" w:rsidR="004A6689" w:rsidRDefault="004A6689" w:rsidP="004A6689">
      <w:pPr>
        <w:pStyle w:val="AHPRAbody"/>
      </w:pPr>
      <w:r>
        <w:t xml:space="preserve">Optometrists who have a scheduled medicines endorsement must complete a minimum of 30 hours of CPD each year </w:t>
      </w:r>
      <w:r w:rsidR="00901FFB">
        <w:t>which</w:t>
      </w:r>
      <w:r>
        <w:t xml:space="preserve"> </w:t>
      </w:r>
      <w:r w:rsidR="005E3337">
        <w:t xml:space="preserve">must include a minimum of </w:t>
      </w:r>
      <w:r>
        <w:t xml:space="preserve">10 hours relating to the endorsement. </w:t>
      </w:r>
    </w:p>
    <w:p w14:paraId="1BAEB970" w14:textId="6A223C15" w:rsidR="004A6689" w:rsidRPr="004A6689" w:rsidRDefault="005E3337" w:rsidP="004A6689">
      <w:pPr>
        <w:pStyle w:val="AHPRAbody"/>
      </w:pPr>
      <w:r>
        <w:t>Optometrist</w:t>
      </w:r>
      <w:r w:rsidR="004A6689">
        <w:t xml:space="preserve">s who do not hold an endorsement must complete a minimum of 20 hours of CPD each year. </w:t>
      </w:r>
    </w:p>
    <w:p w14:paraId="4C4D7DC1" w14:textId="77777777" w:rsidR="004A6689" w:rsidRDefault="004A6689" w:rsidP="004A6689">
      <w:pPr>
        <w:pStyle w:val="AHPRANumberedsubheadinglevel1"/>
        <w:spacing w:before="0"/>
      </w:pPr>
      <w:r>
        <w:t>I completed more than the required hours of CPD this year can I use the extra hours next year?</w:t>
      </w:r>
    </w:p>
    <w:p w14:paraId="53DE201E" w14:textId="45963410" w:rsidR="004A6689" w:rsidRPr="00305FC9" w:rsidRDefault="004A6689" w:rsidP="004A6689">
      <w:pPr>
        <w:pStyle w:val="AHPRAbody"/>
      </w:pPr>
      <w:r>
        <w:t xml:space="preserve">No, you cannot ‘carry over’ hours from one year to the next. There is a broad range of flexible options available for meeting the CPD standard. The Board believes that the CPD standard is flexible enough to enable you to complete a minimum of </w:t>
      </w:r>
      <w:r w:rsidR="00896A2E">
        <w:t>3</w:t>
      </w:r>
      <w:r>
        <w:t xml:space="preserve">0 hours in each year or </w:t>
      </w:r>
      <w:r w:rsidR="00F75A3D">
        <w:t>2</w:t>
      </w:r>
      <w:r>
        <w:t>0 hours if you</w:t>
      </w:r>
      <w:r w:rsidR="00F75A3D">
        <w:t xml:space="preserve"> don’t</w:t>
      </w:r>
      <w:r>
        <w:t xml:space="preserve"> hold a scheduled medicines endorsement. </w:t>
      </w:r>
    </w:p>
    <w:p w14:paraId="773C919B" w14:textId="269F12B1" w:rsidR="00CF0F99" w:rsidRDefault="00CF0F99" w:rsidP="004A6689">
      <w:pPr>
        <w:pStyle w:val="AHPRANumberedsubheadinglevel1"/>
        <w:spacing w:before="0"/>
      </w:pPr>
      <w:r>
        <w:t>How do I choose CPD that meets the Board’s CPD standard?</w:t>
      </w:r>
    </w:p>
    <w:p w14:paraId="7584E6D8" w14:textId="77777777" w:rsidR="005B39DC" w:rsidRDefault="005B39DC" w:rsidP="005B39DC">
      <w:pPr>
        <w:pStyle w:val="AHPRAbody"/>
      </w:pPr>
      <w:r>
        <w:t>Your CPD does not need to be accredited/approved by the Board or other CPD provider. Instead y</w:t>
      </w:r>
      <w:r w:rsidR="00CF0F99">
        <w:t xml:space="preserve">ou </w:t>
      </w:r>
      <w:r w:rsidR="00BB65F1">
        <w:t>must</w:t>
      </w:r>
      <w:r w:rsidR="00CF0F99">
        <w:t xml:space="preserve"> choose CPD activities that </w:t>
      </w:r>
      <w:r>
        <w:t xml:space="preserve">meet your learning goals and </w:t>
      </w:r>
      <w:r w:rsidR="00BB65F1">
        <w:t xml:space="preserve">the criteria that are set out in the CPD standard. </w:t>
      </w:r>
    </w:p>
    <w:p w14:paraId="1A473FFD" w14:textId="18B86845" w:rsidR="005B39DC" w:rsidRDefault="00BB65F1" w:rsidP="005B39DC">
      <w:pPr>
        <w:pStyle w:val="AHPRAbody"/>
      </w:pPr>
      <w:r>
        <w:t>The CPD standard requires you to complete CPD that seeks to improve patient outcomes and experiences, draws on best available evidence that is supported by research where possible, improves your competence and keeps you up to date and builds on your existing knowledge.</w:t>
      </w:r>
    </w:p>
    <w:p w14:paraId="4A66B2CC" w14:textId="77777777" w:rsidR="007E32D1" w:rsidRDefault="007E32D1">
      <w:pPr>
        <w:spacing w:after="160" w:line="259" w:lineRule="auto"/>
        <w:rPr>
          <w:b/>
          <w:color w:val="007DC3"/>
          <w:sz w:val="20"/>
        </w:rPr>
      </w:pPr>
      <w:r>
        <w:br w:type="page"/>
      </w:r>
    </w:p>
    <w:p w14:paraId="2F63B98E" w14:textId="5C447C70" w:rsidR="00CE0C08" w:rsidRDefault="00753C90" w:rsidP="004A6689">
      <w:pPr>
        <w:pStyle w:val="AHPRANumberedsubheadinglevel1"/>
        <w:spacing w:before="0"/>
      </w:pPr>
      <w:r>
        <w:lastRenderedPageBreak/>
        <w:t xml:space="preserve">What type of </w:t>
      </w:r>
      <w:r w:rsidR="00CE0C08">
        <w:t>CPR</w:t>
      </w:r>
      <w:r>
        <w:t xml:space="preserve"> training do I need to do</w:t>
      </w:r>
      <w:r w:rsidR="00CE0C08">
        <w:t>?</w:t>
      </w:r>
    </w:p>
    <w:p w14:paraId="51211DCB" w14:textId="57C9BF75" w:rsidR="00CE0C08" w:rsidRDefault="00CE0C08" w:rsidP="00CE0C08">
      <w:pPr>
        <w:pStyle w:val="AHPRAbody"/>
      </w:pPr>
      <w:r>
        <w:t xml:space="preserve">The </w:t>
      </w:r>
      <w:r w:rsidR="00753C90">
        <w:t xml:space="preserve">cardiopulmonary resuscitation training </w:t>
      </w:r>
      <w:r>
        <w:t xml:space="preserve">must be with an approved training provider. </w:t>
      </w:r>
      <w:r w:rsidR="00753C90">
        <w:t xml:space="preserve">You must complete CPR training once every three years. </w:t>
      </w:r>
      <w:r w:rsidR="00023182">
        <w:t>You must meet t</w:t>
      </w:r>
      <w:r w:rsidR="00B80010">
        <w:t xml:space="preserve">he </w:t>
      </w:r>
      <w:r w:rsidR="00023182">
        <w:t xml:space="preserve">Board’s requirement no matter what length of time the </w:t>
      </w:r>
      <w:r w:rsidR="00B80010">
        <w:t>certificate of completion provided by the Training Provider</w:t>
      </w:r>
      <w:r w:rsidR="00023182">
        <w:t xml:space="preserve"> is valid for.</w:t>
      </w:r>
    </w:p>
    <w:p w14:paraId="414A1C93" w14:textId="206DA885" w:rsidR="00CE0C08" w:rsidRPr="00E311E4" w:rsidRDefault="00CE0C08" w:rsidP="004A6689">
      <w:pPr>
        <w:pStyle w:val="AHPRAbody"/>
        <w:contextualSpacing/>
      </w:pPr>
      <w:r w:rsidRPr="00E311E4">
        <w:t>Training courses</w:t>
      </w:r>
      <w:r w:rsidR="00EA6337">
        <w:t xml:space="preserve"> </w:t>
      </w:r>
      <w:r w:rsidRPr="00E311E4">
        <w:t xml:space="preserve">registered on the </w:t>
      </w:r>
      <w:hyperlink r:id="rId12" w:tooltip="Training.gov.au" w:history="1">
        <w:r w:rsidRPr="00E311E4">
          <w:rPr>
            <w:rStyle w:val="Hyperlink"/>
            <w:szCs w:val="20"/>
          </w:rPr>
          <w:t>Training.gov.au</w:t>
        </w:r>
      </w:hyperlink>
      <w:r w:rsidRPr="00E311E4">
        <w:t xml:space="preserve"> website for ‘</w:t>
      </w:r>
      <w:r w:rsidR="00EA6337">
        <w:t>P</w:t>
      </w:r>
      <w:r w:rsidRPr="00E311E4">
        <w:t>erform CPR’</w:t>
      </w:r>
      <w:r w:rsidR="00EA6337">
        <w:t xml:space="preserve"> meet the Board’s CPD standard</w:t>
      </w:r>
      <w:r w:rsidRPr="00E311E4">
        <w:t>. This includes the familiar providers such as:</w:t>
      </w:r>
    </w:p>
    <w:p w14:paraId="5337036D" w14:textId="77777777" w:rsidR="00CE0C08" w:rsidRPr="00E311E4" w:rsidRDefault="00CE0C08" w:rsidP="00CE0C08">
      <w:pPr>
        <w:pStyle w:val="AHPRABulletlevel1"/>
      </w:pPr>
      <w:r w:rsidRPr="00E311E4">
        <w:t>Australian Red Cross</w:t>
      </w:r>
    </w:p>
    <w:p w14:paraId="008B4624" w14:textId="77777777" w:rsidR="00CE0C08" w:rsidRPr="00E311E4" w:rsidRDefault="00CE0C08" w:rsidP="00CE0C08">
      <w:pPr>
        <w:pStyle w:val="AHPRABulletlevel1"/>
      </w:pPr>
      <w:r w:rsidRPr="00E311E4">
        <w:t>Surf Life Saving Australia</w:t>
      </w:r>
    </w:p>
    <w:p w14:paraId="7A0E88E0" w14:textId="77777777" w:rsidR="00CE0C08" w:rsidRPr="00E311E4" w:rsidRDefault="00CE0C08" w:rsidP="00CE0C08">
      <w:pPr>
        <w:pStyle w:val="AHPRABulletlevel1"/>
      </w:pPr>
      <w:r w:rsidRPr="00E311E4">
        <w:t>St John Ambulance Australia</w:t>
      </w:r>
    </w:p>
    <w:p w14:paraId="1AA5E341" w14:textId="77777777" w:rsidR="00CE0C08" w:rsidRPr="00E311E4" w:rsidRDefault="00CE0C08" w:rsidP="00CE0C08">
      <w:pPr>
        <w:pStyle w:val="AHPRABulletlevel1last"/>
      </w:pPr>
      <w:r w:rsidRPr="00E311E4">
        <w:t>Royal Life Saving Australia</w:t>
      </w:r>
    </w:p>
    <w:p w14:paraId="0F7B5CFE" w14:textId="5483DCB4" w:rsidR="00CE0C08" w:rsidRPr="00CE0C08" w:rsidRDefault="00CE0C08" w:rsidP="00CE0C08">
      <w:pPr>
        <w:pStyle w:val="AHPRAbody"/>
      </w:pPr>
      <w:r>
        <w:t xml:space="preserve">You can find an approved provider on the Australian Government </w:t>
      </w:r>
      <w:hyperlink r:id="rId13" w:history="1">
        <w:proofErr w:type="spellStart"/>
        <w:r w:rsidRPr="00CE0C08">
          <w:rPr>
            <w:rStyle w:val="Hyperlink"/>
          </w:rPr>
          <w:t>MySkills</w:t>
        </w:r>
        <w:proofErr w:type="spellEnd"/>
        <w:r w:rsidRPr="00CE0C08">
          <w:rPr>
            <w:rStyle w:val="Hyperlink"/>
          </w:rPr>
          <w:t xml:space="preserve"> website</w:t>
        </w:r>
      </w:hyperlink>
      <w:r>
        <w:t xml:space="preserve">. </w:t>
      </w:r>
    </w:p>
    <w:p w14:paraId="0C03E24B" w14:textId="32CAF69D" w:rsidR="00F82E2C" w:rsidRDefault="00F82E2C" w:rsidP="004A6689">
      <w:pPr>
        <w:pStyle w:val="AHPRANumberedsubheadinglevel1"/>
        <w:spacing w:before="0"/>
      </w:pPr>
      <w:r>
        <w:t>What if I don’t work in clinical practice?</w:t>
      </w:r>
    </w:p>
    <w:p w14:paraId="6A47798D" w14:textId="6788CC71" w:rsidR="00F82E2C" w:rsidRDefault="00FE415A" w:rsidP="00F82E2C">
      <w:pPr>
        <w:pStyle w:val="AHPRAbody"/>
        <w:rPr>
          <w:rFonts w:cs="Times New Roman"/>
        </w:rPr>
      </w:pPr>
      <w:r>
        <w:rPr>
          <w:rFonts w:cs="Times New Roman"/>
        </w:rPr>
        <w:t xml:space="preserve">All </w:t>
      </w:r>
      <w:r w:rsidR="005E3337">
        <w:rPr>
          <w:rFonts w:cs="Times New Roman"/>
        </w:rPr>
        <w:t>optometrist</w:t>
      </w:r>
      <w:r>
        <w:rPr>
          <w:rFonts w:cs="Times New Roman"/>
        </w:rPr>
        <w:t xml:space="preserve">s </w:t>
      </w:r>
      <w:r w:rsidRPr="00D73D62">
        <w:rPr>
          <w:rFonts w:cs="Times New Roman"/>
        </w:rPr>
        <w:t>except those with student or non-practising registration</w:t>
      </w:r>
      <w:r>
        <w:rPr>
          <w:rFonts w:cs="Times New Roman"/>
        </w:rPr>
        <w:t xml:space="preserve"> must complete CPD every year. </w:t>
      </w:r>
      <w:r w:rsidR="00E8701A">
        <w:rPr>
          <w:rFonts w:cs="Times New Roman"/>
        </w:rPr>
        <w:t>Even i</w:t>
      </w:r>
      <w:r>
        <w:rPr>
          <w:rFonts w:cs="Times New Roman"/>
        </w:rPr>
        <w:t xml:space="preserve">f you don’t work with patients </w:t>
      </w:r>
      <w:r w:rsidR="00E8701A">
        <w:rPr>
          <w:rFonts w:cs="Times New Roman"/>
        </w:rPr>
        <w:t xml:space="preserve">and </w:t>
      </w:r>
      <w:r>
        <w:rPr>
          <w:rFonts w:cs="Times New Roman"/>
        </w:rPr>
        <w:t xml:space="preserve">your </w:t>
      </w:r>
      <w:r w:rsidR="00E8701A">
        <w:rPr>
          <w:rFonts w:cs="Times New Roman"/>
        </w:rPr>
        <w:t xml:space="preserve">work </w:t>
      </w:r>
      <w:r>
        <w:rPr>
          <w:rFonts w:cs="Times New Roman"/>
        </w:rPr>
        <w:t>is</w:t>
      </w:r>
      <w:r w:rsidRPr="00D73D62">
        <w:rPr>
          <w:rFonts w:cs="Times New Roman"/>
        </w:rPr>
        <w:t xml:space="preserve"> in </w:t>
      </w:r>
      <w:r>
        <w:rPr>
          <w:rFonts w:cs="Times New Roman"/>
        </w:rPr>
        <w:t xml:space="preserve">a </w:t>
      </w:r>
      <w:r w:rsidR="00CC294B">
        <w:rPr>
          <w:rFonts w:cs="Times New Roman"/>
        </w:rPr>
        <w:t xml:space="preserve">non-clinical </w:t>
      </w:r>
      <w:r>
        <w:rPr>
          <w:rFonts w:cs="Times New Roman"/>
        </w:rPr>
        <w:t>role</w:t>
      </w:r>
      <w:r w:rsidRPr="00D73D62">
        <w:rPr>
          <w:rFonts w:cs="Times New Roman"/>
        </w:rPr>
        <w:t xml:space="preserve"> </w:t>
      </w:r>
      <w:r>
        <w:rPr>
          <w:rFonts w:cs="Times New Roman"/>
        </w:rPr>
        <w:t>you must comply with the CPD standard</w:t>
      </w:r>
      <w:r w:rsidR="00E8701A">
        <w:rPr>
          <w:rFonts w:cs="Times New Roman"/>
        </w:rPr>
        <w:t xml:space="preserve"> if you have general registration</w:t>
      </w:r>
      <w:r w:rsidRPr="00D73D62">
        <w:rPr>
          <w:rFonts w:cs="Times New Roman"/>
        </w:rPr>
        <w:t>.</w:t>
      </w:r>
      <w:r w:rsidR="00CC294B">
        <w:rPr>
          <w:rFonts w:cs="Times New Roman"/>
        </w:rPr>
        <w:t xml:space="preserve"> Some examples of non-clinical roles</w:t>
      </w:r>
      <w:r w:rsidR="00945665">
        <w:rPr>
          <w:rFonts w:cs="Times New Roman"/>
        </w:rPr>
        <w:t xml:space="preserve"> </w:t>
      </w:r>
      <w:r w:rsidR="00CC294B">
        <w:rPr>
          <w:rFonts w:cs="Times New Roman"/>
        </w:rPr>
        <w:t xml:space="preserve">include health </w:t>
      </w:r>
      <w:r w:rsidR="00CC294B" w:rsidRPr="00D73D62">
        <w:rPr>
          <w:rFonts w:cs="Times New Roman"/>
        </w:rPr>
        <w:t>management, administration, education, research, advisory, regula</w:t>
      </w:r>
      <w:r w:rsidR="00CC294B">
        <w:rPr>
          <w:rFonts w:cs="Times New Roman"/>
        </w:rPr>
        <w:t>tory or policy development or any other</w:t>
      </w:r>
      <w:r w:rsidR="00E8701A">
        <w:rPr>
          <w:rFonts w:cs="Times New Roman"/>
        </w:rPr>
        <w:t xml:space="preserve"> similar role.</w:t>
      </w:r>
    </w:p>
    <w:p w14:paraId="09B3DBE7" w14:textId="05302935" w:rsidR="00FE415A" w:rsidRDefault="00FE415A" w:rsidP="00F82E2C">
      <w:pPr>
        <w:pStyle w:val="AHPRAbody"/>
      </w:pPr>
      <w:r>
        <w:rPr>
          <w:rFonts w:cs="Times New Roman"/>
        </w:rPr>
        <w:t xml:space="preserve">You should think about the skills and knowledge that you need in your role when deciding on your learning needs and planning your CPD. Some of the ways you might choose to meet the standard include attending seminars or </w:t>
      </w:r>
      <w:r w:rsidR="006A3A95">
        <w:rPr>
          <w:rFonts w:cs="Times New Roman"/>
        </w:rPr>
        <w:t>work-</w:t>
      </w:r>
      <w:r>
        <w:rPr>
          <w:rFonts w:cs="Times New Roman"/>
        </w:rPr>
        <w:t>based training, reading and summarising research that relates to your role</w:t>
      </w:r>
      <w:r w:rsidR="007A6066">
        <w:rPr>
          <w:rFonts w:cs="Times New Roman"/>
        </w:rPr>
        <w:t xml:space="preserve"> or meeting with a mentor to discuss how you could improve your work. For more information see </w:t>
      </w:r>
      <w:r w:rsidR="007A6066" w:rsidRPr="002668E6">
        <w:rPr>
          <w:rFonts w:cs="Times New Roman"/>
          <w:i/>
        </w:rPr>
        <w:t>‘</w:t>
      </w:r>
      <w:r w:rsidR="005977E4" w:rsidRPr="002668E6">
        <w:rPr>
          <w:rFonts w:cs="Times New Roman"/>
          <w:i/>
        </w:rPr>
        <w:t>CPD activities that meet the standard</w:t>
      </w:r>
      <w:r w:rsidR="007A6066" w:rsidRPr="002668E6">
        <w:rPr>
          <w:rFonts w:cs="Times New Roman"/>
          <w:i/>
        </w:rPr>
        <w:t>’</w:t>
      </w:r>
      <w:r w:rsidR="001D0407">
        <w:rPr>
          <w:rFonts w:cs="Times New Roman"/>
        </w:rPr>
        <w:t>.</w:t>
      </w:r>
    </w:p>
    <w:p w14:paraId="6B43B77C" w14:textId="0C0D0362" w:rsidR="007B51B6" w:rsidRDefault="007B51B6" w:rsidP="004A6689">
      <w:pPr>
        <w:pStyle w:val="AHPRANumberedsubheadinglevel1"/>
        <w:spacing w:before="0"/>
      </w:pPr>
      <w:r>
        <w:t>How will the Board know that I have met the CPD registration standard?</w:t>
      </w:r>
    </w:p>
    <w:p w14:paraId="09F5249A" w14:textId="5AE96B8A" w:rsidR="007B51B6" w:rsidRPr="007B51B6" w:rsidRDefault="007B51B6" w:rsidP="007B51B6">
      <w:pPr>
        <w:pStyle w:val="AHPRAbody"/>
      </w:pPr>
      <w:r w:rsidRPr="007B51B6">
        <w:t>When you renew your registration, you must declare that you have met the CPD registration standard. If you declare that you did not me</w:t>
      </w:r>
      <w:r w:rsidR="00BB43A1">
        <w:t>e</w:t>
      </w:r>
      <w:r w:rsidRPr="007B51B6">
        <w:t xml:space="preserve">t the standard you </w:t>
      </w:r>
      <w:r w:rsidR="00BB43A1">
        <w:t>will be asked for</w:t>
      </w:r>
      <w:r w:rsidR="00BB43A1" w:rsidRPr="007B51B6">
        <w:t xml:space="preserve"> </w:t>
      </w:r>
      <w:r w:rsidRPr="007B51B6">
        <w:t>information about how much CPD you did complete and the reason that you were unable to meet the standard.</w:t>
      </w:r>
      <w:r w:rsidR="009A36CA">
        <w:t xml:space="preserve"> It is important to ensure that your declaration is accurate. The Board may decide to </w:t>
      </w:r>
      <w:proofErr w:type="gramStart"/>
      <w:r w:rsidR="009A36CA">
        <w:t>take action</w:t>
      </w:r>
      <w:proofErr w:type="gramEnd"/>
      <w:r w:rsidR="009A36CA">
        <w:t xml:space="preserve"> including issuing a caution, accepting an undertaking, imposing conditions or referring to Tribunal if you make a false declaration.</w:t>
      </w:r>
      <w:r w:rsidR="002668E6">
        <w:t xml:space="preserve"> The Board may audit your compliance with the CPD registration standard.</w:t>
      </w:r>
    </w:p>
    <w:p w14:paraId="4E3C5FDC" w14:textId="27B8B397" w:rsidR="00CA6490" w:rsidRDefault="00CA6490" w:rsidP="004A6689">
      <w:pPr>
        <w:pStyle w:val="AHPRANumberedsubheadinglevel1"/>
        <w:spacing w:before="0"/>
      </w:pPr>
      <w:r>
        <w:t>Are there exemptions from the CPD registration standard?</w:t>
      </w:r>
    </w:p>
    <w:p w14:paraId="73CE7541" w14:textId="145A7876" w:rsidR="00CA6490" w:rsidRPr="00CA6490" w:rsidRDefault="00863B59" w:rsidP="00CA6490">
      <w:pPr>
        <w:pStyle w:val="AHPRAbody"/>
      </w:pPr>
      <w:r>
        <w:t xml:space="preserve">Exemptions from CPD may be provided in exceptional circumstances that prevent you from working and from completing any CPD. For more information about when you may be entitled to an exemption from CPD see the </w:t>
      </w:r>
      <w:hyperlink r:id="rId14" w:history="1">
        <w:r w:rsidRPr="00863B59">
          <w:rPr>
            <w:rStyle w:val="Hyperlink"/>
          </w:rPr>
          <w:t>Fact Sheet – CPD exemptions</w:t>
        </w:r>
      </w:hyperlink>
      <w:r>
        <w:t xml:space="preserve"> on the Board’s website.</w:t>
      </w:r>
    </w:p>
    <w:p w14:paraId="4B99FC3C" w14:textId="659CDFA3" w:rsidR="007163C7" w:rsidRPr="00E77E23" w:rsidRDefault="007163C7" w:rsidP="004A6689">
      <w:pPr>
        <w:pStyle w:val="AHPRANumberedsubheadinglevel1"/>
        <w:spacing w:before="0"/>
      </w:pPr>
      <w:r>
        <w:t>Wh</w:t>
      </w:r>
      <w:r w:rsidR="00884677">
        <w:t>at happens if I don’t meet the CPD registration standard</w:t>
      </w:r>
      <w:r>
        <w:t>?</w:t>
      </w:r>
    </w:p>
    <w:p w14:paraId="6D6E6E46" w14:textId="398A9055" w:rsidR="007163C7" w:rsidRDefault="00207F3D" w:rsidP="007163C7">
      <w:pPr>
        <w:pStyle w:val="AHPRAbody"/>
      </w:pPr>
      <w:r>
        <w:t>If you have not met the CPD registration standard t</w:t>
      </w:r>
      <w:r w:rsidR="00944A99">
        <w:t>he Board may</w:t>
      </w:r>
      <w:r w:rsidR="00656D68">
        <w:t xml:space="preserve"> </w:t>
      </w:r>
      <w:proofErr w:type="gramStart"/>
      <w:r w:rsidR="00656D68">
        <w:t>take action</w:t>
      </w:r>
      <w:proofErr w:type="gramEnd"/>
      <w:r w:rsidR="00656D68">
        <w:t xml:space="preserve"> including imposing conditions on</w:t>
      </w:r>
      <w:r w:rsidR="00944A99">
        <w:t xml:space="preserve"> you</w:t>
      </w:r>
      <w:r w:rsidR="007B51B6">
        <w:t>r</w:t>
      </w:r>
      <w:r w:rsidR="00944A99">
        <w:t xml:space="preserve"> registration or </w:t>
      </w:r>
      <w:r w:rsidR="00656D68">
        <w:t>possibly refusing registration</w:t>
      </w:r>
      <w:r w:rsidR="00944A99">
        <w:t xml:space="preserve">. Before making </w:t>
      </w:r>
      <w:r w:rsidR="007B51B6">
        <w:t>this</w:t>
      </w:r>
      <w:r w:rsidR="00944A99">
        <w:t xml:space="preserve"> </w:t>
      </w:r>
      <w:r w:rsidR="00AB0951">
        <w:t>decision,</w:t>
      </w:r>
      <w:r w:rsidR="00944A99">
        <w:t xml:space="preserve"> the Board will consider how much CPD you have completed and the reason</w:t>
      </w:r>
      <w:r>
        <w:t>/</w:t>
      </w:r>
      <w:r w:rsidR="00944A99">
        <w:t xml:space="preserve">s you failed to meet the standard. The Board may decide that you must </w:t>
      </w:r>
      <w:r w:rsidR="00656D68">
        <w:t xml:space="preserve">do </w:t>
      </w:r>
      <w:r w:rsidR="00F4004E">
        <w:t xml:space="preserve">extra CPD </w:t>
      </w:r>
      <w:r w:rsidR="00944A99">
        <w:t xml:space="preserve">hours </w:t>
      </w:r>
      <w:r w:rsidR="00F4004E">
        <w:t>in the next registration period.</w:t>
      </w:r>
    </w:p>
    <w:p w14:paraId="511DE641" w14:textId="77777777" w:rsidR="00AD54BD" w:rsidRDefault="00AD54BD" w:rsidP="004A6689">
      <w:pPr>
        <w:pStyle w:val="AHPRANumberedsubheadinglevel1"/>
        <w:spacing w:before="0"/>
      </w:pPr>
      <w:r>
        <w:t>Should I keep evidence that I have met the standard?</w:t>
      </w:r>
    </w:p>
    <w:p w14:paraId="2A35829E" w14:textId="7177B766" w:rsidR="00AD54BD" w:rsidRDefault="00AD54BD" w:rsidP="00AD54BD">
      <w:pPr>
        <w:pStyle w:val="AHPRAbody"/>
      </w:pPr>
      <w:r>
        <w:t>Yes</w:t>
      </w:r>
      <w:r w:rsidR="00E43427">
        <w:t>, you must keep records of your CPD activities for 5 years.</w:t>
      </w:r>
      <w:r w:rsidR="00515012">
        <w:t xml:space="preserve"> </w:t>
      </w:r>
      <w:r>
        <w:t xml:space="preserve">The CPD standard requires you to keep a portfolio that documents your learning goals, records your planned activities and your reflection on how these activities will or have improved your practice. </w:t>
      </w:r>
      <w:r w:rsidR="00A91C9E">
        <w:t>The standard also requires you to keep evidence of the CPD you have completed.</w:t>
      </w:r>
    </w:p>
    <w:p w14:paraId="07ECD7A1" w14:textId="0617FD18" w:rsidR="00A91C9E" w:rsidRDefault="00A91C9E" w:rsidP="00A91C9E">
      <w:pPr>
        <w:pStyle w:val="AHPRAbody"/>
      </w:pPr>
      <w:r>
        <w:t xml:space="preserve">Each year the Board conducts random audits of </w:t>
      </w:r>
      <w:r w:rsidR="005E3337">
        <w:t>optometrist</w:t>
      </w:r>
      <w:r>
        <w:t xml:space="preserve">s for compliance with the CPD standard. If you cannot provide evidence of your compliance the Board may decide to </w:t>
      </w:r>
      <w:r w:rsidR="00837C63">
        <w:t>investigate</w:t>
      </w:r>
      <w:r>
        <w:t xml:space="preserve"> the matter.</w:t>
      </w:r>
    </w:p>
    <w:p w14:paraId="271B2EBF" w14:textId="23A98DA1" w:rsidR="00E35CDE" w:rsidRDefault="00E35CDE" w:rsidP="004A6689">
      <w:pPr>
        <w:pStyle w:val="AHPRANumberedsubheadinglevel1"/>
        <w:spacing w:before="0"/>
      </w:pPr>
      <w:r>
        <w:lastRenderedPageBreak/>
        <w:t>What if I can’t meet the standard?</w:t>
      </w:r>
    </w:p>
    <w:p w14:paraId="24561AAF" w14:textId="025DA507" w:rsidR="0098357C" w:rsidRDefault="00E35CDE" w:rsidP="0098357C">
      <w:pPr>
        <w:pStyle w:val="AHPRAbody"/>
      </w:pPr>
      <w:r>
        <w:t xml:space="preserve">The </w:t>
      </w:r>
      <w:r w:rsidR="00C31350">
        <w:t>Board believes that the range of activities and the timeframe provided is flexible enough to enable you to meet the standard</w:t>
      </w:r>
      <w:r w:rsidR="00930891">
        <w:t xml:space="preserve"> </w:t>
      </w:r>
      <w:r w:rsidR="00BB43A1">
        <w:t>except</w:t>
      </w:r>
      <w:r w:rsidR="00930891">
        <w:t xml:space="preserve"> in exceptional circumstances</w:t>
      </w:r>
      <w:r w:rsidR="00C31350">
        <w:t xml:space="preserve">. </w:t>
      </w:r>
      <w:r w:rsidR="004230ED">
        <w:t>If exception</w:t>
      </w:r>
      <w:r w:rsidR="00E60641">
        <w:t>al</w:t>
      </w:r>
      <w:r w:rsidR="004230ED">
        <w:t xml:space="preserve"> circumstances prevent you from practising and from completing your CPD the Board may grant you an exemption. For more information about exemptions see the Board’s Fact sheet: CPD exemptions.</w:t>
      </w:r>
    </w:p>
    <w:p w14:paraId="11EAC7F8" w14:textId="10DDB42F" w:rsidR="005426A0" w:rsidRDefault="00AB0951" w:rsidP="004A6689">
      <w:pPr>
        <w:pStyle w:val="AHPRANumberedsubheadinglevel1"/>
        <w:spacing w:before="0"/>
      </w:pPr>
      <w:r>
        <w:t>Do I need to meet the standard</w:t>
      </w:r>
      <w:r w:rsidR="005426A0">
        <w:t xml:space="preserve"> if I’m taking a break from practice</w:t>
      </w:r>
      <w:r>
        <w:t>?</w:t>
      </w:r>
    </w:p>
    <w:p w14:paraId="3B6C782E" w14:textId="7AE4B913" w:rsidR="00AB0951" w:rsidRDefault="00AB0951" w:rsidP="00AB0951">
      <w:pPr>
        <w:pStyle w:val="AHPRAbody"/>
      </w:pPr>
      <w:r>
        <w:t xml:space="preserve">If you are registered to practise you need to meet the CPD standard. The CPD standard does not apply if you have non-practising registration. </w:t>
      </w:r>
    </w:p>
    <w:p w14:paraId="339D12C0" w14:textId="13C41468" w:rsidR="00AB0951" w:rsidRPr="00AB0951" w:rsidRDefault="00AB0951" w:rsidP="00AB0951">
      <w:pPr>
        <w:pStyle w:val="AHPRAbody"/>
      </w:pPr>
      <w:r>
        <w:t>If you are planning a lengthy break from practice you may wish to consider applying for non-practising registration. When you decide to return to practice you must meet the</w:t>
      </w:r>
      <w:r w:rsidR="009D4C5E" w:rsidRPr="009D4C5E">
        <w:t xml:space="preserve"> </w:t>
      </w:r>
      <w:r w:rsidR="009D4C5E">
        <w:t>Professional indemnity insurance arrangements and</w:t>
      </w:r>
      <w:r>
        <w:t xml:space="preserve"> </w:t>
      </w:r>
      <w:r w:rsidR="009D4C5E" w:rsidRPr="009D4C5E">
        <w:t>Recency of practice</w:t>
      </w:r>
      <w:r>
        <w:t xml:space="preserve"> registration standards. </w:t>
      </w:r>
      <w:r w:rsidR="00383FA9">
        <w:t>If you don’t meet the</w:t>
      </w:r>
      <w:r w:rsidR="009D4C5E">
        <w:t xml:space="preserve"> Recency of practice standard </w:t>
      </w:r>
      <w:r w:rsidR="00383FA9">
        <w:t>yo</w:t>
      </w:r>
      <w:r w:rsidR="005E3337">
        <w:t xml:space="preserve">u must </w:t>
      </w:r>
      <w:r w:rsidR="00383FA9">
        <w:t>submit a</w:t>
      </w:r>
      <w:r w:rsidR="005E3337" w:rsidRPr="000E7CC7">
        <w:t xml:space="preserve"> return to practice plan</w:t>
      </w:r>
      <w:r w:rsidR="009D4C5E">
        <w:t xml:space="preserve"> </w:t>
      </w:r>
      <w:r w:rsidR="005E3337">
        <w:t xml:space="preserve">with your application for general registration. For more information see the Board’s </w:t>
      </w:r>
      <w:hyperlink r:id="rId15" w:history="1">
        <w:r w:rsidR="005E3337" w:rsidRPr="005E3337">
          <w:rPr>
            <w:rStyle w:val="Hyperlink"/>
          </w:rPr>
          <w:t>Recency of practice registration standard and FAQ</w:t>
        </w:r>
      </w:hyperlink>
      <w:r w:rsidR="005E3337">
        <w:t>.</w:t>
      </w:r>
    </w:p>
    <w:p w14:paraId="3F0719FD" w14:textId="43C5623E" w:rsidR="007163C7" w:rsidRDefault="007163C7" w:rsidP="004A6689">
      <w:pPr>
        <w:pStyle w:val="AHPRANumberedsubheadinglevel1"/>
        <w:spacing w:before="0"/>
      </w:pPr>
      <w:r>
        <w:t xml:space="preserve">What </w:t>
      </w:r>
      <w:r w:rsidR="0019131B">
        <w:t>is the CPD cycle</w:t>
      </w:r>
      <w:r>
        <w:t>?</w:t>
      </w:r>
    </w:p>
    <w:p w14:paraId="33399085" w14:textId="4004D305" w:rsidR="0019131B" w:rsidRDefault="0019131B" w:rsidP="007163C7">
      <w:pPr>
        <w:pStyle w:val="AHPRAbody"/>
      </w:pPr>
      <w:r>
        <w:t>The CPD cycle</w:t>
      </w:r>
      <w:r w:rsidR="007D7100">
        <w:t xml:space="preserve"> </w:t>
      </w:r>
      <w:r w:rsidR="00EF7461">
        <w:t xml:space="preserve">as described in the CPD guidelines outlines </w:t>
      </w:r>
      <w:r>
        <w:t xml:space="preserve">the activities that you should undertake each year. </w:t>
      </w:r>
      <w:r w:rsidR="00BB43A1">
        <w:t>The cycle s</w:t>
      </w:r>
      <w:r>
        <w:t>tart</w:t>
      </w:r>
      <w:r w:rsidR="00BB43A1">
        <w:t>s</w:t>
      </w:r>
      <w:r>
        <w:t xml:space="preserve"> with identifying your learning </w:t>
      </w:r>
      <w:r w:rsidR="00CF0F99">
        <w:t>goal</w:t>
      </w:r>
      <w:r>
        <w:t xml:space="preserve">s and planning the CPD activities that you will undertake to meet those needs. </w:t>
      </w:r>
    </w:p>
    <w:p w14:paraId="0E7CD694" w14:textId="6C592EBB" w:rsidR="007163C7" w:rsidRDefault="0019131B" w:rsidP="007163C7">
      <w:pPr>
        <w:pStyle w:val="AHPRAbody"/>
      </w:pPr>
      <w:r>
        <w:t xml:space="preserve">Once you have completed these activities you should record your reflections on how </w:t>
      </w:r>
      <w:r w:rsidR="00BB43A1">
        <w:t>your CPD has</w:t>
      </w:r>
      <w:r>
        <w:t xml:space="preserve"> or will improve your practi</w:t>
      </w:r>
      <w:r w:rsidR="00BB43A1">
        <w:t>c</w:t>
      </w:r>
      <w:r>
        <w:t>e. These reflections will inform your CPD planning for the next year.</w:t>
      </w:r>
    </w:p>
    <w:p w14:paraId="5B267CCB" w14:textId="3135830B" w:rsidR="007163C7" w:rsidRDefault="00A82CE3" w:rsidP="004A6689">
      <w:pPr>
        <w:pStyle w:val="AHPRANumberedsubheadinglevel1"/>
        <w:spacing w:before="0"/>
      </w:pPr>
      <w:r>
        <w:t xml:space="preserve">I completed </w:t>
      </w:r>
      <w:r w:rsidR="00BC34B0">
        <w:t xml:space="preserve">all my </w:t>
      </w:r>
      <w:r>
        <w:t>CPD</w:t>
      </w:r>
      <w:r w:rsidR="00BC34B0">
        <w:t xml:space="preserve"> hours</w:t>
      </w:r>
      <w:r>
        <w:t xml:space="preserve"> at my work place, do I have to do extra hours to meet the standard</w:t>
      </w:r>
      <w:r w:rsidR="007163C7">
        <w:t>?</w:t>
      </w:r>
    </w:p>
    <w:p w14:paraId="5E80DD16" w14:textId="2E356F3C" w:rsidR="00A82CE3" w:rsidRDefault="00A82CE3" w:rsidP="007163C7">
      <w:pPr>
        <w:pStyle w:val="AHPRAbody"/>
      </w:pPr>
      <w:proofErr w:type="gramStart"/>
      <w:r>
        <w:t>As long as</w:t>
      </w:r>
      <w:proofErr w:type="gramEnd"/>
      <w:r>
        <w:t xml:space="preserve"> the CPD that you completed at your workplace meets the CPD standard by seeking to improve patient/client outcomes, drawing on best available evidence, contributing to your competence and building on your knowledge then you do not have to do any extra hours. </w:t>
      </w:r>
      <w:r w:rsidR="00383FA9">
        <w:t>You must also undertake a minimum of five hours of interactive CPD and include no more than five hours of non-scientific/non-clinical CPD.</w:t>
      </w:r>
    </w:p>
    <w:p w14:paraId="6E8E6178" w14:textId="1645FB68" w:rsidR="007163C7" w:rsidRDefault="00A82CE3" w:rsidP="007163C7">
      <w:pPr>
        <w:pStyle w:val="AHPRAbody"/>
      </w:pPr>
      <w:r>
        <w:t>You must also record your</w:t>
      </w:r>
      <w:r w:rsidR="00E60641">
        <w:t xml:space="preserve"> learning goals and your</w:t>
      </w:r>
      <w:r>
        <w:t xml:space="preserve"> reflection on how the workplace CPD activities have improved your practice to meet the CPD standard. </w:t>
      </w:r>
    </w:p>
    <w:p w14:paraId="673E1DBF" w14:textId="6CF11D80" w:rsidR="007163C7" w:rsidRDefault="00A82CE3" w:rsidP="004A6689">
      <w:pPr>
        <w:pStyle w:val="AHPRANumberedsubheadinglevel1"/>
        <w:spacing w:before="0"/>
      </w:pPr>
      <w:r>
        <w:t>Can I count planning and reflecting on my CPD towards the hours</w:t>
      </w:r>
      <w:r w:rsidR="00BC34B0">
        <w:t xml:space="preserve"> I must complete</w:t>
      </w:r>
      <w:r>
        <w:t>?</w:t>
      </w:r>
    </w:p>
    <w:p w14:paraId="7EF14521" w14:textId="58621396" w:rsidR="00A82CE3" w:rsidRPr="00A82CE3" w:rsidRDefault="00A82CE3" w:rsidP="00ED6571">
      <w:pPr>
        <w:pStyle w:val="AHPRAbody"/>
        <w:contextualSpacing/>
      </w:pPr>
      <w:r>
        <w:t>No. You</w:t>
      </w:r>
      <w:r w:rsidR="003812D3">
        <w:t xml:space="preserve"> must complete </w:t>
      </w:r>
      <w:r w:rsidR="00F75A3D">
        <w:t>3</w:t>
      </w:r>
      <w:r w:rsidR="003812D3">
        <w:t>0 hours</w:t>
      </w:r>
      <w:r w:rsidR="00BC34B0">
        <w:t xml:space="preserve"> (or </w:t>
      </w:r>
      <w:r w:rsidR="00F75A3D">
        <w:t>2</w:t>
      </w:r>
      <w:r w:rsidR="00BC34B0">
        <w:t xml:space="preserve">0 hours if you </w:t>
      </w:r>
      <w:r w:rsidR="00F75A3D">
        <w:t xml:space="preserve">don’t </w:t>
      </w:r>
      <w:r w:rsidR="00BC34B0">
        <w:t xml:space="preserve">hold a </w:t>
      </w:r>
      <w:proofErr w:type="gramStart"/>
      <w:r w:rsidR="002C23D7">
        <w:t>scheduled medicines</w:t>
      </w:r>
      <w:proofErr w:type="gramEnd"/>
      <w:r w:rsidR="00BC34B0">
        <w:t xml:space="preserve"> endorsement)</w:t>
      </w:r>
      <w:r w:rsidR="003812D3">
        <w:t xml:space="preserve"> of CPD activities with a minimum of 5 hours in an interactive setting with other </w:t>
      </w:r>
      <w:r w:rsidR="005E3337">
        <w:t>optometrist</w:t>
      </w:r>
      <w:r w:rsidR="003812D3">
        <w:t xml:space="preserve">s. The time you spend planning and reflecting on the activities that you undertake cannot be included in your </w:t>
      </w:r>
      <w:r w:rsidR="00BC34B0">
        <w:t>total</w:t>
      </w:r>
      <w:r w:rsidR="003812D3">
        <w:t xml:space="preserve"> hours.</w:t>
      </w:r>
    </w:p>
    <w:sectPr w:rsidR="00A82CE3" w:rsidRPr="00A82CE3" w:rsidSect="007163C7">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DF63B" w14:textId="77777777" w:rsidR="00982D0B" w:rsidRDefault="00982D0B" w:rsidP="007163C7">
      <w:pPr>
        <w:spacing w:after="0"/>
      </w:pPr>
      <w:r>
        <w:separator/>
      </w:r>
    </w:p>
  </w:endnote>
  <w:endnote w:type="continuationSeparator" w:id="0">
    <w:p w14:paraId="751E733E" w14:textId="77777777" w:rsidR="00982D0B" w:rsidRDefault="00982D0B" w:rsidP="007163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86174"/>
      <w:docPartObj>
        <w:docPartGallery w:val="Page Numbers (Bottom of Page)"/>
        <w:docPartUnique/>
      </w:docPartObj>
    </w:sdtPr>
    <w:sdtEndPr>
      <w:rPr>
        <w:sz w:val="20"/>
        <w:szCs w:val="20"/>
      </w:rPr>
    </w:sdtEndPr>
    <w:sdtContent>
      <w:sdt>
        <w:sdtPr>
          <w:rPr>
            <w:sz w:val="20"/>
            <w:szCs w:val="20"/>
          </w:rPr>
          <w:id w:val="2092349779"/>
          <w:docPartObj>
            <w:docPartGallery w:val="Page Numbers (Top of Page)"/>
            <w:docPartUnique/>
          </w:docPartObj>
        </w:sdtPr>
        <w:sdtEndPr/>
        <w:sdtContent>
          <w:p w14:paraId="25EDFC82" w14:textId="77777777" w:rsidR="0054430C" w:rsidRPr="0054430C" w:rsidRDefault="0054430C">
            <w:pPr>
              <w:pStyle w:val="Footer"/>
              <w:jc w:val="right"/>
              <w:rPr>
                <w:sz w:val="20"/>
                <w:szCs w:val="20"/>
              </w:rPr>
            </w:pPr>
            <w:r w:rsidRPr="0054430C">
              <w:rPr>
                <w:sz w:val="20"/>
                <w:szCs w:val="20"/>
              </w:rPr>
              <w:t xml:space="preserve">Page </w:t>
            </w:r>
            <w:r w:rsidRPr="0054430C">
              <w:rPr>
                <w:sz w:val="20"/>
                <w:szCs w:val="20"/>
              </w:rPr>
              <w:fldChar w:fldCharType="begin"/>
            </w:r>
            <w:r w:rsidRPr="0054430C">
              <w:rPr>
                <w:sz w:val="20"/>
                <w:szCs w:val="20"/>
              </w:rPr>
              <w:instrText xml:space="preserve"> PAGE </w:instrText>
            </w:r>
            <w:r w:rsidRPr="0054430C">
              <w:rPr>
                <w:sz w:val="20"/>
                <w:szCs w:val="20"/>
              </w:rPr>
              <w:fldChar w:fldCharType="separate"/>
            </w:r>
            <w:r w:rsidR="006A2FCD">
              <w:rPr>
                <w:noProof/>
                <w:sz w:val="20"/>
                <w:szCs w:val="20"/>
              </w:rPr>
              <w:t>2</w:t>
            </w:r>
            <w:r w:rsidRPr="0054430C">
              <w:rPr>
                <w:sz w:val="20"/>
                <w:szCs w:val="20"/>
              </w:rPr>
              <w:fldChar w:fldCharType="end"/>
            </w:r>
            <w:r w:rsidRPr="0054430C">
              <w:rPr>
                <w:sz w:val="20"/>
                <w:szCs w:val="20"/>
              </w:rPr>
              <w:t xml:space="preserve"> of </w:t>
            </w:r>
            <w:r w:rsidRPr="0054430C">
              <w:rPr>
                <w:sz w:val="20"/>
                <w:szCs w:val="20"/>
              </w:rPr>
              <w:fldChar w:fldCharType="begin"/>
            </w:r>
            <w:r w:rsidRPr="0054430C">
              <w:rPr>
                <w:sz w:val="20"/>
                <w:szCs w:val="20"/>
              </w:rPr>
              <w:instrText xml:space="preserve"> NUMPAGES  </w:instrText>
            </w:r>
            <w:r w:rsidRPr="0054430C">
              <w:rPr>
                <w:sz w:val="20"/>
                <w:szCs w:val="20"/>
              </w:rPr>
              <w:fldChar w:fldCharType="separate"/>
            </w:r>
            <w:r w:rsidR="006A2FCD">
              <w:rPr>
                <w:noProof/>
                <w:sz w:val="20"/>
                <w:szCs w:val="20"/>
              </w:rPr>
              <w:t>2</w:t>
            </w:r>
            <w:r w:rsidRPr="0054430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5295686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F70C89C" w14:textId="77777777" w:rsidR="003B7652" w:rsidRPr="003B7652" w:rsidRDefault="003B7652">
            <w:pPr>
              <w:pStyle w:val="Footer"/>
              <w:jc w:val="right"/>
              <w:rPr>
                <w:sz w:val="20"/>
                <w:szCs w:val="20"/>
              </w:rPr>
            </w:pPr>
            <w:r w:rsidRPr="003B7652">
              <w:rPr>
                <w:sz w:val="20"/>
                <w:szCs w:val="20"/>
              </w:rPr>
              <w:t xml:space="preserve">Page </w:t>
            </w:r>
            <w:r w:rsidRPr="003B7652">
              <w:rPr>
                <w:b/>
                <w:bCs/>
                <w:sz w:val="20"/>
                <w:szCs w:val="20"/>
              </w:rPr>
              <w:fldChar w:fldCharType="begin"/>
            </w:r>
            <w:r w:rsidRPr="003B7652">
              <w:rPr>
                <w:b/>
                <w:bCs/>
                <w:sz w:val="20"/>
                <w:szCs w:val="20"/>
              </w:rPr>
              <w:instrText xml:space="preserve"> PAGE </w:instrText>
            </w:r>
            <w:r w:rsidRPr="003B7652">
              <w:rPr>
                <w:b/>
                <w:bCs/>
                <w:sz w:val="20"/>
                <w:szCs w:val="20"/>
              </w:rPr>
              <w:fldChar w:fldCharType="separate"/>
            </w:r>
            <w:r w:rsidR="006A2FCD">
              <w:rPr>
                <w:b/>
                <w:bCs/>
                <w:noProof/>
                <w:sz w:val="20"/>
                <w:szCs w:val="20"/>
              </w:rPr>
              <w:t>1</w:t>
            </w:r>
            <w:r w:rsidRPr="003B7652">
              <w:rPr>
                <w:b/>
                <w:bCs/>
                <w:sz w:val="20"/>
                <w:szCs w:val="20"/>
              </w:rPr>
              <w:fldChar w:fldCharType="end"/>
            </w:r>
            <w:r w:rsidRPr="003B7652">
              <w:rPr>
                <w:sz w:val="20"/>
                <w:szCs w:val="20"/>
              </w:rPr>
              <w:t xml:space="preserve"> of </w:t>
            </w:r>
            <w:r w:rsidRPr="003B7652">
              <w:rPr>
                <w:b/>
                <w:bCs/>
                <w:sz w:val="20"/>
                <w:szCs w:val="20"/>
              </w:rPr>
              <w:fldChar w:fldCharType="begin"/>
            </w:r>
            <w:r w:rsidRPr="003B7652">
              <w:rPr>
                <w:b/>
                <w:bCs/>
                <w:sz w:val="20"/>
                <w:szCs w:val="20"/>
              </w:rPr>
              <w:instrText xml:space="preserve"> NUMPAGES  </w:instrText>
            </w:r>
            <w:r w:rsidRPr="003B7652">
              <w:rPr>
                <w:b/>
                <w:bCs/>
                <w:sz w:val="20"/>
                <w:szCs w:val="20"/>
              </w:rPr>
              <w:fldChar w:fldCharType="separate"/>
            </w:r>
            <w:r w:rsidR="006A2FCD">
              <w:rPr>
                <w:b/>
                <w:bCs/>
                <w:noProof/>
                <w:sz w:val="20"/>
                <w:szCs w:val="20"/>
              </w:rPr>
              <w:t>2</w:t>
            </w:r>
            <w:r w:rsidRPr="003B7652">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CC825" w14:textId="77777777" w:rsidR="00982D0B" w:rsidRDefault="00982D0B" w:rsidP="007163C7">
      <w:pPr>
        <w:spacing w:after="0"/>
      </w:pPr>
      <w:r>
        <w:separator/>
      </w:r>
    </w:p>
  </w:footnote>
  <w:footnote w:type="continuationSeparator" w:id="0">
    <w:p w14:paraId="09915B19" w14:textId="77777777" w:rsidR="00982D0B" w:rsidRDefault="00982D0B" w:rsidP="007163C7">
      <w:pPr>
        <w:spacing w:after="0"/>
      </w:pPr>
      <w:r>
        <w:continuationSeparator/>
      </w:r>
    </w:p>
  </w:footnote>
  <w:footnote w:id="1">
    <w:p w14:paraId="7E94C1F2" w14:textId="14DECB31" w:rsidR="00604A3D" w:rsidRPr="00604A3D" w:rsidRDefault="00604A3D">
      <w:pPr>
        <w:pStyle w:val="FootnoteText"/>
        <w:rPr>
          <w:lang w:val="en-US"/>
        </w:rPr>
      </w:pPr>
      <w:r>
        <w:rPr>
          <w:rStyle w:val="FootnoteReference"/>
        </w:rPr>
        <w:footnoteRef/>
      </w:r>
      <w:r>
        <w:t xml:space="preserve"> </w:t>
      </w:r>
      <w:r>
        <w:rPr>
          <w:sz w:val="18"/>
          <w:szCs w:val="18"/>
        </w:rPr>
        <w:t>‘</w:t>
      </w:r>
      <w:r w:rsidRPr="006515A4">
        <w:rPr>
          <w:i/>
          <w:sz w:val="18"/>
          <w:szCs w:val="18"/>
        </w:rPr>
        <w:t>Summary of research to inform registration standards review</w:t>
      </w:r>
      <w:r>
        <w:rPr>
          <w:sz w:val="18"/>
          <w:szCs w:val="18"/>
        </w:rPr>
        <w:t>’ under the Additional information section on the Codes, Guidelines and Policies tab on the Board’s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4E67" w14:textId="4B05655E" w:rsidR="007163C7" w:rsidRDefault="007163C7">
    <w:pPr>
      <w:pStyle w:val="Header"/>
      <w:rPr>
        <w:noProof/>
      </w:rPr>
    </w:pPr>
    <w:r w:rsidRPr="00C21C53">
      <w:rPr>
        <w:noProof/>
        <w:lang w:val="en-US"/>
      </w:rPr>
      <w:drawing>
        <wp:anchor distT="0" distB="0" distL="114300" distR="114300" simplePos="0" relativeHeight="251659264" behindDoc="0" locked="0" layoutInCell="1" allowOverlap="1" wp14:anchorId="60E3917C" wp14:editId="7C3A0F59">
          <wp:simplePos x="0" y="0"/>
          <wp:positionH relativeFrom="page">
            <wp:posOffset>4694555</wp:posOffset>
          </wp:positionH>
          <wp:positionV relativeFrom="page">
            <wp:posOffset>412004</wp:posOffset>
          </wp:positionV>
          <wp:extent cx="2365200" cy="1080000"/>
          <wp:effectExtent l="0" t="0" r="0" b="6350"/>
          <wp:wrapSquare wrapText="bothSides"/>
          <wp:docPr id="2" name="Picture 0" descr="The Optometry Board of Australia and Ah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extLst>
                      <a:ext uri="{28A0092B-C50C-407E-A947-70E740481C1C}">
                        <a14:useLocalDpi xmlns:a14="http://schemas.microsoft.com/office/drawing/2010/main" val="0"/>
                      </a:ext>
                    </a:extLst>
                  </a:blip>
                  <a:stretch>
                    <a:fillRect/>
                  </a:stretch>
                </pic:blipFill>
                <pic:spPr>
                  <a:xfrm>
                    <a:off x="0" y="0"/>
                    <a:ext cx="2365200" cy="1080000"/>
                  </a:xfrm>
                  <a:prstGeom prst="rect">
                    <a:avLst/>
                  </a:prstGeom>
                </pic:spPr>
              </pic:pic>
            </a:graphicData>
          </a:graphic>
          <wp14:sizeRelH relativeFrom="margin">
            <wp14:pctWidth>0</wp14:pctWidth>
          </wp14:sizeRelH>
          <wp14:sizeRelV relativeFrom="margin">
            <wp14:pctHeight>0</wp14:pctHeight>
          </wp14:sizeRelV>
        </wp:anchor>
      </w:drawing>
    </w:r>
  </w:p>
  <w:p w14:paraId="4DA566A0" w14:textId="5D5EF8D1" w:rsidR="005C6810" w:rsidRDefault="005C6810">
    <w:pPr>
      <w:pStyle w:val="Header"/>
      <w:rPr>
        <w:noProof/>
      </w:rPr>
    </w:pPr>
  </w:p>
  <w:p w14:paraId="1F7C4AF6" w14:textId="7E547B75" w:rsidR="005C6810" w:rsidRDefault="005C6810">
    <w:pPr>
      <w:pStyle w:val="Header"/>
      <w:rPr>
        <w:noProof/>
      </w:rPr>
    </w:pPr>
  </w:p>
  <w:p w14:paraId="0A112B46" w14:textId="4FB5C1F8" w:rsidR="005C6810" w:rsidRDefault="005C6810">
    <w:pPr>
      <w:pStyle w:val="Header"/>
      <w:rPr>
        <w:noProof/>
      </w:rPr>
    </w:pPr>
  </w:p>
  <w:p w14:paraId="0ADF2103" w14:textId="2D02225E" w:rsidR="005C6810" w:rsidRDefault="005C6810">
    <w:pPr>
      <w:pStyle w:val="Header"/>
      <w:rPr>
        <w:noProof/>
      </w:rPr>
    </w:pPr>
  </w:p>
  <w:p w14:paraId="4ABF3230" w14:textId="1CAA92DA" w:rsidR="005C6810" w:rsidRDefault="005C6810">
    <w:pPr>
      <w:pStyle w:val="Header"/>
    </w:pPr>
  </w:p>
  <w:p w14:paraId="56D07615" w14:textId="77777777" w:rsidR="001452C6" w:rsidRDefault="00145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7DB3"/>
    <w:multiLevelType w:val="multilevel"/>
    <w:tmpl w:val="BE20683A"/>
    <w:numStyleLink w:val="AHPRANumberedheadinglist"/>
  </w:abstractNum>
  <w:abstractNum w:abstractNumId="1"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2"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A529E4"/>
    <w:multiLevelType w:val="hybridMultilevel"/>
    <w:tmpl w:val="2D28B0F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6834AA"/>
    <w:multiLevelType w:val="hybridMultilevel"/>
    <w:tmpl w:val="2D28B0F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0"/>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3C7"/>
    <w:rsid w:val="00002BB3"/>
    <w:rsid w:val="00021237"/>
    <w:rsid w:val="00023182"/>
    <w:rsid w:val="00044CAC"/>
    <w:rsid w:val="00065CC5"/>
    <w:rsid w:val="00087302"/>
    <w:rsid w:val="00104F8A"/>
    <w:rsid w:val="001452C6"/>
    <w:rsid w:val="0019131B"/>
    <w:rsid w:val="001C1253"/>
    <w:rsid w:val="001D0407"/>
    <w:rsid w:val="001E4BD8"/>
    <w:rsid w:val="001F7135"/>
    <w:rsid w:val="002058B9"/>
    <w:rsid w:val="00207F3D"/>
    <w:rsid w:val="002260C7"/>
    <w:rsid w:val="00233C01"/>
    <w:rsid w:val="0024626D"/>
    <w:rsid w:val="002668E6"/>
    <w:rsid w:val="002A18B6"/>
    <w:rsid w:val="002C23D7"/>
    <w:rsid w:val="002C3A37"/>
    <w:rsid w:val="002E602D"/>
    <w:rsid w:val="00305FC9"/>
    <w:rsid w:val="00350A4A"/>
    <w:rsid w:val="003812D3"/>
    <w:rsid w:val="00383FA9"/>
    <w:rsid w:val="003B7652"/>
    <w:rsid w:val="003B79BE"/>
    <w:rsid w:val="003C0B9E"/>
    <w:rsid w:val="003C56D8"/>
    <w:rsid w:val="004046A3"/>
    <w:rsid w:val="004230ED"/>
    <w:rsid w:val="0044253C"/>
    <w:rsid w:val="00486EC3"/>
    <w:rsid w:val="004A6689"/>
    <w:rsid w:val="004B0179"/>
    <w:rsid w:val="00515012"/>
    <w:rsid w:val="0053281E"/>
    <w:rsid w:val="005426A0"/>
    <w:rsid w:val="0054430C"/>
    <w:rsid w:val="00595FB2"/>
    <w:rsid w:val="005977E4"/>
    <w:rsid w:val="005A09BE"/>
    <w:rsid w:val="005B39DC"/>
    <w:rsid w:val="005C6810"/>
    <w:rsid w:val="005D37E4"/>
    <w:rsid w:val="005E3337"/>
    <w:rsid w:val="005E6B34"/>
    <w:rsid w:val="00601D79"/>
    <w:rsid w:val="0060444D"/>
    <w:rsid w:val="00604A3D"/>
    <w:rsid w:val="00612B47"/>
    <w:rsid w:val="00656D68"/>
    <w:rsid w:val="006A2FCD"/>
    <w:rsid w:val="006A3A95"/>
    <w:rsid w:val="006F1848"/>
    <w:rsid w:val="006F7029"/>
    <w:rsid w:val="007163C7"/>
    <w:rsid w:val="0074260E"/>
    <w:rsid w:val="00753C90"/>
    <w:rsid w:val="007A6066"/>
    <w:rsid w:val="007B23E6"/>
    <w:rsid w:val="007B51B6"/>
    <w:rsid w:val="007D7100"/>
    <w:rsid w:val="007E32D1"/>
    <w:rsid w:val="00837C63"/>
    <w:rsid w:val="00863B59"/>
    <w:rsid w:val="00880549"/>
    <w:rsid w:val="00884677"/>
    <w:rsid w:val="00896A2E"/>
    <w:rsid w:val="008C3356"/>
    <w:rsid w:val="008E236A"/>
    <w:rsid w:val="00901FFB"/>
    <w:rsid w:val="00911834"/>
    <w:rsid w:val="00930891"/>
    <w:rsid w:val="00944A99"/>
    <w:rsid w:val="00945665"/>
    <w:rsid w:val="00982D0B"/>
    <w:rsid w:val="0098357C"/>
    <w:rsid w:val="009902EE"/>
    <w:rsid w:val="00996385"/>
    <w:rsid w:val="009A36CA"/>
    <w:rsid w:val="009C6A3D"/>
    <w:rsid w:val="009C6AD1"/>
    <w:rsid w:val="009D4C5E"/>
    <w:rsid w:val="009F68DC"/>
    <w:rsid w:val="00A05FCD"/>
    <w:rsid w:val="00A252D3"/>
    <w:rsid w:val="00A82CE3"/>
    <w:rsid w:val="00A91C9E"/>
    <w:rsid w:val="00AB0951"/>
    <w:rsid w:val="00AD54BD"/>
    <w:rsid w:val="00B1417E"/>
    <w:rsid w:val="00B22F55"/>
    <w:rsid w:val="00B80010"/>
    <w:rsid w:val="00BB43A1"/>
    <w:rsid w:val="00BB65F1"/>
    <w:rsid w:val="00BC34B0"/>
    <w:rsid w:val="00BD0AAA"/>
    <w:rsid w:val="00C31350"/>
    <w:rsid w:val="00C467D7"/>
    <w:rsid w:val="00C50B7D"/>
    <w:rsid w:val="00CA6490"/>
    <w:rsid w:val="00CC294B"/>
    <w:rsid w:val="00CC758F"/>
    <w:rsid w:val="00CE0C08"/>
    <w:rsid w:val="00CF0F99"/>
    <w:rsid w:val="00DA1CAE"/>
    <w:rsid w:val="00DB069F"/>
    <w:rsid w:val="00DB1FB9"/>
    <w:rsid w:val="00DD1DE9"/>
    <w:rsid w:val="00E04599"/>
    <w:rsid w:val="00E1258E"/>
    <w:rsid w:val="00E35CDE"/>
    <w:rsid w:val="00E43427"/>
    <w:rsid w:val="00E60641"/>
    <w:rsid w:val="00E63B22"/>
    <w:rsid w:val="00E8701A"/>
    <w:rsid w:val="00EA6337"/>
    <w:rsid w:val="00EB73CF"/>
    <w:rsid w:val="00ED6571"/>
    <w:rsid w:val="00EF7461"/>
    <w:rsid w:val="00F4004E"/>
    <w:rsid w:val="00F75A3D"/>
    <w:rsid w:val="00F82E2C"/>
    <w:rsid w:val="00FD62EB"/>
    <w:rsid w:val="00FE3F45"/>
    <w:rsid w:val="00FE41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D8473"/>
  <w15:chartTrackingRefBased/>
  <w15:docId w15:val="{78FB35B4-7A52-4616-8ED4-01EB2D05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unhideWhenUsed/>
    <w:rsid w:val="007163C7"/>
    <w:pPr>
      <w:spacing w:after="200" w:line="240" w:lineRule="auto"/>
    </w:pPr>
    <w:rPr>
      <w:rFonts w:eastAsia="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3C7"/>
    <w:pPr>
      <w:tabs>
        <w:tab w:val="center" w:pos="4513"/>
        <w:tab w:val="right" w:pos="9026"/>
      </w:tabs>
      <w:spacing w:after="0"/>
    </w:pPr>
  </w:style>
  <w:style w:type="character" w:customStyle="1" w:styleId="HeaderChar">
    <w:name w:val="Header Char"/>
    <w:basedOn w:val="DefaultParagraphFont"/>
    <w:link w:val="Header"/>
    <w:uiPriority w:val="99"/>
    <w:rsid w:val="007163C7"/>
  </w:style>
  <w:style w:type="paragraph" w:styleId="Footer">
    <w:name w:val="footer"/>
    <w:basedOn w:val="Normal"/>
    <w:link w:val="FooterChar"/>
    <w:uiPriority w:val="99"/>
    <w:unhideWhenUsed/>
    <w:rsid w:val="007163C7"/>
    <w:pPr>
      <w:tabs>
        <w:tab w:val="center" w:pos="4513"/>
        <w:tab w:val="right" w:pos="9026"/>
      </w:tabs>
      <w:spacing w:after="0"/>
    </w:pPr>
  </w:style>
  <w:style w:type="character" w:customStyle="1" w:styleId="FooterChar">
    <w:name w:val="Footer Char"/>
    <w:basedOn w:val="DefaultParagraphFont"/>
    <w:link w:val="Footer"/>
    <w:uiPriority w:val="99"/>
    <w:rsid w:val="007163C7"/>
  </w:style>
  <w:style w:type="paragraph" w:customStyle="1" w:styleId="AHPRADocumenttitle">
    <w:name w:val="AHPRA Document title"/>
    <w:basedOn w:val="Normal"/>
    <w:rsid w:val="007163C7"/>
    <w:pPr>
      <w:spacing w:before="200"/>
      <w:outlineLvl w:val="0"/>
    </w:pPr>
    <w:rPr>
      <w:rFonts w:cs="Arial"/>
      <w:color w:val="00BCE4"/>
      <w:sz w:val="32"/>
      <w:szCs w:val="52"/>
    </w:rPr>
  </w:style>
  <w:style w:type="paragraph" w:customStyle="1" w:styleId="AHPRAbody">
    <w:name w:val="AHPRA body"/>
    <w:basedOn w:val="Normal"/>
    <w:link w:val="AHPRAbodyChar"/>
    <w:qFormat/>
    <w:rsid w:val="007163C7"/>
    <w:rPr>
      <w:rFonts w:cs="Arial"/>
      <w:sz w:val="20"/>
    </w:rPr>
  </w:style>
  <w:style w:type="paragraph" w:customStyle="1" w:styleId="AHPRANumberedsubheadinglevel1">
    <w:name w:val="AHPRA Numbered subheading level 1"/>
    <w:basedOn w:val="Normal"/>
    <w:next w:val="AHPRAbody"/>
    <w:rsid w:val="007163C7"/>
    <w:pPr>
      <w:numPr>
        <w:numId w:val="2"/>
      </w:numPr>
      <w:spacing w:before="200"/>
    </w:pPr>
    <w:rPr>
      <w:b/>
      <w:color w:val="007DC3"/>
      <w:sz w:val="20"/>
    </w:rPr>
  </w:style>
  <w:style w:type="numbering" w:customStyle="1" w:styleId="AHPRANumberedheadinglist">
    <w:name w:val="AHPRA Numbered heading list"/>
    <w:uiPriority w:val="99"/>
    <w:rsid w:val="007163C7"/>
    <w:pPr>
      <w:numPr>
        <w:numId w:val="1"/>
      </w:numPr>
    </w:pPr>
  </w:style>
  <w:style w:type="paragraph" w:customStyle="1" w:styleId="AHPRANumberedsubheadinglevel2">
    <w:name w:val="AHPRA Numbered subheading level 2"/>
    <w:basedOn w:val="AHPRANumberedsubheadinglevel1"/>
    <w:next w:val="AHPRAbody"/>
    <w:rsid w:val="007163C7"/>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7163C7"/>
    <w:pPr>
      <w:numPr>
        <w:ilvl w:val="2"/>
      </w:numPr>
    </w:pPr>
    <w:rPr>
      <w:b w:val="0"/>
      <w:color w:val="007DC3"/>
    </w:rPr>
  </w:style>
  <w:style w:type="character" w:customStyle="1" w:styleId="AHPRAbodyChar">
    <w:name w:val="AHPRA body Char"/>
    <w:basedOn w:val="DefaultParagraphFont"/>
    <w:link w:val="AHPRAbody"/>
    <w:rsid w:val="007163C7"/>
    <w:rPr>
      <w:rFonts w:eastAsia="Cambria" w:cs="Arial"/>
      <w:szCs w:val="24"/>
    </w:rPr>
  </w:style>
  <w:style w:type="paragraph" w:styleId="BalloonText">
    <w:name w:val="Balloon Text"/>
    <w:basedOn w:val="Normal"/>
    <w:link w:val="BalloonTextChar"/>
    <w:uiPriority w:val="99"/>
    <w:semiHidden/>
    <w:unhideWhenUsed/>
    <w:rsid w:val="00E63B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B22"/>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BD0AAA"/>
    <w:rPr>
      <w:sz w:val="16"/>
      <w:szCs w:val="16"/>
    </w:rPr>
  </w:style>
  <w:style w:type="paragraph" w:styleId="CommentText">
    <w:name w:val="annotation text"/>
    <w:basedOn w:val="Normal"/>
    <w:link w:val="CommentTextChar"/>
    <w:uiPriority w:val="99"/>
    <w:semiHidden/>
    <w:unhideWhenUsed/>
    <w:rsid w:val="00BD0AAA"/>
    <w:rPr>
      <w:sz w:val="20"/>
      <w:szCs w:val="20"/>
    </w:rPr>
  </w:style>
  <w:style w:type="character" w:customStyle="1" w:styleId="CommentTextChar">
    <w:name w:val="Comment Text Char"/>
    <w:basedOn w:val="DefaultParagraphFont"/>
    <w:link w:val="CommentText"/>
    <w:uiPriority w:val="99"/>
    <w:semiHidden/>
    <w:rsid w:val="00BD0AAA"/>
    <w:rPr>
      <w:rFonts w:eastAsia="Cambria" w:cs="Times New Roman"/>
      <w:szCs w:val="20"/>
    </w:rPr>
  </w:style>
  <w:style w:type="paragraph" w:styleId="CommentSubject">
    <w:name w:val="annotation subject"/>
    <w:basedOn w:val="CommentText"/>
    <w:next w:val="CommentText"/>
    <w:link w:val="CommentSubjectChar"/>
    <w:uiPriority w:val="99"/>
    <w:semiHidden/>
    <w:unhideWhenUsed/>
    <w:rsid w:val="00BD0AAA"/>
    <w:rPr>
      <w:b/>
      <w:bCs/>
    </w:rPr>
  </w:style>
  <w:style w:type="character" w:customStyle="1" w:styleId="CommentSubjectChar">
    <w:name w:val="Comment Subject Char"/>
    <w:basedOn w:val="CommentTextChar"/>
    <w:link w:val="CommentSubject"/>
    <w:uiPriority w:val="99"/>
    <w:semiHidden/>
    <w:rsid w:val="00BD0AAA"/>
    <w:rPr>
      <w:rFonts w:eastAsia="Cambria" w:cs="Times New Roman"/>
      <w:b/>
      <w:bCs/>
      <w:szCs w:val="20"/>
    </w:rPr>
  </w:style>
  <w:style w:type="paragraph" w:customStyle="1" w:styleId="AHPRADocumentsubheading">
    <w:name w:val="AHPRA Document subheading"/>
    <w:basedOn w:val="Normal"/>
    <w:next w:val="Normal"/>
    <w:qFormat/>
    <w:rsid w:val="00884677"/>
    <w:pPr>
      <w:outlineLvl w:val="0"/>
    </w:pPr>
    <w:rPr>
      <w:rFonts w:cs="Arial"/>
      <w:color w:val="5F6062"/>
      <w:sz w:val="28"/>
      <w:szCs w:val="52"/>
    </w:rPr>
  </w:style>
  <w:style w:type="character" w:styleId="Hyperlink">
    <w:name w:val="Hyperlink"/>
    <w:basedOn w:val="DefaultParagraphFont"/>
    <w:uiPriority w:val="99"/>
    <w:unhideWhenUsed/>
    <w:rsid w:val="00CE0C08"/>
    <w:rPr>
      <w:color w:val="0563C1" w:themeColor="hyperlink"/>
      <w:u w:val="single"/>
    </w:rPr>
  </w:style>
  <w:style w:type="character" w:styleId="UnresolvedMention">
    <w:name w:val="Unresolved Mention"/>
    <w:basedOn w:val="DefaultParagraphFont"/>
    <w:uiPriority w:val="99"/>
    <w:semiHidden/>
    <w:unhideWhenUsed/>
    <w:rsid w:val="00CE0C08"/>
    <w:rPr>
      <w:color w:val="605E5C"/>
      <w:shd w:val="clear" w:color="auto" w:fill="E1DFDD"/>
    </w:rPr>
  </w:style>
  <w:style w:type="paragraph" w:customStyle="1" w:styleId="AHPRABulletlevel1">
    <w:name w:val="AHPRA Bullet level 1"/>
    <w:basedOn w:val="Normal"/>
    <w:qFormat/>
    <w:rsid w:val="00CE0C08"/>
    <w:pPr>
      <w:numPr>
        <w:numId w:val="6"/>
      </w:numPr>
      <w:spacing w:after="0"/>
      <w:ind w:left="369" w:hanging="369"/>
    </w:pPr>
    <w:rPr>
      <w:sz w:val="20"/>
    </w:rPr>
  </w:style>
  <w:style w:type="paragraph" w:customStyle="1" w:styleId="AHPRABulletlevel1last">
    <w:name w:val="AHPRA Bullet level 1 last"/>
    <w:basedOn w:val="AHPRABulletlevel1"/>
    <w:next w:val="Normal"/>
    <w:rsid w:val="00CE0C08"/>
    <w:pPr>
      <w:spacing w:after="200"/>
    </w:pPr>
  </w:style>
  <w:style w:type="character" w:styleId="FollowedHyperlink">
    <w:name w:val="FollowedHyperlink"/>
    <w:basedOn w:val="DefaultParagraphFont"/>
    <w:uiPriority w:val="99"/>
    <w:semiHidden/>
    <w:unhideWhenUsed/>
    <w:rsid w:val="00CE0C08"/>
    <w:rPr>
      <w:color w:val="954F72" w:themeColor="followedHyperlink"/>
      <w:u w:val="single"/>
    </w:rPr>
  </w:style>
  <w:style w:type="paragraph" w:styleId="FootnoteText">
    <w:name w:val="footnote text"/>
    <w:basedOn w:val="Normal"/>
    <w:link w:val="FootnoteTextChar"/>
    <w:uiPriority w:val="99"/>
    <w:semiHidden/>
    <w:unhideWhenUsed/>
    <w:rsid w:val="00604A3D"/>
    <w:pPr>
      <w:spacing w:after="0"/>
    </w:pPr>
    <w:rPr>
      <w:sz w:val="20"/>
      <w:szCs w:val="20"/>
    </w:rPr>
  </w:style>
  <w:style w:type="character" w:customStyle="1" w:styleId="FootnoteTextChar">
    <w:name w:val="Footnote Text Char"/>
    <w:basedOn w:val="DefaultParagraphFont"/>
    <w:link w:val="FootnoteText"/>
    <w:uiPriority w:val="99"/>
    <w:semiHidden/>
    <w:rsid w:val="00604A3D"/>
    <w:rPr>
      <w:rFonts w:eastAsia="Cambria" w:cs="Times New Roman"/>
      <w:szCs w:val="20"/>
    </w:rPr>
  </w:style>
  <w:style w:type="character" w:styleId="FootnoteReference">
    <w:name w:val="footnote reference"/>
    <w:basedOn w:val="DefaultParagraphFont"/>
    <w:uiPriority w:val="99"/>
    <w:semiHidden/>
    <w:unhideWhenUsed/>
    <w:rsid w:val="00604A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skills.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raining.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tometryboard.gov.au/Policies-Codes-Guidelines.aspx" TargetMode="External"/><Relationship Id="rId5" Type="http://schemas.openxmlformats.org/officeDocument/2006/relationships/numbering" Target="numbering.xml"/><Relationship Id="rId15" Type="http://schemas.openxmlformats.org/officeDocument/2006/relationships/hyperlink" Target="https://www.optometryboard.gov.au/Registration-Standards/Recency-of-practice.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tometryboard.gov.au/Registration-Standards/CPD.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12" ma:contentTypeDescription="Create a new document." ma:contentTypeScope="" ma:versionID="077a88c5ede80f0aec6e98c6418d634a">
  <xsd:schema xmlns:xsd="http://www.w3.org/2001/XMLSchema" xmlns:xs="http://www.w3.org/2001/XMLSchema" xmlns:p="http://schemas.microsoft.com/office/2006/metadata/properties" xmlns:ns3="60e2ac08-e232-4add-ba3b-b6b56a49ca1f" xmlns:ns4="e50b1c92-5078-4f48-9f07-8ac9ba5b905d" targetNamespace="http://schemas.microsoft.com/office/2006/metadata/properties" ma:root="true" ma:fieldsID="f37016c37856ac662918208a169729ed" ns3:_="" ns4:_="">
    <xsd:import namespace="60e2ac08-e232-4add-ba3b-b6b56a49ca1f"/>
    <xsd:import namespace="e50b1c92-5078-4f48-9f07-8ac9ba5b9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b1c92-5078-4f48-9f07-8ac9ba5b90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EE4BD-45A4-4805-9BC1-CD6B264C2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e50b1c92-5078-4f48-9f07-8ac9ba5b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15C15-45BC-41E0-9540-FCFA207E40FD}">
  <ds:schemaRefs>
    <ds:schemaRef ds:uri="http://schemas.microsoft.com/sharepoint/v3/contenttype/forms"/>
  </ds:schemaRefs>
</ds:datastoreItem>
</file>

<file path=customXml/itemProps3.xml><?xml version="1.0" encoding="utf-8"?>
<ds:datastoreItem xmlns:ds="http://schemas.openxmlformats.org/officeDocument/2006/customXml" ds:itemID="{85E65834-84A1-4CED-8026-87107207530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50b1c92-5078-4f48-9f07-8ac9ba5b905d"/>
    <ds:schemaRef ds:uri="60e2ac08-e232-4add-ba3b-b6b56a49ca1f"/>
    <ds:schemaRef ds:uri="http://www.w3.org/XML/1998/namespace"/>
    <ds:schemaRef ds:uri="http://purl.org/dc/dcmitype/"/>
  </ds:schemaRefs>
</ds:datastoreItem>
</file>

<file path=customXml/itemProps4.xml><?xml version="1.0" encoding="utf-8"?>
<ds:datastoreItem xmlns:ds="http://schemas.openxmlformats.org/officeDocument/2006/customXml" ds:itemID="{E5D62A54-6FFA-43DE-86DC-95AABD86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FAQ - Continuing professional development (CPD)</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 Continuing professional development (CPD)</dc:title>
  <dc:subject>FAQ</dc:subject>
  <dc:creator>Optometry Board</dc:creator>
  <cp:keywords/>
  <dc:description/>
  <cp:lastModifiedBy>Sheryl Kamath</cp:lastModifiedBy>
  <cp:revision>2</cp:revision>
  <cp:lastPrinted>2018-11-19T01:24:00Z</cp:lastPrinted>
  <dcterms:created xsi:type="dcterms:W3CDTF">2020-11-25T03:12:00Z</dcterms:created>
  <dcterms:modified xsi:type="dcterms:W3CDTF">2020-11-25T03:12:00Z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0x0101008F2FD3178C52FC4693A69FBC02D4F66C</vt:lpwstr>
  </property>
</Properties>
</file>