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E5" w:rsidRPr="005330A7" w:rsidRDefault="00E177C5" w:rsidP="008B71E5">
      <w:pPr>
        <w:pStyle w:val="AHPRADocumenttitle"/>
      </w:pPr>
      <w:bookmarkStart w:id="0" w:name="_GoBack"/>
      <w:bookmarkEnd w:id="0"/>
      <w:r>
        <w:rPr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5.95pt;margin-top:34.3pt;width:252.7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pJ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tJ4tUr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G9eFN/eAAAACgEAAA8AAABkcnMvZG93bnJldi54bWxMj01PwzAMhu9I&#10;/IfISFzQlmYT1VqaThMSB45sk7hmjWkLjVM16Vr26zHiwG7+ePT6cbGdXSfOOITWkwa1TEAgVd62&#10;VGs4Hl4WGxAhGrKm84QavjHAtry9KUxu/URveN7HWnAIhdxoaGLscylD1aAzYel7JN59+MGZyO1Q&#10;SzuYicNdJ1dJkkpnWuILjenxucHqaz86DRjGR5XsMlcfXy/Tw/vq8jn1B63v7+bdE4iIc/yH4Vef&#10;1aFkp5MfyQbRaVgopTJmNaSbFAQT62zNxelvIMtCXr9Q/gAAAP//AwBQSwECLQAUAAYACAAAACEA&#10;toM4kv4AAADhAQAAEwAAAAAAAAAAAAAAAAAAAAAAW0NvbnRlbnRfVHlwZXNdLnhtbFBLAQItABQA&#10;BgAIAAAAIQA4/SH/1gAAAJQBAAALAAAAAAAAAAAAAAAAAC8BAABfcmVscy8ucmVsc1BLAQItABQA&#10;BgAIAAAAIQAn1bpJHAIAADsEAAAOAAAAAAAAAAAAAAAAAC4CAABkcnMvZTJvRG9jLnhtbFBLAQIt&#10;ABQABgAIAAAAIQBvXhTf3gAAAAoBAAAPAAAAAAAAAAAAAAAAAHYEAABkcnMvZG93bnJldi54bWxQ&#10;SwUGAAAAAAQABADzAAAAgQUAAAAA&#10;"/>
        </w:pict>
      </w:r>
      <w:r w:rsidR="008B71E5">
        <w:rPr>
          <w:noProof/>
          <w:lang w:val="en-GB" w:eastAsia="en-GB"/>
        </w:rPr>
        <w:t>AHPRA Management Policy – Regulatory Operations</w:t>
      </w:r>
    </w:p>
    <w:p w:rsidR="008B71E5" w:rsidRPr="00273D09" w:rsidRDefault="008B71E5" w:rsidP="008B71E5">
      <w:pPr>
        <w:pStyle w:val="AHPRADocumentsubheading"/>
        <w:spacing w:before="360" w:after="0"/>
      </w:pPr>
      <w:r>
        <w:t>Operation</w:t>
      </w:r>
      <w:r w:rsidR="00FF62A6">
        <w:t xml:space="preserve">al Policy:  </w:t>
      </w:r>
      <w:r w:rsidR="00B42DA7">
        <w:t xml:space="preserve">Review of immediate action restrictions </w:t>
      </w:r>
      <w:r w:rsidR="00EC3E53">
        <w:t xml:space="preserve">arising from </w:t>
      </w:r>
      <w:r w:rsidR="00B42DA7">
        <w:t>allegations of sexual boundary violations</w:t>
      </w:r>
    </w:p>
    <w:p w:rsidR="008B71E5" w:rsidRDefault="00E177C5" w:rsidP="008B71E5">
      <w:pPr>
        <w:pStyle w:val="AHPRAbody"/>
      </w:pPr>
      <w:r>
        <w:pict>
          <v:rect id="_x0000_i1025" style="width:0;height:1.5pt" o:hralign="center" o:hrstd="t" o:hr="t" fillcolor="#a0a0a0" stroked="f"/>
        </w:pict>
      </w:r>
    </w:p>
    <w:p w:rsidR="008B71E5" w:rsidRDefault="008B71E5" w:rsidP="008B71E5">
      <w:pPr>
        <w:pStyle w:val="AHPRASubheading"/>
        <w:spacing w:before="120" w:after="120"/>
        <w:rPr>
          <w:rFonts w:cs="Arial"/>
          <w:color w:val="auto"/>
        </w:rPr>
      </w:pPr>
      <w:r>
        <w:t xml:space="preserve">Division/s: </w:t>
      </w:r>
      <w:r w:rsidRPr="00027F6F">
        <w:rPr>
          <w:rFonts w:cs="Arial"/>
          <w:color w:val="auto"/>
        </w:rPr>
        <w:t xml:space="preserve">Regulatory Operations </w:t>
      </w:r>
      <w:r w:rsidR="00EC3E53">
        <w:rPr>
          <w:rFonts w:cs="Arial"/>
          <w:color w:val="auto"/>
        </w:rPr>
        <w:t>–</w:t>
      </w:r>
      <w:r w:rsidRPr="00027F6F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Compliance</w:t>
      </w:r>
      <w:r w:rsidR="00EC3E53">
        <w:rPr>
          <w:rFonts w:cs="Arial"/>
          <w:color w:val="auto"/>
        </w:rPr>
        <w:t xml:space="preserve"> and Notifications </w:t>
      </w:r>
    </w:p>
    <w:p w:rsidR="008B71E5" w:rsidRDefault="00EC3E53" w:rsidP="008B71E5">
      <w:pPr>
        <w:pStyle w:val="AHPRASubheading"/>
        <w:spacing w:before="120" w:after="120"/>
      </w:pPr>
      <w:r>
        <w:rPr>
          <w:rFonts w:cs="Arial"/>
          <w:color w:val="auto"/>
        </w:rPr>
        <w:t xml:space="preserve">September </w:t>
      </w:r>
      <w:r w:rsidR="001153FF">
        <w:rPr>
          <w:rFonts w:cs="Arial"/>
          <w:color w:val="auto"/>
        </w:rPr>
        <w:t>2017</w:t>
      </w:r>
    </w:p>
    <w:p w:rsidR="008B71E5" w:rsidRDefault="008B71E5" w:rsidP="008B71E5">
      <w:pPr>
        <w:pStyle w:val="AHPRASubheading"/>
        <w:spacing w:before="120" w:after="120"/>
      </w:pPr>
      <w:r>
        <w:t xml:space="preserve">Purpose  </w:t>
      </w:r>
    </w:p>
    <w:p w:rsidR="00EC3E53" w:rsidRDefault="008B71E5" w:rsidP="00F213DE">
      <w:pPr>
        <w:pStyle w:val="ListParagraph"/>
        <w:spacing w:after="0" w:line="240" w:lineRule="auto"/>
        <w:ind w:left="0"/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</w:t>
      </w:r>
      <w:r w:rsidRPr="00EC3E53">
        <w:rPr>
          <w:rStyle w:val="AHPRAbodyChar"/>
        </w:rPr>
        <w:t>of this policy is to ensure</w:t>
      </w:r>
      <w:r>
        <w:rPr>
          <w:rFonts w:ascii="Arial" w:hAnsi="Arial" w:cs="Arial"/>
          <w:sz w:val="20"/>
          <w:szCs w:val="20"/>
        </w:rPr>
        <w:t xml:space="preserve"> a consistent approach is taken to</w:t>
      </w:r>
      <w:r w:rsidR="00EC3E53">
        <w:rPr>
          <w:rFonts w:ascii="Arial" w:hAnsi="Arial" w:cs="Arial"/>
          <w:sz w:val="20"/>
          <w:szCs w:val="20"/>
        </w:rPr>
        <w:t xml:space="preserve"> the review of immediate action restrictions</w:t>
      </w:r>
      <w:r w:rsidR="0098396F">
        <w:rPr>
          <w:rStyle w:val="FootnoteReference"/>
        </w:rPr>
        <w:footnoteReference w:id="1"/>
      </w:r>
      <w:r w:rsidR="0098396F">
        <w:t xml:space="preserve"> </w:t>
      </w:r>
      <w:r w:rsidR="00EC3E53">
        <w:rPr>
          <w:rFonts w:ascii="Arial" w:hAnsi="Arial" w:cs="Arial"/>
          <w:sz w:val="20"/>
          <w:szCs w:val="20"/>
        </w:rPr>
        <w:t xml:space="preserve"> arising from allegations of sexual boundary violations</w:t>
      </w:r>
      <w:r w:rsidR="004E70E5">
        <w:rPr>
          <w:rFonts w:ascii="Arial" w:hAnsi="Arial" w:cs="Arial"/>
          <w:sz w:val="20"/>
          <w:szCs w:val="20"/>
        </w:rPr>
        <w:t xml:space="preserve"> relating to medical practitioners</w:t>
      </w:r>
      <w:r w:rsidR="00F213DE">
        <w:rPr>
          <w:rFonts w:ascii="Arial" w:hAnsi="Arial" w:cs="Arial"/>
          <w:sz w:val="20"/>
          <w:szCs w:val="20"/>
        </w:rPr>
        <w:t xml:space="preserve"> and </w:t>
      </w:r>
      <w:r w:rsidR="0098396F">
        <w:rPr>
          <w:rFonts w:ascii="Arial" w:hAnsi="Arial" w:cs="Arial"/>
          <w:sz w:val="20"/>
          <w:szCs w:val="20"/>
        </w:rPr>
        <w:t xml:space="preserve">that these restrictions </w:t>
      </w:r>
      <w:r w:rsidR="00F213DE">
        <w:rPr>
          <w:rFonts w:ascii="Arial" w:hAnsi="Arial" w:cs="Arial"/>
          <w:sz w:val="20"/>
          <w:szCs w:val="20"/>
        </w:rPr>
        <w:t>are</w:t>
      </w:r>
      <w:r w:rsidR="00EC3E53" w:rsidRPr="0098396F">
        <w:rPr>
          <w:rFonts w:ascii="Arial" w:hAnsi="Arial" w:cs="Arial"/>
          <w:sz w:val="20"/>
          <w:szCs w:val="20"/>
        </w:rPr>
        <w:t xml:space="preserve"> reviewed at least every six months, </w:t>
      </w:r>
      <w:r w:rsidR="0098396F">
        <w:rPr>
          <w:rFonts w:ascii="Arial" w:hAnsi="Arial" w:cs="Arial"/>
          <w:sz w:val="20"/>
          <w:szCs w:val="20"/>
        </w:rPr>
        <w:t>or</w:t>
      </w:r>
      <w:r w:rsidR="00EC3E53" w:rsidRPr="0098396F">
        <w:rPr>
          <w:rFonts w:ascii="Arial" w:hAnsi="Arial" w:cs="Arial"/>
          <w:sz w:val="20"/>
          <w:szCs w:val="20"/>
        </w:rPr>
        <w:t xml:space="preserve"> earlier if there are triggers for review.</w:t>
      </w:r>
    </w:p>
    <w:p w:rsidR="00EC3E53" w:rsidRDefault="008B71E5" w:rsidP="00EC3E53">
      <w:pPr>
        <w:pStyle w:val="AHPRASubheading"/>
        <w:spacing w:before="120" w:after="120"/>
      </w:pPr>
      <w:r>
        <w:t>Policy statement</w:t>
      </w:r>
    </w:p>
    <w:p w:rsidR="00EC3E53" w:rsidRDefault="00EC3E53" w:rsidP="008B71E5">
      <w:pPr>
        <w:pStyle w:val="AHPRAbody"/>
      </w:pPr>
      <w:r>
        <w:t>Immediate action restrictions</w:t>
      </w:r>
      <w:r w:rsidR="0098396F">
        <w:t xml:space="preserve"> </w:t>
      </w:r>
      <w:r>
        <w:t xml:space="preserve">arising from allegations </w:t>
      </w:r>
      <w:r>
        <w:rPr>
          <w:szCs w:val="20"/>
        </w:rPr>
        <w:t xml:space="preserve">of sexual boundary violations and/or sexual misconduct must be reviewed at </w:t>
      </w:r>
      <w:r w:rsidR="00F213DE">
        <w:rPr>
          <w:szCs w:val="20"/>
        </w:rPr>
        <w:t>least every six months</w:t>
      </w:r>
      <w:r w:rsidR="00315546">
        <w:rPr>
          <w:szCs w:val="20"/>
        </w:rPr>
        <w:t xml:space="preserve"> or earlier upon</w:t>
      </w:r>
      <w:r>
        <w:rPr>
          <w:szCs w:val="20"/>
        </w:rPr>
        <w:t xml:space="preserve">: </w:t>
      </w:r>
    </w:p>
    <w:p w:rsidR="00EC3E53" w:rsidRDefault="00AA7590" w:rsidP="00EC3E53">
      <w:pPr>
        <w:pStyle w:val="AHPRABulletlevel1"/>
      </w:pPr>
      <w:r>
        <w:t>C</w:t>
      </w:r>
      <w:r w:rsidR="00EC3E53">
        <w:t>onfirmed non-c</w:t>
      </w:r>
      <w:r>
        <w:t>ompliance with the restrictions.</w:t>
      </w:r>
    </w:p>
    <w:p w:rsidR="00EC3E53" w:rsidRDefault="00AA7590" w:rsidP="0098008E">
      <w:pPr>
        <w:pStyle w:val="AHPRABulletlevel1"/>
      </w:pPr>
      <w:r>
        <w:t>S</w:t>
      </w:r>
      <w:r w:rsidR="00315546">
        <w:t>uspected non-compliance</w:t>
      </w:r>
      <w:r w:rsidR="00EC3E53">
        <w:t>, where the risk posed by the nature of the non-compliance</w:t>
      </w:r>
      <w:r>
        <w:t xml:space="preserve"> is considered moderate or high.</w:t>
      </w:r>
    </w:p>
    <w:p w:rsidR="00EC3E53" w:rsidRDefault="00AA7590" w:rsidP="0098008E">
      <w:pPr>
        <w:pStyle w:val="AHPRABulletlevel1"/>
      </w:pPr>
      <w:r>
        <w:t>R</w:t>
      </w:r>
      <w:r w:rsidR="00315546">
        <w:t xml:space="preserve">eceipt of any </w:t>
      </w:r>
      <w:r w:rsidR="00EC3E53">
        <w:t>information that may indicate the risk posed by the practitioner has altered. This information may or may not be related to monitoring or risk management activity.  At a minimum a review must occur when, in relation to the conduct that gave rise to the restrictions:</w:t>
      </w:r>
    </w:p>
    <w:p w:rsidR="00EC3E53" w:rsidRDefault="00EC3E53" w:rsidP="0098008E">
      <w:pPr>
        <w:pStyle w:val="AHPRABulletlevel1"/>
        <w:numPr>
          <w:ilvl w:val="1"/>
          <w:numId w:val="1"/>
        </w:numPr>
        <w:ind w:left="757"/>
      </w:pPr>
      <w:r>
        <w:t>an investigation is commenced by police</w:t>
      </w:r>
    </w:p>
    <w:p w:rsidR="00EC3E53" w:rsidRDefault="00EC3E53" w:rsidP="0098008E">
      <w:pPr>
        <w:pStyle w:val="AHPRABulletlevel1"/>
        <w:numPr>
          <w:ilvl w:val="1"/>
          <w:numId w:val="1"/>
        </w:numPr>
        <w:ind w:left="757"/>
      </w:pPr>
      <w:r>
        <w:t>charges are laid by the police</w:t>
      </w:r>
    </w:p>
    <w:p w:rsidR="00EC3E53" w:rsidRDefault="00EC3E53" w:rsidP="0098008E">
      <w:pPr>
        <w:pStyle w:val="AHPRABulletlevel1"/>
        <w:numPr>
          <w:ilvl w:val="1"/>
          <w:numId w:val="1"/>
        </w:numPr>
        <w:ind w:left="757"/>
      </w:pPr>
      <w:r>
        <w:t>the Practitioner is committed to stand trial in relation to any charges</w:t>
      </w:r>
    </w:p>
    <w:p w:rsidR="00561AC1" w:rsidRDefault="00EC3E53" w:rsidP="00561AC1">
      <w:pPr>
        <w:pStyle w:val="AHPRABulletlevel1"/>
        <w:numPr>
          <w:ilvl w:val="1"/>
          <w:numId w:val="1"/>
        </w:numPr>
        <w:ind w:left="757"/>
      </w:pPr>
      <w:r>
        <w:t>there is an outcome from any hearing in relation to the charges, or</w:t>
      </w:r>
    </w:p>
    <w:p w:rsidR="00EC3E53" w:rsidRDefault="00EC3E53" w:rsidP="00561AC1">
      <w:pPr>
        <w:pStyle w:val="AHPRABulletlevel1"/>
        <w:numPr>
          <w:ilvl w:val="1"/>
          <w:numId w:val="1"/>
        </w:numPr>
        <w:ind w:left="757"/>
      </w:pPr>
      <w:r>
        <w:t xml:space="preserve">the police close an investigation into the conduct without laying charges. </w:t>
      </w:r>
    </w:p>
    <w:p w:rsidR="00A35F64" w:rsidRDefault="00AA7590" w:rsidP="00561AC1">
      <w:pPr>
        <w:pStyle w:val="AHPRABulletlevel1"/>
        <w:numPr>
          <w:ilvl w:val="0"/>
          <w:numId w:val="20"/>
        </w:numPr>
        <w:ind w:left="417"/>
      </w:pPr>
      <w:r>
        <w:t>R</w:t>
      </w:r>
      <w:r w:rsidR="00EC3E53">
        <w:t>eceipt of any new notification</w:t>
      </w:r>
      <w:r>
        <w:t>,</w:t>
      </w:r>
      <w:r w:rsidR="00EC3E53">
        <w:t xml:space="preserve"> regardless of whether the notification relates to similar allegations or issues from which the immediate action restrictions arise</w:t>
      </w:r>
      <w:r w:rsidR="0098008E">
        <w:t>.</w:t>
      </w:r>
    </w:p>
    <w:p w:rsidR="0098008E" w:rsidRPr="001153FF" w:rsidRDefault="0098008E" w:rsidP="00A35F64">
      <w:pPr>
        <w:pStyle w:val="AHPRABulletlevel1"/>
        <w:numPr>
          <w:ilvl w:val="0"/>
          <w:numId w:val="0"/>
        </w:numPr>
        <w:ind w:left="369"/>
      </w:pPr>
    </w:p>
    <w:p w:rsidR="00EC3E53" w:rsidRDefault="00A35F64" w:rsidP="00A35F64">
      <w:pPr>
        <w:pStyle w:val="AHPRAbody"/>
      </w:pPr>
      <w:r>
        <w:t>On each occasion a trigger for review is identified it must be escalated to the relevant committee in accordance with the Guideline: Review of immediate action restrictions arising from allegations of sexual boundary violations</w:t>
      </w:r>
      <w:r w:rsidR="00930054">
        <w:t>.</w:t>
      </w:r>
      <w:r>
        <w:t xml:space="preserve"> </w:t>
      </w:r>
    </w:p>
    <w:p w:rsidR="008B71E5" w:rsidRPr="00A14995" w:rsidRDefault="008B71E5" w:rsidP="008B71E5">
      <w:pPr>
        <w:pStyle w:val="AHPRASubheading"/>
        <w:spacing w:before="120" w:after="120"/>
      </w:pPr>
      <w:r>
        <w:t>Scope</w:t>
      </w:r>
      <w:r w:rsidRPr="00A14995">
        <w:t>, evaluation and review</w:t>
      </w:r>
    </w:p>
    <w:p w:rsidR="008B71E5" w:rsidRDefault="008B71E5" w:rsidP="008B71E5">
      <w:pPr>
        <w:pStyle w:val="AHPRAbody"/>
        <w:spacing w:after="120"/>
        <w:rPr>
          <w:i/>
        </w:rPr>
      </w:pPr>
      <w:r w:rsidRPr="009F39A2">
        <w:t xml:space="preserve">This </w:t>
      </w:r>
      <w:r>
        <w:t xml:space="preserve">operational </w:t>
      </w:r>
      <w:r w:rsidRPr="009F39A2">
        <w:t xml:space="preserve">policy </w:t>
      </w:r>
      <w:r>
        <w:t xml:space="preserve">is established in accordance with </w:t>
      </w:r>
      <w:r w:rsidRPr="003B11CA">
        <w:rPr>
          <w:i/>
        </w:rPr>
        <w:t>Operational Guidance Framework</w:t>
      </w:r>
      <w:r>
        <w:t xml:space="preserve">. It must be used </w:t>
      </w:r>
      <w:r w:rsidRPr="009F39A2">
        <w:t>and complied with by all relevant Regulatory Operations staff</w:t>
      </w:r>
      <w:r>
        <w:t xml:space="preserve"> and decision makers</w:t>
      </w:r>
      <w:r>
        <w:rPr>
          <w:i/>
        </w:rPr>
        <w:t xml:space="preserve">. </w:t>
      </w:r>
    </w:p>
    <w:p w:rsidR="009063A4" w:rsidRDefault="008B71E5" w:rsidP="004C4D9C">
      <w:pPr>
        <w:pStyle w:val="AHPRAbody"/>
      </w:pPr>
      <w:r>
        <w:t xml:space="preserve">This operational policy will be reviewed </w:t>
      </w:r>
      <w:r w:rsidRPr="00A14995">
        <w:t>yearly</w:t>
      </w:r>
      <w:r>
        <w:t xml:space="preserve"> or as required</w:t>
      </w:r>
      <w:r w:rsidRPr="00A14995">
        <w:t xml:space="preserve"> by the policy sponsor/s.</w:t>
      </w:r>
    </w:p>
    <w:p w:rsidR="008B71E5" w:rsidRDefault="008B71E5" w:rsidP="008B71E5">
      <w:pPr>
        <w:pStyle w:val="AHPRASubheading"/>
        <w:tabs>
          <w:tab w:val="left" w:pos="8422"/>
        </w:tabs>
        <w:spacing w:before="120" w:after="120"/>
      </w:pPr>
      <w:r w:rsidRPr="00A14995">
        <w:t>Appendices</w:t>
      </w:r>
      <w:r>
        <w:tab/>
      </w:r>
    </w:p>
    <w:p w:rsidR="008B71E5" w:rsidRPr="00273D09" w:rsidRDefault="009063A4" w:rsidP="008B71E5">
      <w:pPr>
        <w:pStyle w:val="AHPRABulletlevel1"/>
      </w:pPr>
      <w:r>
        <w:rPr>
          <w:szCs w:val="20"/>
        </w:rPr>
        <w:t xml:space="preserve">Guidelines: </w:t>
      </w:r>
      <w:r>
        <w:t>Review of immediate action restrictions arising from allegations of sexual boundary violations</w:t>
      </w:r>
    </w:p>
    <w:p w:rsidR="008B71E5" w:rsidRPr="00273D09" w:rsidRDefault="008B71E5" w:rsidP="008B71E5">
      <w:pPr>
        <w:pStyle w:val="AHPRABulletlevel1"/>
        <w:numPr>
          <w:ilvl w:val="0"/>
          <w:numId w:val="0"/>
        </w:numPr>
        <w:ind w:left="369"/>
      </w:pPr>
    </w:p>
    <w:p w:rsidR="008B71E5" w:rsidRDefault="008B71E5" w:rsidP="008B71E5">
      <w:pPr>
        <w:pStyle w:val="AHPRASubheading"/>
        <w:spacing w:before="120" w:after="120"/>
      </w:pPr>
      <w:r>
        <w:t>Policy Sponsor/s</w:t>
      </w:r>
    </w:p>
    <w:p w:rsidR="008B71E5" w:rsidRDefault="008B71E5" w:rsidP="008B71E5">
      <w:pPr>
        <w:pStyle w:val="AHPRAbody"/>
      </w:pPr>
      <w:r w:rsidRPr="009F39A2">
        <w:t>National Directo</w:t>
      </w:r>
      <w:r w:rsidRPr="00273D09">
        <w:t>r</w:t>
      </w:r>
      <w:r w:rsidR="004C4D9C">
        <w:t>,</w:t>
      </w:r>
      <w:r w:rsidRPr="00273D09">
        <w:t xml:space="preserve"> Compliance </w:t>
      </w:r>
    </w:p>
    <w:p w:rsidR="004C4D9C" w:rsidRDefault="004C4D9C" w:rsidP="008B71E5">
      <w:pPr>
        <w:pStyle w:val="AHPRAbody"/>
      </w:pPr>
      <w:r>
        <w:lastRenderedPageBreak/>
        <w:t>National Director, Notifications</w:t>
      </w:r>
    </w:p>
    <w:p w:rsidR="008B71E5" w:rsidRDefault="008B71E5" w:rsidP="008B71E5">
      <w:pPr>
        <w:pStyle w:val="AHPRASubheading"/>
        <w:spacing w:before="120" w:after="120"/>
      </w:pPr>
      <w:r>
        <w:t>Approved by</w:t>
      </w:r>
    </w:p>
    <w:p w:rsidR="008B71E5" w:rsidRPr="009F39A2" w:rsidRDefault="008B71E5" w:rsidP="008B71E5">
      <w:pPr>
        <w:pStyle w:val="AHPRASubheading"/>
        <w:spacing w:before="120" w:after="0"/>
        <w:rPr>
          <w:rFonts w:cs="Arial"/>
          <w:b w:val="0"/>
          <w:color w:val="auto"/>
        </w:rPr>
      </w:pPr>
      <w:r w:rsidRPr="009F39A2">
        <w:rPr>
          <w:rFonts w:cs="Arial"/>
          <w:b w:val="0"/>
          <w:color w:val="auto"/>
        </w:rPr>
        <w:t>Executive Director, Regulatory Operations</w:t>
      </w:r>
    </w:p>
    <w:p w:rsidR="008B71E5" w:rsidRPr="00A14995" w:rsidRDefault="008B71E5" w:rsidP="008B71E5">
      <w:pPr>
        <w:pStyle w:val="AHPRASubheading"/>
        <w:spacing w:before="120" w:after="120"/>
      </w:pPr>
      <w:r>
        <w:t>Effective date</w:t>
      </w:r>
    </w:p>
    <w:p w:rsidR="003D5C48" w:rsidRPr="00FF62A6" w:rsidRDefault="008B71E5" w:rsidP="00FF62A6">
      <w:pPr>
        <w:pStyle w:val="AHPRASubheading"/>
        <w:spacing w:before="120" w:after="0"/>
        <w:rPr>
          <w:rFonts w:cs="Arial"/>
          <w:b w:val="0"/>
          <w:color w:val="auto"/>
        </w:rPr>
      </w:pPr>
      <w:r w:rsidRPr="00260015">
        <w:rPr>
          <w:rFonts w:cs="Arial"/>
          <w:b w:val="0"/>
          <w:color w:val="auto"/>
        </w:rPr>
        <w:t xml:space="preserve">This policy is effective from </w:t>
      </w:r>
      <w:r w:rsidR="007F5DC1" w:rsidRPr="007F5DC1">
        <w:rPr>
          <w:rFonts w:cs="Arial"/>
          <w:b w:val="0"/>
          <w:color w:val="auto"/>
        </w:rPr>
        <w:t>1 November</w:t>
      </w:r>
      <w:r w:rsidR="004C4D9C" w:rsidRPr="007F5DC1">
        <w:rPr>
          <w:rFonts w:cs="Arial"/>
          <w:b w:val="0"/>
          <w:color w:val="auto"/>
        </w:rPr>
        <w:t xml:space="preserve"> </w:t>
      </w:r>
      <w:r w:rsidR="00A35F64" w:rsidRPr="007F5DC1">
        <w:rPr>
          <w:rFonts w:cs="Arial"/>
          <w:b w:val="0"/>
          <w:color w:val="auto"/>
        </w:rPr>
        <w:t>2017</w:t>
      </w:r>
      <w:r w:rsidR="007534EB">
        <w:rPr>
          <w:rFonts w:cs="Arial"/>
          <w:b w:val="0"/>
          <w:color w:val="auto"/>
        </w:rPr>
        <w:t xml:space="preserve"> and was updated in July 2018</w:t>
      </w:r>
    </w:p>
    <w:sectPr w:rsidR="003D5C48" w:rsidRPr="00FF62A6" w:rsidSect="005F20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2" w:right="1268" w:bottom="1134" w:left="1134" w:header="34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C5" w:rsidRDefault="00E177C5" w:rsidP="008B71E5">
      <w:pPr>
        <w:spacing w:after="0"/>
      </w:pPr>
      <w:r>
        <w:separator/>
      </w:r>
    </w:p>
  </w:endnote>
  <w:endnote w:type="continuationSeparator" w:id="0">
    <w:p w:rsidR="00E177C5" w:rsidRDefault="00E177C5" w:rsidP="008B7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E5" w:rsidRDefault="001105E5" w:rsidP="005F20A7">
    <w:pPr>
      <w:pStyle w:val="Footer"/>
      <w:framePr w:wrap="around" w:vAnchor="text" w:hAnchor="margin" w:xAlign="right" w:y="1"/>
    </w:pPr>
    <w:r>
      <w:fldChar w:fldCharType="begin"/>
    </w:r>
    <w:r w:rsidR="004E70E5">
      <w:instrText xml:space="preserve">PAGE  </w:instrText>
    </w:r>
    <w:r>
      <w:fldChar w:fldCharType="end"/>
    </w:r>
  </w:p>
  <w:p w:rsidR="004E70E5" w:rsidRDefault="004E70E5" w:rsidP="005F20A7">
    <w:pPr>
      <w:pStyle w:val="Footer"/>
      <w:ind w:right="360"/>
    </w:pPr>
  </w:p>
  <w:p w:rsidR="004E70E5" w:rsidRDefault="004E70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E5" w:rsidRDefault="004E70E5" w:rsidP="005F20A7">
    <w:pPr>
      <w:pStyle w:val="AHPRAfooter"/>
      <w:spacing w:after="0"/>
      <w:jc w:val="left"/>
      <w:rPr>
        <w:szCs w:val="16"/>
      </w:rPr>
    </w:pPr>
    <w:r>
      <w:rPr>
        <w:szCs w:val="16"/>
      </w:rPr>
      <w:t>Regulatory Operations Executive │ 25 October 2016</w:t>
    </w:r>
  </w:p>
  <w:p w:rsidR="004E70E5" w:rsidRPr="001F5D09" w:rsidRDefault="00E177C5" w:rsidP="005F20A7">
    <w:pPr>
      <w:pStyle w:val="AHPRApagenumber"/>
      <w:jc w:val="right"/>
      <w:rPr>
        <w:b w:val="0"/>
      </w:rPr>
    </w:pPr>
    <w:sdt>
      <w:sdtPr>
        <w:id w:val="-968424057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="001105E5" w:rsidRPr="001F5D09">
          <w:rPr>
            <w:b w:val="0"/>
          </w:rPr>
          <w:fldChar w:fldCharType="begin"/>
        </w:r>
        <w:r w:rsidR="004E70E5" w:rsidRPr="001F5D09">
          <w:rPr>
            <w:b w:val="0"/>
          </w:rPr>
          <w:instrText xml:space="preserve"> PAGE </w:instrText>
        </w:r>
        <w:r w:rsidR="001105E5" w:rsidRPr="001F5D09">
          <w:rPr>
            <w:b w:val="0"/>
          </w:rPr>
          <w:fldChar w:fldCharType="separate"/>
        </w:r>
        <w:r w:rsidR="00562DF8">
          <w:rPr>
            <w:b w:val="0"/>
            <w:noProof/>
          </w:rPr>
          <w:t>2</w:t>
        </w:r>
        <w:r w:rsidR="001105E5" w:rsidRPr="001F5D09">
          <w:rPr>
            <w:b w:val="0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E5" w:rsidRPr="001F5D09" w:rsidRDefault="004E70E5" w:rsidP="005F20A7">
    <w:pPr>
      <w:pStyle w:val="AHPRApagenumber"/>
      <w:jc w:val="left"/>
      <w:rPr>
        <w:b w:val="0"/>
      </w:rPr>
    </w:pPr>
    <w:r w:rsidRPr="00260015">
      <w:rPr>
        <w:b w:val="0"/>
      </w:rPr>
      <w:t>Regulatory Operations Directorate: Operational Policy</w:t>
    </w:r>
    <w:sdt>
      <w:sdtPr>
        <w:id w:val="16333165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105E5" w:rsidRPr="001F5D09">
          <w:rPr>
            <w:b w:val="0"/>
          </w:rPr>
          <w:fldChar w:fldCharType="begin"/>
        </w:r>
        <w:r w:rsidRPr="001F5D09">
          <w:rPr>
            <w:b w:val="0"/>
          </w:rPr>
          <w:instrText xml:space="preserve"> PAGE </w:instrText>
        </w:r>
        <w:r w:rsidR="001105E5" w:rsidRPr="001F5D09">
          <w:rPr>
            <w:b w:val="0"/>
          </w:rPr>
          <w:fldChar w:fldCharType="separate"/>
        </w:r>
        <w:r w:rsidR="00562DF8">
          <w:rPr>
            <w:b w:val="0"/>
            <w:noProof/>
          </w:rPr>
          <w:t>1</w:t>
        </w:r>
        <w:r w:rsidR="001105E5" w:rsidRPr="001F5D09">
          <w:rPr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C5" w:rsidRDefault="00E177C5" w:rsidP="008B71E5">
      <w:pPr>
        <w:spacing w:after="0"/>
      </w:pPr>
      <w:r>
        <w:separator/>
      </w:r>
    </w:p>
  </w:footnote>
  <w:footnote w:type="continuationSeparator" w:id="0">
    <w:p w:rsidR="00E177C5" w:rsidRDefault="00E177C5" w:rsidP="008B71E5">
      <w:pPr>
        <w:spacing w:after="0"/>
      </w:pPr>
      <w:r>
        <w:continuationSeparator/>
      </w:r>
    </w:p>
  </w:footnote>
  <w:footnote w:id="1">
    <w:p w:rsidR="0098396F" w:rsidRDefault="0098396F" w:rsidP="0098396F">
      <w:pPr>
        <w:pStyle w:val="AHPRAbody"/>
      </w:pPr>
      <w:r>
        <w:rPr>
          <w:rStyle w:val="FootnoteReference"/>
        </w:rPr>
        <w:footnoteRef/>
      </w:r>
      <w:r>
        <w:t xml:space="preserve"> Immediate action restrictions are any immediate action, including suspension of registration, taken as defined in section 155 of the National Law. </w:t>
      </w:r>
    </w:p>
    <w:p w:rsidR="0098396F" w:rsidRPr="004E70E5" w:rsidRDefault="0098396F" w:rsidP="0098396F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E5" w:rsidRPr="00315933" w:rsidRDefault="004E70E5" w:rsidP="005F20A7">
    <w:pPr>
      <w:ind w:left="-1134" w:right="-567"/>
      <w:jc w:val="right"/>
    </w:pPr>
  </w:p>
  <w:p w:rsidR="004E70E5" w:rsidRDefault="004E70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E5" w:rsidRDefault="004E70E5" w:rsidP="005F20A7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-8255</wp:posOffset>
          </wp:positionV>
          <wp:extent cx="3524250" cy="1076325"/>
          <wp:effectExtent l="0" t="0" r="0" b="0"/>
          <wp:wrapNone/>
          <wp:docPr id="4" name="Picture 1" descr="AHPRA and National Boards logo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battenhaussen\AppData\Local\Microsoft\Windows\Temporary Internet Files\Content.Outlook\ZW7MYLST\Logos AHPRA + 14 Boards Colou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0E5" w:rsidRDefault="004E70E5" w:rsidP="005F20A7">
    <w:pPr>
      <w:jc w:val="right"/>
    </w:pPr>
  </w:p>
  <w:p w:rsidR="004E70E5" w:rsidRDefault="004E70E5" w:rsidP="005F20A7">
    <w:pPr>
      <w:tabs>
        <w:tab w:val="left" w:pos="6900"/>
      </w:tabs>
    </w:pPr>
    <w:r>
      <w:tab/>
    </w:r>
  </w:p>
  <w:p w:rsidR="004E70E5" w:rsidRDefault="004E70E5" w:rsidP="005F20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0CD"/>
    <w:multiLevelType w:val="multilevel"/>
    <w:tmpl w:val="74C8BB40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1F557A"/>
    <w:multiLevelType w:val="hybridMultilevel"/>
    <w:tmpl w:val="DA30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07A"/>
    <w:multiLevelType w:val="multilevel"/>
    <w:tmpl w:val="74C8BB40"/>
    <w:numStyleLink w:val="AHPRANumberedlist"/>
  </w:abstractNum>
  <w:abstractNum w:abstractNumId="4" w15:restartNumberingAfterBreak="0">
    <w:nsid w:val="1DD519E5"/>
    <w:multiLevelType w:val="hybridMultilevel"/>
    <w:tmpl w:val="3C169AD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9B551E8"/>
    <w:multiLevelType w:val="hybridMultilevel"/>
    <w:tmpl w:val="F4727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1161"/>
    <w:multiLevelType w:val="hybridMultilevel"/>
    <w:tmpl w:val="F55A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A"/>
    <w:multiLevelType w:val="hybridMultilevel"/>
    <w:tmpl w:val="202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7757"/>
    <w:multiLevelType w:val="hybridMultilevel"/>
    <w:tmpl w:val="4EF8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5E51"/>
    <w:multiLevelType w:val="hybridMultilevel"/>
    <w:tmpl w:val="1C589EEC"/>
    <w:lvl w:ilvl="0" w:tplc="7DE6632E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0EE5"/>
    <w:multiLevelType w:val="hybridMultilevel"/>
    <w:tmpl w:val="493E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B60C2"/>
    <w:multiLevelType w:val="hybridMultilevel"/>
    <w:tmpl w:val="912A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15EF"/>
    <w:multiLevelType w:val="hybridMultilevel"/>
    <w:tmpl w:val="29FC05FE"/>
    <w:lvl w:ilvl="0" w:tplc="7DE6632E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140405"/>
    <w:multiLevelType w:val="hybridMultilevel"/>
    <w:tmpl w:val="D0FE4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5629"/>
    <w:multiLevelType w:val="hybridMultilevel"/>
    <w:tmpl w:val="351A76EE"/>
    <w:lvl w:ilvl="0" w:tplc="0C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036E76"/>
    <w:multiLevelType w:val="hybridMultilevel"/>
    <w:tmpl w:val="CB2CEAFA"/>
    <w:lvl w:ilvl="0" w:tplc="7DE6632E">
      <w:start w:val="1"/>
      <w:numFmt w:val="bullet"/>
      <w:lvlText w:val=""/>
      <w:lvlJc w:val="righ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 w15:restartNumberingAfterBreak="0">
    <w:nsid w:val="7CD70B4A"/>
    <w:multiLevelType w:val="hybridMultilevel"/>
    <w:tmpl w:val="3940CA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1612A"/>
    <w:multiLevelType w:val="hybridMultilevel"/>
    <w:tmpl w:val="C52E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5"/>
  </w:num>
  <w:num w:numId="9">
    <w:abstractNumId w:val="19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1E5"/>
    <w:rsid w:val="000401B0"/>
    <w:rsid w:val="00061645"/>
    <w:rsid w:val="00094B47"/>
    <w:rsid w:val="000A3E2E"/>
    <w:rsid w:val="000C25C6"/>
    <w:rsid w:val="000D42C8"/>
    <w:rsid w:val="001105E5"/>
    <w:rsid w:val="001153FF"/>
    <w:rsid w:val="001D4F79"/>
    <w:rsid w:val="001F4302"/>
    <w:rsid w:val="002017E4"/>
    <w:rsid w:val="002219D5"/>
    <w:rsid w:val="002303B9"/>
    <w:rsid w:val="00262A06"/>
    <w:rsid w:val="002B0EDD"/>
    <w:rsid w:val="002D079C"/>
    <w:rsid w:val="00306F10"/>
    <w:rsid w:val="00315546"/>
    <w:rsid w:val="003A5E85"/>
    <w:rsid w:val="003D5C48"/>
    <w:rsid w:val="004422CC"/>
    <w:rsid w:val="0047662F"/>
    <w:rsid w:val="004C4D9C"/>
    <w:rsid w:val="004E70E5"/>
    <w:rsid w:val="005441B3"/>
    <w:rsid w:val="00561AC1"/>
    <w:rsid w:val="00562DF8"/>
    <w:rsid w:val="005F0288"/>
    <w:rsid w:val="005F20A7"/>
    <w:rsid w:val="00602E9F"/>
    <w:rsid w:val="006C1B36"/>
    <w:rsid w:val="006F1197"/>
    <w:rsid w:val="006F3C4C"/>
    <w:rsid w:val="00723537"/>
    <w:rsid w:val="007534EB"/>
    <w:rsid w:val="007F5DC1"/>
    <w:rsid w:val="00811575"/>
    <w:rsid w:val="008132C4"/>
    <w:rsid w:val="00872156"/>
    <w:rsid w:val="008B71E5"/>
    <w:rsid w:val="008D49C1"/>
    <w:rsid w:val="008F6155"/>
    <w:rsid w:val="009063A4"/>
    <w:rsid w:val="00930054"/>
    <w:rsid w:val="009537A6"/>
    <w:rsid w:val="0098008E"/>
    <w:rsid w:val="0098396F"/>
    <w:rsid w:val="00986CFC"/>
    <w:rsid w:val="009A141A"/>
    <w:rsid w:val="009B16C4"/>
    <w:rsid w:val="009C7023"/>
    <w:rsid w:val="00A35F64"/>
    <w:rsid w:val="00AA7590"/>
    <w:rsid w:val="00B10FDB"/>
    <w:rsid w:val="00B12441"/>
    <w:rsid w:val="00B25519"/>
    <w:rsid w:val="00B35CC2"/>
    <w:rsid w:val="00B42DA7"/>
    <w:rsid w:val="00B64F99"/>
    <w:rsid w:val="00BD4966"/>
    <w:rsid w:val="00BF50F4"/>
    <w:rsid w:val="00C73F5F"/>
    <w:rsid w:val="00D14C0D"/>
    <w:rsid w:val="00D96A49"/>
    <w:rsid w:val="00E10E46"/>
    <w:rsid w:val="00E177C5"/>
    <w:rsid w:val="00E26696"/>
    <w:rsid w:val="00E53D30"/>
    <w:rsid w:val="00E575C6"/>
    <w:rsid w:val="00E74DEF"/>
    <w:rsid w:val="00E809CB"/>
    <w:rsid w:val="00E93AA4"/>
    <w:rsid w:val="00EC3E53"/>
    <w:rsid w:val="00EE4CCE"/>
    <w:rsid w:val="00F213DE"/>
    <w:rsid w:val="00F27371"/>
    <w:rsid w:val="00F63668"/>
    <w:rsid w:val="00FB744D"/>
    <w:rsid w:val="00FC6019"/>
    <w:rsid w:val="00FD54A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FBB82F5E-02D5-488A-B60C-9BD0ACC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unhideWhenUsed/>
    <w:rsid w:val="008B71E5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8B71E5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er">
    <w:name w:val="footer"/>
    <w:basedOn w:val="Normal"/>
    <w:link w:val="FooterChar"/>
    <w:uiPriority w:val="1"/>
    <w:unhideWhenUsed/>
    <w:rsid w:val="008B71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8B71E5"/>
    <w:rPr>
      <w:rFonts w:ascii="Arial" w:eastAsia="Cambria" w:hAnsi="Arial" w:cs="Times New Roman"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8B71E5"/>
    <w:rPr>
      <w:rFonts w:cs="Arial"/>
      <w:sz w:val="20"/>
    </w:rPr>
  </w:style>
  <w:style w:type="paragraph" w:customStyle="1" w:styleId="AHPRADocumentsubheading">
    <w:name w:val="AHPRA Document subheading"/>
    <w:basedOn w:val="Normal"/>
    <w:next w:val="Normal"/>
    <w:qFormat/>
    <w:rsid w:val="008B71E5"/>
    <w:pPr>
      <w:outlineLvl w:val="0"/>
    </w:pPr>
    <w:rPr>
      <w:rFonts w:cs="Arial"/>
      <w:color w:val="5F5E62"/>
      <w:sz w:val="28"/>
      <w:szCs w:val="52"/>
    </w:rPr>
  </w:style>
  <w:style w:type="paragraph" w:customStyle="1" w:styleId="AHPRASubheading">
    <w:name w:val="AHPRA Subheading"/>
    <w:basedOn w:val="Normal"/>
    <w:qFormat/>
    <w:rsid w:val="008B71E5"/>
    <w:pPr>
      <w:spacing w:before="200"/>
    </w:pPr>
    <w:rPr>
      <w:b/>
      <w:color w:val="007DC3"/>
      <w:sz w:val="20"/>
    </w:rPr>
  </w:style>
  <w:style w:type="paragraph" w:customStyle="1" w:styleId="AHPRABulletlevel1">
    <w:name w:val="AHPRA Bullet level 1"/>
    <w:basedOn w:val="Normal"/>
    <w:link w:val="AHPRABulletlevel1Char"/>
    <w:qFormat/>
    <w:rsid w:val="008B71E5"/>
    <w:pPr>
      <w:numPr>
        <w:numId w:val="1"/>
      </w:numPr>
      <w:spacing w:after="0"/>
      <w:ind w:left="369" w:hanging="369"/>
    </w:pPr>
    <w:rPr>
      <w:sz w:val="20"/>
    </w:rPr>
  </w:style>
  <w:style w:type="paragraph" w:customStyle="1" w:styleId="AHPRANumberedlistlevel2">
    <w:name w:val="AHPRA Numbered list level 2"/>
    <w:basedOn w:val="AHPRANumberedlistlevel1"/>
    <w:rsid w:val="008B71E5"/>
    <w:pPr>
      <w:numPr>
        <w:ilvl w:val="1"/>
      </w:numPr>
    </w:pPr>
  </w:style>
  <w:style w:type="paragraph" w:customStyle="1" w:styleId="AHPRApagenumber">
    <w:name w:val="AHPRA page number"/>
    <w:basedOn w:val="AHPRAfooter"/>
    <w:rsid w:val="008B71E5"/>
    <w:rPr>
      <w:b/>
      <w:szCs w:val="18"/>
    </w:rPr>
  </w:style>
  <w:style w:type="paragraph" w:customStyle="1" w:styleId="AHPRAfooter">
    <w:name w:val="AHPRA footer"/>
    <w:basedOn w:val="FootnoteText"/>
    <w:rsid w:val="008B71E5"/>
    <w:pPr>
      <w:spacing w:after="200"/>
      <w:jc w:val="center"/>
    </w:pPr>
    <w:rPr>
      <w:rFonts w:cs="Arial"/>
      <w:color w:val="5F5E62"/>
      <w:sz w:val="18"/>
    </w:rPr>
  </w:style>
  <w:style w:type="numbering" w:customStyle="1" w:styleId="AHPRANumberedlist">
    <w:name w:val="AHPRA Numbered list"/>
    <w:uiPriority w:val="99"/>
    <w:rsid w:val="008B71E5"/>
    <w:pPr>
      <w:numPr>
        <w:numId w:val="2"/>
      </w:numPr>
    </w:pPr>
  </w:style>
  <w:style w:type="paragraph" w:customStyle="1" w:styleId="AHPRANumberedlistlevel1">
    <w:name w:val="AHPRA Numbered list level 1"/>
    <w:basedOn w:val="AHPRABulletlevel1"/>
    <w:qFormat/>
    <w:rsid w:val="008B71E5"/>
    <w:pPr>
      <w:numPr>
        <w:numId w:val="3"/>
      </w:numPr>
    </w:pPr>
  </w:style>
  <w:style w:type="paragraph" w:customStyle="1" w:styleId="AHPRANumberedlistlevel3">
    <w:name w:val="AHPRA Numbered list level 3"/>
    <w:basedOn w:val="AHPRANumberedlistlevel1"/>
    <w:rsid w:val="008B71E5"/>
    <w:pPr>
      <w:numPr>
        <w:ilvl w:val="2"/>
      </w:numPr>
    </w:pPr>
  </w:style>
  <w:style w:type="character" w:customStyle="1" w:styleId="AHPRAbodyChar">
    <w:name w:val="AHPRA body Char"/>
    <w:basedOn w:val="DefaultParagraphFont"/>
    <w:link w:val="AHPRAbody"/>
    <w:rsid w:val="008B71E5"/>
    <w:rPr>
      <w:rFonts w:ascii="Arial" w:eastAsia="Cambria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B71E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1E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1E5"/>
    <w:rPr>
      <w:rFonts w:ascii="Arial" w:eastAsia="Cambria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1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06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1"/>
    <w:semiHidden/>
    <w:unhideWhenUsed/>
    <w:rsid w:val="0054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1B3"/>
    <w:rPr>
      <w:rFonts w:ascii="Arial" w:eastAsia="Cambr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1B3"/>
    <w:rPr>
      <w:rFonts w:ascii="Arial" w:eastAsia="Cambria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6C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FC"/>
    <w:rPr>
      <w:rFonts w:ascii="Arial" w:eastAsia="Cambria" w:hAnsi="Arial" w:cs="Times New Roman"/>
      <w:sz w:val="24"/>
      <w:szCs w:val="24"/>
    </w:rPr>
  </w:style>
  <w:style w:type="paragraph" w:customStyle="1" w:styleId="AHPRAbodybold">
    <w:name w:val="AHPRA body bold"/>
    <w:basedOn w:val="AHPRAbody"/>
    <w:link w:val="AHPRAbodyboldChar"/>
    <w:qFormat/>
    <w:rsid w:val="003D5C48"/>
    <w:rPr>
      <w:b/>
      <w:lang w:val="en-AU"/>
    </w:rPr>
  </w:style>
  <w:style w:type="paragraph" w:customStyle="1" w:styleId="AHPRASubheadinglevel2">
    <w:name w:val="AHPRA Subheading level 2"/>
    <w:basedOn w:val="AHPRASubheading"/>
    <w:next w:val="Normal"/>
    <w:qFormat/>
    <w:rsid w:val="003D5C48"/>
    <w:rPr>
      <w:color w:val="auto"/>
      <w:lang w:val="en-AU"/>
    </w:rPr>
  </w:style>
  <w:style w:type="paragraph" w:customStyle="1" w:styleId="AHPRABulletlevel3">
    <w:name w:val="AHPRA Bullet level 3"/>
    <w:basedOn w:val="Normal"/>
    <w:rsid w:val="003D5C48"/>
    <w:pPr>
      <w:numPr>
        <w:numId w:val="11"/>
      </w:numPr>
      <w:spacing w:after="0"/>
      <w:ind w:left="1106" w:hanging="369"/>
    </w:pPr>
    <w:rPr>
      <w:sz w:val="20"/>
      <w:lang w:val="en-AU"/>
    </w:rPr>
  </w:style>
  <w:style w:type="character" w:customStyle="1" w:styleId="AHPRAbodyboldChar">
    <w:name w:val="AHPRA body bold Char"/>
    <w:basedOn w:val="AHPRAbodyChar"/>
    <w:link w:val="AHPRAbodybold"/>
    <w:rsid w:val="003D5C48"/>
    <w:rPr>
      <w:rFonts w:ascii="Arial" w:eastAsia="Cambria" w:hAnsi="Arial" w:cs="Arial"/>
      <w:b/>
      <w:sz w:val="20"/>
      <w:szCs w:val="24"/>
      <w:lang w:val="en-AU"/>
    </w:rPr>
  </w:style>
  <w:style w:type="paragraph" w:customStyle="1" w:styleId="AHPRAbodyContextparanumbered">
    <w:name w:val="AHPRA body 'Context' para numbered"/>
    <w:uiPriority w:val="1"/>
    <w:qFormat/>
    <w:rsid w:val="00EC3E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AU"/>
    </w:rPr>
  </w:style>
  <w:style w:type="character" w:customStyle="1" w:styleId="AHPRABulletlevel1Char">
    <w:name w:val="AHPRA Bullet level 1 Char"/>
    <w:basedOn w:val="DefaultParagraphFont"/>
    <w:link w:val="AHPRABulletlevel1"/>
    <w:rsid w:val="00A35F64"/>
    <w:rPr>
      <w:rFonts w:ascii="Arial" w:eastAsia="Cambria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7649E-66C3-4254-8F39-BE4CA63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2179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Policy: Review of immediate action restrictions arising from allegations of sexual boundary violations</vt:lpstr>
    </vt:vector>
  </TitlesOfParts>
  <Company>AHPRA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Policy: Review of immediate action restrictions arising from allegations of sexual boundary violations</dc:title>
  <dc:subject>Policy</dc:subject>
  <dc:creator>AHPRA</dc:creator>
  <cp:keywords/>
  <cp:lastModifiedBy>Brett Cremer</cp:lastModifiedBy>
  <cp:revision>2</cp:revision>
  <dcterms:created xsi:type="dcterms:W3CDTF">2019-05-13T23:33:00Z</dcterms:created>
  <dcterms:modified xsi:type="dcterms:W3CDTF">2019-05-13T23:33:00Z</dcterms:modified>
</cp:coreProperties>
</file>