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0DD03995" w14:textId="1F06EB92" w:rsidR="00714A9C" w:rsidRPr="00C25CE4" w:rsidRDefault="00521B6F" w:rsidP="00714A9C">
      <w:pPr>
        <w:pStyle w:val="AHPRATitle"/>
        <w:rPr>
          <w:color w:val="00BCE4"/>
          <w:sz w:val="32"/>
          <w:szCs w:val="32"/>
        </w:rPr>
      </w:pPr>
      <w:r>
        <w:rPr>
          <w:noProof/>
          <w:color w:val="00BCE4"/>
          <w:sz w:val="32"/>
          <w:szCs w:val="32"/>
          <w:lang w:val="en-AU" w:eastAsia="en-AU"/>
        </w:rPr>
        <mc:AlternateContent>
          <mc:Choice Requires="wps">
            <w:drawing>
              <wp:anchor distT="4294967294" distB="4294967294" distL="114300" distR="114300" simplePos="0" relativeHeight="251662336" behindDoc="0" locked="0" layoutInCell="1" allowOverlap="1" wp14:anchorId="61AB8EA9" wp14:editId="0D8CD765">
                <wp:simplePos x="0" y="0"/>
                <wp:positionH relativeFrom="column">
                  <wp:posOffset>-920115</wp:posOffset>
                </wp:positionH>
                <wp:positionV relativeFrom="paragraph">
                  <wp:posOffset>342264</wp:posOffset>
                </wp:positionV>
                <wp:extent cx="3707765" cy="0"/>
                <wp:effectExtent l="0" t="0" r="2603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7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7DCE2" id="_x0000_t32" coordsize="21600,21600" o:spt="32" o:oned="t" path="m,l21600,21600e" filled="f">
                <v:path arrowok="t" fillok="f" o:connecttype="none"/>
                <o:lock v:ext="edit" shapetype="t"/>
              </v:shapetype>
              <v:shape id="AutoShape 2" o:spid="_x0000_s1026" type="#_x0000_t32" style="position:absolute;margin-left:-72.45pt;margin-top:26.95pt;width:291.9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3X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SXp9c2A6tC7o1PkJ7lq35R9LtFUhUNkTUPxm8XDb6J94jeufiL1RDk0H9WDGwI4Ida&#10;nSvTeUioAjqHllzuLeFnhyg8ThfxYjGf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"/>
            </w:pict>
          </mc:Fallback>
        </mc:AlternateContent>
      </w:r>
      <w:bookmarkStart w:id="1" w:name="_Toc497404875"/>
      <w:bookmarkStart w:id="2" w:name="_Toc497405188"/>
      <w:r w:rsidR="005D6538">
        <w:rPr>
          <w:color w:val="00BCE4"/>
          <w:sz w:val="32"/>
          <w:szCs w:val="32"/>
        </w:rPr>
        <w:t>R</w:t>
      </w:r>
      <w:r w:rsidR="00175C04" w:rsidRPr="00175C04">
        <w:rPr>
          <w:color w:val="00BCE4"/>
          <w:sz w:val="32"/>
          <w:szCs w:val="32"/>
        </w:rPr>
        <w:t>egistration standard</w:t>
      </w:r>
      <w:bookmarkEnd w:id="1"/>
      <w:bookmarkEnd w:id="2"/>
      <w:r w:rsidR="005D6538">
        <w:rPr>
          <w:color w:val="00BCE4"/>
          <w:sz w:val="32"/>
          <w:szCs w:val="32"/>
        </w:rPr>
        <w:t xml:space="preserve">: </w:t>
      </w:r>
      <w:proofErr w:type="spellStart"/>
      <w:r w:rsidR="005A4503">
        <w:rPr>
          <w:color w:val="00BCE4"/>
          <w:sz w:val="32"/>
          <w:szCs w:val="32"/>
          <w:lang w:val="en-AU"/>
        </w:rPr>
        <w:t>Recency</w:t>
      </w:r>
      <w:proofErr w:type="spellEnd"/>
      <w:r w:rsidR="005A4503">
        <w:rPr>
          <w:color w:val="00BCE4"/>
          <w:sz w:val="32"/>
          <w:szCs w:val="32"/>
          <w:lang w:val="en-AU"/>
        </w:rPr>
        <w:t xml:space="preserve"> of p</w:t>
      </w:r>
      <w:r w:rsidR="005A4503" w:rsidRPr="005A4503">
        <w:rPr>
          <w:color w:val="00BCE4"/>
          <w:sz w:val="32"/>
          <w:szCs w:val="32"/>
          <w:lang w:val="en-AU"/>
        </w:rPr>
        <w:t>ractice</w:t>
      </w:r>
    </w:p>
    <w:bookmarkEnd w:id="0"/>
    <w:p w14:paraId="3CF222B6" w14:textId="77777777" w:rsidR="005A4503" w:rsidRPr="00CA4CAC" w:rsidRDefault="005A4503" w:rsidP="0015689F">
      <w:pPr>
        <w:pStyle w:val="AHPRADocumentsubheading"/>
        <w:rPr>
          <w:noProof/>
          <w:sz w:val="4"/>
          <w:szCs w:val="4"/>
        </w:rPr>
      </w:pPr>
    </w:p>
    <w:p w14:paraId="207DC93B" w14:textId="5246E7D6" w:rsidR="00A20C63" w:rsidRPr="004A11E6" w:rsidRDefault="00A20C63" w:rsidP="00A20C63">
      <w:pPr>
        <w:pStyle w:val="AHPRASubheading"/>
      </w:pPr>
      <w:r w:rsidRPr="001D7BB6">
        <w:t>Effective from:</w:t>
      </w:r>
      <w:r>
        <w:t xml:space="preserve"> </w:t>
      </w:r>
      <w:r w:rsidR="00C119C5">
        <w:rPr>
          <w:rFonts w:cs="Arial"/>
          <w:b w:val="0"/>
          <w:color w:val="auto"/>
          <w:szCs w:val="20"/>
        </w:rPr>
        <w:t>17</w:t>
      </w:r>
      <w:r w:rsidR="005A4503">
        <w:rPr>
          <w:rFonts w:cs="Arial"/>
          <w:b w:val="0"/>
          <w:color w:val="auto"/>
          <w:szCs w:val="20"/>
        </w:rPr>
        <w:t xml:space="preserve"> May 2018</w:t>
      </w:r>
    </w:p>
    <w:p w14:paraId="149DAB69" w14:textId="77777777" w:rsidR="00A20C63" w:rsidRDefault="00A20C63" w:rsidP="00A20C63">
      <w:pPr>
        <w:pStyle w:val="AHPRASubheading"/>
      </w:pPr>
      <w:r w:rsidRPr="00BC571F">
        <w:t xml:space="preserve">Summary </w:t>
      </w:r>
    </w:p>
    <w:p w14:paraId="7FC59FDA" w14:textId="77777777" w:rsidR="00A20C63" w:rsidRPr="00F13CF9" w:rsidRDefault="00A20C63" w:rsidP="00A20C63">
      <w:pPr>
        <w:rPr>
          <w:rFonts w:cs="Arial"/>
          <w:sz w:val="20"/>
          <w:szCs w:val="20"/>
        </w:rPr>
      </w:pPr>
      <w:r w:rsidRPr="00F13CF9">
        <w:rPr>
          <w:rFonts w:cs="Arial"/>
          <w:sz w:val="20"/>
          <w:szCs w:val="20"/>
        </w:rPr>
        <w:t xml:space="preserve">All National Boards must set </w:t>
      </w:r>
      <w:proofErr w:type="spellStart"/>
      <w:r w:rsidRPr="00F13CF9">
        <w:rPr>
          <w:rFonts w:cs="Arial"/>
          <w:sz w:val="20"/>
          <w:szCs w:val="20"/>
        </w:rPr>
        <w:t>recency</w:t>
      </w:r>
      <w:proofErr w:type="spellEnd"/>
      <w:r w:rsidRPr="00F13CF9">
        <w:rPr>
          <w:rFonts w:cs="Arial"/>
          <w:sz w:val="20"/>
          <w:szCs w:val="20"/>
        </w:rPr>
        <w:t xml:space="preserve"> of practice requirements to help registered practitioners maintain safe and competent practice within their scope of practice.</w:t>
      </w:r>
    </w:p>
    <w:p w14:paraId="5B925DB0" w14:textId="77777777" w:rsidR="00A20C63" w:rsidRPr="00F13CF9" w:rsidRDefault="00A20C63" w:rsidP="00A20C63">
      <w:pPr>
        <w:rPr>
          <w:rFonts w:cs="Arial"/>
          <w:sz w:val="20"/>
          <w:szCs w:val="20"/>
        </w:rPr>
      </w:pPr>
      <w:r w:rsidRPr="00F13CF9">
        <w:rPr>
          <w:rFonts w:cs="Arial"/>
          <w:sz w:val="20"/>
          <w:szCs w:val="20"/>
        </w:rPr>
        <w:t xml:space="preserve">This registration standard sets out the Paramedicine Board of Australia’s (the Board) minimum requirements for </w:t>
      </w:r>
      <w:proofErr w:type="spellStart"/>
      <w:r w:rsidRPr="00F13CF9">
        <w:rPr>
          <w:rFonts w:cs="Arial"/>
          <w:sz w:val="20"/>
          <w:szCs w:val="20"/>
        </w:rPr>
        <w:t>recency</w:t>
      </w:r>
      <w:proofErr w:type="spellEnd"/>
      <w:r w:rsidRPr="00F13CF9">
        <w:rPr>
          <w:rFonts w:cs="Arial"/>
          <w:sz w:val="20"/>
          <w:szCs w:val="20"/>
        </w:rPr>
        <w:t xml:space="preserve"> of practice for paramedics.</w:t>
      </w:r>
    </w:p>
    <w:p w14:paraId="19210D92" w14:textId="77777777" w:rsidR="00A20C63" w:rsidRPr="00F13CF9" w:rsidRDefault="00A20C63" w:rsidP="00A20C63">
      <w:pPr>
        <w:pStyle w:val="AHPRASubheading"/>
        <w:rPr>
          <w:noProof/>
        </w:rPr>
      </w:pPr>
      <w:r w:rsidRPr="00F13CF9">
        <w:rPr>
          <w:noProof/>
        </w:rPr>
        <w:t>Does this standard apply to me?</w:t>
      </w:r>
    </w:p>
    <w:p w14:paraId="24124B58" w14:textId="77777777" w:rsidR="00A20C63" w:rsidRPr="00F13CF9" w:rsidRDefault="00A20C63" w:rsidP="00A20C63">
      <w:pPr>
        <w:rPr>
          <w:rFonts w:cs="Arial"/>
          <w:sz w:val="20"/>
          <w:szCs w:val="20"/>
        </w:rPr>
      </w:pPr>
      <w:r w:rsidRPr="00F13CF9">
        <w:rPr>
          <w:rFonts w:cs="Arial"/>
          <w:sz w:val="20"/>
          <w:szCs w:val="20"/>
        </w:rPr>
        <w:t>This standard applies to all registered paramedics</w:t>
      </w:r>
      <w:r>
        <w:rPr>
          <w:rFonts w:cs="Arial"/>
          <w:sz w:val="20"/>
          <w:szCs w:val="20"/>
        </w:rPr>
        <w:t xml:space="preserve"> and those applying for registration</w:t>
      </w:r>
      <w:r w:rsidRPr="00F13CF9">
        <w:rPr>
          <w:rFonts w:cs="Arial"/>
          <w:sz w:val="20"/>
          <w:szCs w:val="20"/>
        </w:rPr>
        <w:t xml:space="preserve"> except students, recent graduates applying for registration for the first time </w:t>
      </w:r>
      <w:r>
        <w:rPr>
          <w:rFonts w:cs="Arial"/>
          <w:sz w:val="20"/>
          <w:szCs w:val="20"/>
        </w:rPr>
        <w:t>and</w:t>
      </w:r>
      <w:r w:rsidRPr="00F13CF9">
        <w:rPr>
          <w:rFonts w:cs="Arial"/>
          <w:sz w:val="20"/>
          <w:szCs w:val="20"/>
        </w:rPr>
        <w:t xml:space="preserve"> practitioners with non-practising registration.</w:t>
      </w:r>
    </w:p>
    <w:p w14:paraId="6CE1365F" w14:textId="77777777" w:rsidR="00A20C63" w:rsidRPr="00F13CF9" w:rsidRDefault="00A20C63" w:rsidP="00A20C63">
      <w:pPr>
        <w:pStyle w:val="AHPRASubheading"/>
        <w:rPr>
          <w:noProof/>
        </w:rPr>
      </w:pPr>
      <w:r w:rsidRPr="00F13CF9">
        <w:rPr>
          <w:noProof/>
        </w:rPr>
        <w:t>What must I do?</w:t>
      </w:r>
    </w:p>
    <w:p w14:paraId="16EFDEB0" w14:textId="77777777" w:rsidR="00A20C63" w:rsidRPr="00F13CF9" w:rsidRDefault="00A20C63" w:rsidP="00A20C63">
      <w:pPr>
        <w:rPr>
          <w:rFonts w:cs="Arial"/>
          <w:sz w:val="20"/>
          <w:szCs w:val="20"/>
        </w:rPr>
      </w:pPr>
      <w:r w:rsidRPr="00F13CF9">
        <w:rPr>
          <w:rFonts w:cs="Arial"/>
          <w:sz w:val="20"/>
          <w:szCs w:val="20"/>
        </w:rPr>
        <w:t xml:space="preserve">To meet this registration standard you must complete a minimum of: </w:t>
      </w:r>
    </w:p>
    <w:p w14:paraId="0B3EC94D" w14:textId="77777777" w:rsidR="00A20C63" w:rsidRDefault="00A20C63" w:rsidP="000E4CA6">
      <w:pPr>
        <w:numPr>
          <w:ilvl w:val="0"/>
          <w:numId w:val="45"/>
        </w:numPr>
        <w:spacing w:before="120" w:after="120"/>
        <w:jc w:val="both"/>
        <w:rPr>
          <w:rFonts w:eastAsia="Times New Roman" w:cs="Arial"/>
          <w:noProof/>
          <w:sz w:val="20"/>
          <w:szCs w:val="20"/>
          <w:lang w:eastAsia="en-AU"/>
        </w:rPr>
      </w:pPr>
      <w:r w:rsidRPr="00F13CF9">
        <w:rPr>
          <w:rFonts w:eastAsia="Times New Roman" w:cs="Arial"/>
          <w:noProof/>
          <w:sz w:val="20"/>
          <w:szCs w:val="20"/>
          <w:lang w:eastAsia="en-AU"/>
        </w:rPr>
        <w:t xml:space="preserve">450 hours </w:t>
      </w:r>
      <w:r>
        <w:rPr>
          <w:rFonts w:eastAsia="Times New Roman" w:cs="Arial"/>
          <w:noProof/>
          <w:sz w:val="20"/>
          <w:szCs w:val="20"/>
          <w:lang w:eastAsia="en-AU"/>
        </w:rPr>
        <w:t xml:space="preserve">of </w:t>
      </w:r>
      <w:r w:rsidRPr="00F13CF9">
        <w:rPr>
          <w:rFonts w:eastAsia="Times New Roman" w:cs="Arial"/>
          <w:noProof/>
          <w:sz w:val="20"/>
          <w:szCs w:val="20"/>
          <w:lang w:eastAsia="en-AU"/>
        </w:rPr>
        <w:t>practice in the previous three years</w:t>
      </w:r>
      <w:r>
        <w:rPr>
          <w:rFonts w:eastAsia="Times New Roman" w:cs="Arial"/>
          <w:noProof/>
          <w:sz w:val="20"/>
          <w:szCs w:val="20"/>
          <w:lang w:eastAsia="en-AU"/>
        </w:rPr>
        <w:t>,</w:t>
      </w:r>
      <w:r w:rsidRPr="00F13CF9">
        <w:rPr>
          <w:rFonts w:eastAsia="Times New Roman" w:cs="Arial"/>
          <w:noProof/>
          <w:sz w:val="20"/>
          <w:szCs w:val="20"/>
          <w:lang w:eastAsia="en-AU"/>
        </w:rPr>
        <w:t xml:space="preserve"> or</w:t>
      </w:r>
    </w:p>
    <w:p w14:paraId="2D07D72F" w14:textId="77777777" w:rsidR="000E4CA6" w:rsidRDefault="00A20C63" w:rsidP="000E4CA6">
      <w:pPr>
        <w:numPr>
          <w:ilvl w:val="0"/>
          <w:numId w:val="45"/>
        </w:numPr>
        <w:spacing w:before="120" w:after="120"/>
        <w:jc w:val="both"/>
        <w:rPr>
          <w:rFonts w:eastAsia="Times New Roman" w:cs="Arial"/>
          <w:noProof/>
          <w:sz w:val="20"/>
          <w:szCs w:val="20"/>
          <w:lang w:eastAsia="en-AU"/>
        </w:rPr>
      </w:pPr>
      <w:r w:rsidRPr="000E4CA6">
        <w:rPr>
          <w:rFonts w:eastAsia="Times New Roman" w:cs="Arial"/>
          <w:noProof/>
          <w:sz w:val="20"/>
          <w:szCs w:val="20"/>
          <w:lang w:eastAsia="en-AU"/>
        </w:rPr>
        <w:t>150 hours of practice in the previous 12 months, or</w:t>
      </w:r>
    </w:p>
    <w:p w14:paraId="335D13EC" w14:textId="720DB239" w:rsidR="00A20C63" w:rsidRPr="000E4CA6" w:rsidRDefault="00A20C63" w:rsidP="000E4CA6">
      <w:pPr>
        <w:numPr>
          <w:ilvl w:val="0"/>
          <w:numId w:val="45"/>
        </w:numPr>
        <w:spacing w:before="120" w:after="120"/>
        <w:jc w:val="both"/>
        <w:rPr>
          <w:rFonts w:eastAsia="Times New Roman" w:cs="Arial"/>
          <w:noProof/>
          <w:sz w:val="20"/>
          <w:szCs w:val="20"/>
          <w:lang w:eastAsia="en-AU"/>
        </w:rPr>
      </w:pPr>
      <w:r w:rsidRPr="000E4CA6">
        <w:rPr>
          <w:rFonts w:eastAsia="Times New Roman" w:cs="Arial"/>
          <w:noProof/>
          <w:sz w:val="20"/>
          <w:szCs w:val="20"/>
          <w:lang w:eastAsia="en-AU"/>
        </w:rPr>
        <w:t>750 hours of practice in the previous five years with no continuous absence from practice of greater than two years</w:t>
      </w:r>
      <w:r w:rsidR="000E4CA6">
        <w:rPr>
          <w:rFonts w:eastAsia="Times New Roman" w:cs="Arial"/>
          <w:noProof/>
          <w:sz w:val="20"/>
          <w:szCs w:val="20"/>
          <w:lang w:eastAsia="en-AU"/>
        </w:rPr>
        <w:t>.</w:t>
      </w:r>
    </w:p>
    <w:p w14:paraId="14D215AA" w14:textId="77777777" w:rsidR="00A20C63" w:rsidRPr="00F13CF9" w:rsidRDefault="00A20C63" w:rsidP="000E4CA6">
      <w:pPr>
        <w:spacing w:before="120" w:after="120"/>
        <w:rPr>
          <w:rFonts w:cs="Arial"/>
          <w:sz w:val="20"/>
          <w:szCs w:val="20"/>
        </w:rPr>
      </w:pPr>
      <w:r w:rsidRPr="00F13CF9">
        <w:rPr>
          <w:rFonts w:cs="Arial"/>
          <w:sz w:val="20"/>
          <w:szCs w:val="20"/>
        </w:rPr>
        <w:t xml:space="preserve">This standard sets minimum requirements to maintain </w:t>
      </w:r>
      <w:proofErr w:type="spellStart"/>
      <w:r w:rsidRPr="00F13CF9">
        <w:rPr>
          <w:rFonts w:cs="Arial"/>
          <w:sz w:val="20"/>
          <w:szCs w:val="20"/>
        </w:rPr>
        <w:t>recency</w:t>
      </w:r>
      <w:proofErr w:type="spellEnd"/>
      <w:r w:rsidRPr="00F13CF9">
        <w:rPr>
          <w:rFonts w:cs="Arial"/>
          <w:sz w:val="20"/>
          <w:szCs w:val="20"/>
        </w:rPr>
        <w:t xml:space="preserve"> of practice. Meeting these requirements doesn’t automatically satisfy your professional and ethical responsibilities to ensure that you recognise and work within the limits of your competence and maintain adequate knowledge and skills to provide safe and effective care. </w:t>
      </w:r>
    </w:p>
    <w:p w14:paraId="5A95C577" w14:textId="77777777" w:rsidR="00A20C63" w:rsidRPr="00F13CF9" w:rsidRDefault="00A20C63" w:rsidP="00A20C63">
      <w:pPr>
        <w:rPr>
          <w:rFonts w:cs="Arial"/>
          <w:sz w:val="20"/>
          <w:szCs w:val="20"/>
        </w:rPr>
      </w:pPr>
      <w:r w:rsidRPr="00F13CF9">
        <w:rPr>
          <w:rFonts w:cs="Arial"/>
          <w:sz w:val="20"/>
          <w:szCs w:val="20"/>
        </w:rPr>
        <w:t xml:space="preserve">By declaring on an application that you meet the Board’s </w:t>
      </w:r>
      <w:proofErr w:type="spellStart"/>
      <w:r w:rsidRPr="00F13CF9">
        <w:rPr>
          <w:rFonts w:cs="Arial"/>
          <w:sz w:val="20"/>
          <w:szCs w:val="20"/>
        </w:rPr>
        <w:t>recency</w:t>
      </w:r>
      <w:proofErr w:type="spellEnd"/>
      <w:r w:rsidRPr="00F13CF9">
        <w:rPr>
          <w:rFonts w:cs="Arial"/>
          <w:sz w:val="20"/>
          <w:szCs w:val="20"/>
        </w:rPr>
        <w:t xml:space="preserve"> requirements, you are declaring that you have the required minimum practice hours </w:t>
      </w:r>
      <w:r w:rsidRPr="00F13CF9">
        <w:rPr>
          <w:rFonts w:cs="Arial"/>
          <w:i/>
          <w:sz w:val="20"/>
          <w:szCs w:val="20"/>
        </w:rPr>
        <w:t>within your current scope of practice</w:t>
      </w:r>
      <w:r w:rsidRPr="00F13CF9">
        <w:rPr>
          <w:rFonts w:cs="Arial"/>
          <w:sz w:val="20"/>
          <w:szCs w:val="20"/>
        </w:rPr>
        <w:t xml:space="preserve">. </w:t>
      </w:r>
    </w:p>
    <w:p w14:paraId="3EC5549A" w14:textId="77777777" w:rsidR="00A20C63" w:rsidRPr="00F13CF9" w:rsidRDefault="00A20C63" w:rsidP="00A20C63">
      <w:pPr>
        <w:pStyle w:val="AHPRASubheading"/>
        <w:rPr>
          <w:noProof/>
        </w:rPr>
      </w:pPr>
      <w:r w:rsidRPr="00F13CF9">
        <w:rPr>
          <w:noProof/>
        </w:rPr>
        <w:t>Are there exemptions to this standard?</w:t>
      </w:r>
    </w:p>
    <w:p w14:paraId="334B60C7" w14:textId="77777777" w:rsidR="00A20C63" w:rsidRPr="00F13CF9" w:rsidRDefault="00A20C63" w:rsidP="00A20C63">
      <w:pPr>
        <w:rPr>
          <w:rFonts w:cs="Arial"/>
          <w:sz w:val="20"/>
          <w:szCs w:val="20"/>
        </w:rPr>
      </w:pPr>
      <w:r w:rsidRPr="00F13CF9">
        <w:rPr>
          <w:rFonts w:cs="Arial"/>
          <w:sz w:val="20"/>
          <w:szCs w:val="20"/>
        </w:rPr>
        <w:t xml:space="preserve">There are no exemptions to this standard. </w:t>
      </w:r>
    </w:p>
    <w:p w14:paraId="6DCC7B0C" w14:textId="77777777" w:rsidR="00A20C63" w:rsidRPr="00F13CF9" w:rsidRDefault="00A20C63" w:rsidP="00A20C63">
      <w:pPr>
        <w:rPr>
          <w:rFonts w:cs="Arial"/>
          <w:sz w:val="20"/>
          <w:szCs w:val="20"/>
        </w:rPr>
      </w:pPr>
      <w:r w:rsidRPr="00F13CF9">
        <w:rPr>
          <w:rFonts w:cs="Arial"/>
          <w:sz w:val="20"/>
          <w:szCs w:val="20"/>
        </w:rPr>
        <w:t>The ‘</w:t>
      </w:r>
      <w:r w:rsidRPr="00F13CF9">
        <w:rPr>
          <w:rFonts w:cs="Arial"/>
          <w:i/>
          <w:sz w:val="20"/>
          <w:szCs w:val="20"/>
        </w:rPr>
        <w:t>What happens if I don’t meet this standard?</w:t>
      </w:r>
      <w:r w:rsidRPr="00F13CF9">
        <w:rPr>
          <w:rFonts w:cs="Arial"/>
          <w:sz w:val="20"/>
          <w:szCs w:val="20"/>
        </w:rPr>
        <w:t xml:space="preserve">’ section below explains what you need to do if you don’t meet this standard and wish to continue or return to practice. </w:t>
      </w:r>
    </w:p>
    <w:p w14:paraId="58996382" w14:textId="77777777" w:rsidR="00A20C63" w:rsidRPr="00F13CF9" w:rsidRDefault="00A20C63" w:rsidP="00A20C63">
      <w:pPr>
        <w:pStyle w:val="AHPRASubheading"/>
        <w:rPr>
          <w:noProof/>
        </w:rPr>
      </w:pPr>
      <w:r w:rsidRPr="00F13CF9">
        <w:rPr>
          <w:noProof/>
        </w:rPr>
        <w:t>What does this mean for me?</w:t>
      </w:r>
    </w:p>
    <w:p w14:paraId="0F8B5EA7" w14:textId="77777777" w:rsidR="00A20C63" w:rsidRDefault="00A20C63" w:rsidP="00A20C63">
      <w:pPr>
        <w:pStyle w:val="AHPRASubheadinglevel2"/>
        <w:rPr>
          <w:noProof/>
        </w:rPr>
      </w:pPr>
      <w:r w:rsidRPr="00F13CF9">
        <w:rPr>
          <w:noProof/>
        </w:rPr>
        <w:t>When you apply for registration</w:t>
      </w:r>
    </w:p>
    <w:p w14:paraId="70BAD9C6" w14:textId="77777777" w:rsidR="00A20C63" w:rsidRPr="00F13CF9" w:rsidRDefault="00A20C63" w:rsidP="00A20C63">
      <w:pPr>
        <w:rPr>
          <w:rFonts w:cs="Arial"/>
          <w:sz w:val="20"/>
          <w:szCs w:val="20"/>
        </w:rPr>
      </w:pPr>
      <w:r w:rsidRPr="00F13CF9">
        <w:rPr>
          <w:rFonts w:cs="Arial"/>
          <w:sz w:val="20"/>
          <w:szCs w:val="20"/>
        </w:rPr>
        <w:t>When you apply for registration as a paramedic you must meet this registration standard. This includes practitioners who are applying for new or additional types of registration, such as changing from non-practising to general registration.</w:t>
      </w:r>
    </w:p>
    <w:p w14:paraId="4B41681B" w14:textId="77777777" w:rsidR="00A20C63" w:rsidRPr="00F13CF9" w:rsidRDefault="00A20C63" w:rsidP="00A20C63">
      <w:pPr>
        <w:rPr>
          <w:rFonts w:cs="Arial"/>
          <w:sz w:val="20"/>
          <w:szCs w:val="20"/>
        </w:rPr>
      </w:pPr>
      <w:r w:rsidRPr="00F13CF9">
        <w:rPr>
          <w:rFonts w:cs="Arial"/>
          <w:sz w:val="20"/>
          <w:szCs w:val="20"/>
        </w:rPr>
        <w:t>You don’t need to meet this registration standard if you are a recent graduate applying for registration for the first time</w:t>
      </w:r>
      <w:r>
        <w:rPr>
          <w:rFonts w:cs="Arial"/>
          <w:sz w:val="20"/>
          <w:szCs w:val="20"/>
        </w:rPr>
        <w:t xml:space="preserve"> and it is within two years of finishing your qualification.</w:t>
      </w:r>
    </w:p>
    <w:p w14:paraId="2743B24C" w14:textId="77777777" w:rsidR="00A20C63" w:rsidRDefault="00A20C63" w:rsidP="00A20C63">
      <w:pPr>
        <w:pStyle w:val="AHPRASubheadinglevel2"/>
        <w:rPr>
          <w:noProof/>
        </w:rPr>
      </w:pPr>
      <w:r w:rsidRPr="00F13CF9">
        <w:rPr>
          <w:noProof/>
        </w:rPr>
        <w:lastRenderedPageBreak/>
        <w:t>At renewal of registration</w:t>
      </w:r>
    </w:p>
    <w:p w14:paraId="6B1BC2F5" w14:textId="77777777" w:rsidR="00A20C63" w:rsidRPr="00F13CF9" w:rsidRDefault="00A20C63" w:rsidP="00A20C63">
      <w:pPr>
        <w:rPr>
          <w:rFonts w:cs="Arial"/>
          <w:sz w:val="20"/>
          <w:szCs w:val="20"/>
        </w:rPr>
      </w:pPr>
      <w:r w:rsidRPr="00F13CF9">
        <w:rPr>
          <w:rFonts w:cs="Arial"/>
          <w:sz w:val="20"/>
          <w:szCs w:val="20"/>
        </w:rPr>
        <w:t xml:space="preserve">When you renew your registration, you are must declare if you comply with this registration standard. </w:t>
      </w:r>
    </w:p>
    <w:p w14:paraId="2313176F" w14:textId="77777777" w:rsidR="00A20C63" w:rsidRDefault="00A20C63" w:rsidP="00A20C63">
      <w:pPr>
        <w:pStyle w:val="AHPRASubheadinglevel2"/>
        <w:rPr>
          <w:noProof/>
        </w:rPr>
      </w:pPr>
      <w:r w:rsidRPr="00F13CF9">
        <w:rPr>
          <w:noProof/>
        </w:rPr>
        <w:t>During the registration period</w:t>
      </w:r>
    </w:p>
    <w:p w14:paraId="2E76BC7D" w14:textId="77777777" w:rsidR="00A20C63" w:rsidRPr="00F13CF9" w:rsidRDefault="00A20C63" w:rsidP="00A20C63">
      <w:pPr>
        <w:rPr>
          <w:rFonts w:cs="Arial"/>
          <w:sz w:val="20"/>
          <w:szCs w:val="20"/>
        </w:rPr>
      </w:pPr>
      <w:r w:rsidRPr="00F13CF9">
        <w:rPr>
          <w:rFonts w:cs="Arial"/>
          <w:sz w:val="20"/>
          <w:szCs w:val="20"/>
        </w:rPr>
        <w:t xml:space="preserve">Your compliance with this registration standard may be audited from time to time. It may also be checked if the Board receives a notification (complaint) about you. </w:t>
      </w:r>
    </w:p>
    <w:p w14:paraId="1C29E5F9" w14:textId="77777777" w:rsidR="00A20C63" w:rsidRDefault="00A20C63" w:rsidP="00A20C63">
      <w:pPr>
        <w:pStyle w:val="AHPRASubheadinglevel2"/>
        <w:rPr>
          <w:noProof/>
        </w:rPr>
      </w:pPr>
      <w:r w:rsidRPr="00F13CF9">
        <w:rPr>
          <w:noProof/>
        </w:rPr>
        <w:t xml:space="preserve">Evidence </w:t>
      </w:r>
    </w:p>
    <w:p w14:paraId="0E683DC7" w14:textId="77777777" w:rsidR="00A20C63" w:rsidRPr="00F13CF9" w:rsidRDefault="00A20C63" w:rsidP="00A20C63">
      <w:pPr>
        <w:rPr>
          <w:rFonts w:cs="Arial"/>
          <w:sz w:val="20"/>
          <w:szCs w:val="20"/>
        </w:rPr>
      </w:pPr>
      <w:r w:rsidRPr="00F13CF9">
        <w:rPr>
          <w:rFonts w:cs="Arial"/>
          <w:sz w:val="20"/>
          <w:szCs w:val="20"/>
        </w:rPr>
        <w:t>You must keep records as evidence that you meet the requirements of this standard for five years in case you are audited.</w:t>
      </w:r>
    </w:p>
    <w:p w14:paraId="5016B73C" w14:textId="77777777" w:rsidR="00A20C63" w:rsidRPr="00F13CF9" w:rsidRDefault="00A20C63" w:rsidP="00A20C63">
      <w:pPr>
        <w:pStyle w:val="AHPRASubheading"/>
        <w:rPr>
          <w:noProof/>
        </w:rPr>
      </w:pPr>
      <w:r w:rsidRPr="00F13CF9">
        <w:rPr>
          <w:noProof/>
        </w:rPr>
        <w:t>What happens if I don’t meet this standard?</w:t>
      </w:r>
    </w:p>
    <w:p w14:paraId="12805EA1" w14:textId="77777777" w:rsidR="00A20C63" w:rsidRPr="00F13CF9" w:rsidRDefault="00A20C63" w:rsidP="00A20C63">
      <w:pPr>
        <w:rPr>
          <w:rFonts w:cs="Arial"/>
          <w:sz w:val="20"/>
          <w:szCs w:val="20"/>
        </w:rPr>
      </w:pPr>
      <w:r w:rsidRPr="00F13CF9">
        <w:rPr>
          <w:rFonts w:cs="Arial"/>
          <w:sz w:val="20"/>
          <w:szCs w:val="20"/>
        </w:rPr>
        <w:t xml:space="preserve">If you want to continue to practise, or return to practice after taking a break, and you don’t meet this standard, you will need to </w:t>
      </w:r>
      <w:r>
        <w:rPr>
          <w:rFonts w:cs="Arial"/>
          <w:sz w:val="20"/>
          <w:szCs w:val="20"/>
        </w:rPr>
        <w:t xml:space="preserve">make an application to the Board and </w:t>
      </w:r>
      <w:r w:rsidRPr="00F13CF9">
        <w:rPr>
          <w:rFonts w:cs="Arial"/>
          <w:sz w:val="20"/>
          <w:szCs w:val="20"/>
        </w:rPr>
        <w:t xml:space="preserve">provide information to help the Board decide </w:t>
      </w:r>
      <w:r>
        <w:rPr>
          <w:rFonts w:cs="Arial"/>
          <w:sz w:val="20"/>
          <w:szCs w:val="20"/>
        </w:rPr>
        <w:t xml:space="preserve">if and how you may be </w:t>
      </w:r>
      <w:r w:rsidRPr="00F13CF9">
        <w:rPr>
          <w:rFonts w:cs="Arial"/>
          <w:sz w:val="20"/>
          <w:szCs w:val="20"/>
        </w:rPr>
        <w:t>able to continue or return to practice</w:t>
      </w:r>
      <w:r>
        <w:rPr>
          <w:rFonts w:cs="Arial"/>
          <w:sz w:val="20"/>
          <w:szCs w:val="20"/>
        </w:rPr>
        <w:t>.</w:t>
      </w:r>
    </w:p>
    <w:p w14:paraId="61BAF431" w14:textId="77777777" w:rsidR="00A20C63" w:rsidRPr="00F13CF9" w:rsidRDefault="00A20C63" w:rsidP="00A20C63">
      <w:pPr>
        <w:rPr>
          <w:rFonts w:cs="Arial"/>
          <w:sz w:val="20"/>
          <w:szCs w:val="20"/>
        </w:rPr>
      </w:pPr>
      <w:r w:rsidRPr="00F13CF9">
        <w:rPr>
          <w:rFonts w:cs="Arial"/>
          <w:sz w:val="20"/>
          <w:szCs w:val="20"/>
        </w:rPr>
        <w:t>The National Law establishes possible consequences if you don’t meet this standard, including that the Board can impose conditions on your registration or refuse your application for registration or renewal of registration (sections 82, 83 and 112 of the National Law).</w:t>
      </w:r>
    </w:p>
    <w:p w14:paraId="5C36F45C" w14:textId="685BA42F" w:rsidR="00A20C63" w:rsidRPr="00F13CF9" w:rsidRDefault="00A20C63" w:rsidP="00A20C63">
      <w:pPr>
        <w:rPr>
          <w:rFonts w:cs="Arial"/>
          <w:sz w:val="20"/>
          <w:szCs w:val="20"/>
        </w:rPr>
      </w:pPr>
      <w:r w:rsidRPr="00F13CF9">
        <w:rPr>
          <w:rFonts w:cs="Arial"/>
          <w:sz w:val="20"/>
          <w:szCs w:val="20"/>
        </w:rPr>
        <w:t>The Board will consider your application and any accompanying documentation, on an individual basis. It will take a number of factors into consideration when deciding whether or not to grant your application</w:t>
      </w:r>
      <w:r>
        <w:rPr>
          <w:rFonts w:cs="Arial"/>
          <w:sz w:val="20"/>
          <w:szCs w:val="20"/>
        </w:rPr>
        <w:t>.</w:t>
      </w:r>
      <w:r w:rsidRPr="00F13CF9">
        <w:rPr>
          <w:rFonts w:cs="Arial"/>
          <w:sz w:val="20"/>
          <w:szCs w:val="20"/>
        </w:rPr>
        <w:t xml:space="preserve"> These factors include, but are not limited to:</w:t>
      </w:r>
    </w:p>
    <w:p w14:paraId="4349513A" w14:textId="683EBBEB" w:rsidR="00A20C63" w:rsidRDefault="00A20C63" w:rsidP="00A20C63">
      <w:pPr>
        <w:numPr>
          <w:ilvl w:val="0"/>
          <w:numId w:val="46"/>
        </w:numPr>
        <w:spacing w:after="0"/>
        <w:ind w:left="369" w:hanging="369"/>
        <w:rPr>
          <w:rFonts w:eastAsia="Times New Roman" w:cs="Arial"/>
          <w:noProof/>
          <w:sz w:val="20"/>
          <w:szCs w:val="20"/>
          <w:lang w:eastAsia="en-AU"/>
        </w:rPr>
      </w:pPr>
      <w:r>
        <w:rPr>
          <w:rFonts w:eastAsia="Times New Roman" w:cs="Arial"/>
          <w:noProof/>
          <w:sz w:val="20"/>
          <w:szCs w:val="20"/>
          <w:lang w:eastAsia="en-AU"/>
        </w:rPr>
        <w:t>y</w:t>
      </w:r>
      <w:r w:rsidRPr="00F13CF9">
        <w:rPr>
          <w:rFonts w:eastAsia="Times New Roman" w:cs="Arial"/>
          <w:noProof/>
          <w:sz w:val="20"/>
          <w:szCs w:val="20"/>
          <w:lang w:eastAsia="en-AU"/>
        </w:rPr>
        <w:t>our registration and practice history</w:t>
      </w:r>
      <w:r w:rsidR="005D6538">
        <w:rPr>
          <w:rFonts w:eastAsia="Times New Roman" w:cs="Arial"/>
          <w:noProof/>
          <w:sz w:val="20"/>
          <w:szCs w:val="20"/>
          <w:lang w:eastAsia="en-AU"/>
        </w:rPr>
        <w:t>,</w:t>
      </w:r>
      <w:r w:rsidRPr="00F13CF9">
        <w:rPr>
          <w:rFonts w:eastAsia="Times New Roman" w:cs="Arial"/>
          <w:noProof/>
          <w:sz w:val="20"/>
          <w:szCs w:val="20"/>
          <w:lang w:eastAsia="en-AU"/>
        </w:rPr>
        <w:t xml:space="preserve"> including</w:t>
      </w:r>
      <w:r>
        <w:rPr>
          <w:rFonts w:eastAsia="Times New Roman" w:cs="Arial"/>
          <w:noProof/>
          <w:sz w:val="20"/>
          <w:szCs w:val="20"/>
          <w:lang w:eastAsia="en-AU"/>
        </w:rPr>
        <w:t>:</w:t>
      </w:r>
      <w:r>
        <w:rPr>
          <w:rFonts w:eastAsia="Times New Roman" w:cs="Arial"/>
          <w:noProof/>
          <w:sz w:val="20"/>
          <w:szCs w:val="20"/>
          <w:lang w:eastAsia="en-AU"/>
        </w:rPr>
        <w:br/>
      </w:r>
    </w:p>
    <w:p w14:paraId="6EBDF5CF" w14:textId="77777777" w:rsidR="00A20C63" w:rsidRPr="00F13CF9" w:rsidRDefault="00A20C63" w:rsidP="00A20C63">
      <w:pPr>
        <w:numPr>
          <w:ilvl w:val="1"/>
          <w:numId w:val="43"/>
        </w:numPr>
        <w:spacing w:after="0"/>
        <w:ind w:left="738"/>
        <w:jc w:val="both"/>
        <w:rPr>
          <w:rFonts w:eastAsia="Times New Roman" w:cs="Arial"/>
          <w:noProof/>
          <w:sz w:val="20"/>
          <w:szCs w:val="20"/>
          <w:lang w:eastAsia="en-AU"/>
        </w:rPr>
      </w:pPr>
      <w:r w:rsidRPr="00F13CF9">
        <w:rPr>
          <w:rFonts w:eastAsia="Times New Roman" w:cs="Arial"/>
          <w:noProof/>
          <w:sz w:val="20"/>
          <w:szCs w:val="20"/>
          <w:lang w:eastAsia="en-AU"/>
        </w:rPr>
        <w:t>your length of time away from practice</w:t>
      </w:r>
      <w:r>
        <w:rPr>
          <w:rFonts w:eastAsia="Times New Roman" w:cs="Arial"/>
          <w:noProof/>
          <w:sz w:val="20"/>
          <w:szCs w:val="20"/>
          <w:lang w:eastAsia="en-AU"/>
        </w:rPr>
        <w:t>,</w:t>
      </w:r>
      <w:r w:rsidRPr="00F13CF9">
        <w:rPr>
          <w:rFonts w:eastAsia="Times New Roman" w:cs="Arial"/>
          <w:noProof/>
          <w:sz w:val="20"/>
          <w:szCs w:val="20"/>
          <w:lang w:eastAsia="en-AU"/>
        </w:rPr>
        <w:t xml:space="preserve"> and </w:t>
      </w:r>
    </w:p>
    <w:p w14:paraId="088BFAF1" w14:textId="5082B9B2" w:rsidR="00A20C63" w:rsidRDefault="00A20C63" w:rsidP="00A20C63">
      <w:pPr>
        <w:numPr>
          <w:ilvl w:val="1"/>
          <w:numId w:val="43"/>
        </w:numPr>
        <w:spacing w:after="0"/>
        <w:ind w:left="738"/>
        <w:jc w:val="both"/>
        <w:rPr>
          <w:rFonts w:eastAsia="Times New Roman" w:cs="Arial"/>
          <w:noProof/>
          <w:sz w:val="20"/>
          <w:szCs w:val="20"/>
          <w:lang w:eastAsia="en-AU"/>
        </w:rPr>
      </w:pPr>
      <w:r w:rsidRPr="00F13CF9">
        <w:rPr>
          <w:rFonts w:eastAsia="Times New Roman" w:cs="Arial"/>
          <w:noProof/>
          <w:sz w:val="20"/>
          <w:szCs w:val="20"/>
          <w:lang w:eastAsia="en-AU"/>
        </w:rPr>
        <w:t>the nature and scope of practice prior to your break from practice</w:t>
      </w:r>
      <w:r w:rsidR="005D6538">
        <w:rPr>
          <w:rFonts w:eastAsia="Times New Roman" w:cs="Arial"/>
          <w:noProof/>
          <w:sz w:val="20"/>
          <w:szCs w:val="20"/>
          <w:lang w:eastAsia="en-AU"/>
        </w:rPr>
        <w:t>.</w:t>
      </w:r>
    </w:p>
    <w:p w14:paraId="7D26A306" w14:textId="77777777" w:rsidR="00A20C63" w:rsidRDefault="00A20C63" w:rsidP="00A20C63">
      <w:pPr>
        <w:spacing w:after="0"/>
        <w:ind w:left="369"/>
        <w:jc w:val="both"/>
        <w:rPr>
          <w:rFonts w:eastAsia="Times New Roman" w:cs="Arial"/>
          <w:noProof/>
          <w:sz w:val="20"/>
          <w:szCs w:val="20"/>
          <w:lang w:eastAsia="en-AU"/>
        </w:rPr>
      </w:pPr>
    </w:p>
    <w:p w14:paraId="4E491537" w14:textId="421ACD09" w:rsidR="00A20C63" w:rsidRDefault="00A20C63" w:rsidP="00A20C63">
      <w:pPr>
        <w:numPr>
          <w:ilvl w:val="0"/>
          <w:numId w:val="46"/>
        </w:numPr>
        <w:spacing w:after="0"/>
        <w:ind w:left="369" w:hanging="369"/>
        <w:rPr>
          <w:rFonts w:eastAsia="Times New Roman" w:cs="Arial"/>
          <w:noProof/>
          <w:sz w:val="20"/>
          <w:szCs w:val="20"/>
          <w:lang w:eastAsia="en-AU"/>
        </w:rPr>
      </w:pPr>
      <w:r>
        <w:rPr>
          <w:rFonts w:eastAsia="Times New Roman" w:cs="Arial"/>
          <w:noProof/>
          <w:sz w:val="20"/>
          <w:szCs w:val="20"/>
          <w:lang w:eastAsia="en-AU"/>
        </w:rPr>
        <w:t>a</w:t>
      </w:r>
      <w:r w:rsidRPr="00F13CF9">
        <w:rPr>
          <w:rFonts w:eastAsia="Times New Roman" w:cs="Arial"/>
          <w:noProof/>
          <w:sz w:val="20"/>
          <w:szCs w:val="20"/>
          <w:lang w:eastAsia="en-AU"/>
        </w:rPr>
        <w:t>ny continuing professional development or education completed, or professional contact maintained during your break from practice</w:t>
      </w:r>
      <w:r w:rsidR="005D6538">
        <w:rPr>
          <w:rFonts w:eastAsia="Times New Roman" w:cs="Arial"/>
          <w:noProof/>
          <w:sz w:val="20"/>
          <w:szCs w:val="20"/>
          <w:lang w:eastAsia="en-AU"/>
        </w:rPr>
        <w:t>.</w:t>
      </w:r>
    </w:p>
    <w:p w14:paraId="64BFB885" w14:textId="77777777" w:rsidR="00A20C63" w:rsidRDefault="00A20C63" w:rsidP="00A20C63">
      <w:pPr>
        <w:spacing w:after="0"/>
        <w:ind w:left="369"/>
        <w:rPr>
          <w:rFonts w:eastAsia="Times New Roman" w:cs="Arial"/>
          <w:noProof/>
          <w:sz w:val="20"/>
          <w:szCs w:val="20"/>
          <w:lang w:eastAsia="en-AU"/>
        </w:rPr>
      </w:pPr>
    </w:p>
    <w:p w14:paraId="2A16A27B" w14:textId="49BC1BC9" w:rsidR="00A20C63" w:rsidRDefault="00A20C63" w:rsidP="00A20C63">
      <w:pPr>
        <w:numPr>
          <w:ilvl w:val="0"/>
          <w:numId w:val="46"/>
        </w:numPr>
        <w:spacing w:after="0"/>
        <w:ind w:left="369" w:hanging="369"/>
        <w:rPr>
          <w:rFonts w:eastAsia="Times New Roman" w:cs="Arial"/>
          <w:noProof/>
          <w:sz w:val="20"/>
          <w:szCs w:val="20"/>
          <w:lang w:eastAsia="en-AU"/>
        </w:rPr>
      </w:pPr>
      <w:r>
        <w:rPr>
          <w:rFonts w:eastAsia="Times New Roman" w:cs="Arial"/>
          <w:noProof/>
          <w:sz w:val="20"/>
          <w:szCs w:val="20"/>
          <w:lang w:eastAsia="en-AU"/>
        </w:rPr>
        <w:t>y</w:t>
      </w:r>
      <w:r w:rsidRPr="00F13CF9">
        <w:rPr>
          <w:rFonts w:eastAsia="Times New Roman" w:cs="Arial"/>
          <w:noProof/>
          <w:sz w:val="20"/>
          <w:szCs w:val="20"/>
          <w:lang w:eastAsia="en-AU"/>
        </w:rPr>
        <w:t xml:space="preserve">our intended </w:t>
      </w:r>
      <w:r>
        <w:rPr>
          <w:rFonts w:eastAsia="Times New Roman" w:cs="Arial"/>
          <w:noProof/>
          <w:sz w:val="20"/>
          <w:szCs w:val="20"/>
          <w:lang w:eastAsia="en-AU"/>
        </w:rPr>
        <w:t>scope</w:t>
      </w:r>
      <w:r w:rsidRPr="00F13CF9">
        <w:rPr>
          <w:rFonts w:eastAsia="Times New Roman" w:cs="Arial"/>
          <w:noProof/>
          <w:sz w:val="20"/>
          <w:szCs w:val="20"/>
          <w:lang w:eastAsia="en-AU"/>
        </w:rPr>
        <w:t xml:space="preserve"> of practice</w:t>
      </w:r>
      <w:r w:rsidR="005D6538">
        <w:rPr>
          <w:rFonts w:eastAsia="Times New Roman" w:cs="Arial"/>
          <w:noProof/>
          <w:sz w:val="20"/>
          <w:szCs w:val="20"/>
          <w:lang w:eastAsia="en-AU"/>
        </w:rPr>
        <w:t>,</w:t>
      </w:r>
      <w:r w:rsidRPr="00F13CF9">
        <w:rPr>
          <w:rFonts w:eastAsia="Times New Roman" w:cs="Arial"/>
          <w:noProof/>
          <w:sz w:val="20"/>
          <w:szCs w:val="20"/>
          <w:lang w:eastAsia="en-AU"/>
        </w:rPr>
        <w:t xml:space="preserve"> including</w:t>
      </w:r>
      <w:r>
        <w:rPr>
          <w:rFonts w:eastAsia="Times New Roman" w:cs="Arial"/>
          <w:noProof/>
          <w:sz w:val="20"/>
          <w:szCs w:val="20"/>
          <w:lang w:eastAsia="en-AU"/>
        </w:rPr>
        <w:t>:</w:t>
      </w:r>
    </w:p>
    <w:p w14:paraId="41640C32" w14:textId="77777777" w:rsidR="00A20C63" w:rsidRDefault="00A20C63" w:rsidP="00A20C63">
      <w:pPr>
        <w:spacing w:after="0"/>
        <w:ind w:left="369"/>
        <w:rPr>
          <w:rFonts w:eastAsia="Times New Roman" w:cs="Arial"/>
          <w:noProof/>
          <w:sz w:val="20"/>
          <w:szCs w:val="20"/>
          <w:lang w:eastAsia="en-AU"/>
        </w:rPr>
      </w:pPr>
    </w:p>
    <w:p w14:paraId="2CB698EA" w14:textId="77777777" w:rsidR="00AD35C3" w:rsidRDefault="00A20C63" w:rsidP="00A20C63">
      <w:pPr>
        <w:numPr>
          <w:ilvl w:val="1"/>
          <w:numId w:val="43"/>
        </w:numPr>
        <w:spacing w:after="0"/>
        <w:ind w:left="738"/>
        <w:jc w:val="both"/>
        <w:rPr>
          <w:rFonts w:eastAsia="Times New Roman" w:cs="Arial"/>
          <w:noProof/>
          <w:sz w:val="20"/>
          <w:szCs w:val="20"/>
          <w:lang w:eastAsia="en-AU"/>
        </w:rPr>
      </w:pPr>
      <w:r w:rsidRPr="00F13CF9">
        <w:rPr>
          <w:rFonts w:eastAsia="Times New Roman" w:cs="Arial"/>
          <w:noProof/>
          <w:sz w:val="20"/>
          <w:szCs w:val="20"/>
          <w:lang w:eastAsia="en-AU"/>
        </w:rPr>
        <w:t xml:space="preserve">the role and position proposed </w:t>
      </w:r>
    </w:p>
    <w:p w14:paraId="3634A6E4" w14:textId="74151668" w:rsidR="00A20C63" w:rsidRPr="00F13CF9" w:rsidRDefault="00A20C63" w:rsidP="00A20C63">
      <w:pPr>
        <w:numPr>
          <w:ilvl w:val="1"/>
          <w:numId w:val="43"/>
        </w:numPr>
        <w:spacing w:after="0"/>
        <w:ind w:left="738"/>
        <w:jc w:val="both"/>
        <w:rPr>
          <w:rFonts w:eastAsia="Times New Roman" w:cs="Arial"/>
          <w:noProof/>
          <w:sz w:val="20"/>
          <w:szCs w:val="20"/>
          <w:lang w:eastAsia="en-AU"/>
        </w:rPr>
      </w:pPr>
      <w:r w:rsidRPr="00F13CF9">
        <w:rPr>
          <w:rFonts w:eastAsia="Times New Roman" w:cs="Arial"/>
          <w:noProof/>
          <w:sz w:val="20"/>
          <w:szCs w:val="20"/>
          <w:lang w:eastAsia="en-AU"/>
        </w:rPr>
        <w:t>the level of risk associated with your proposed practice</w:t>
      </w:r>
    </w:p>
    <w:p w14:paraId="1CF352AB" w14:textId="77777777" w:rsidR="00A20C63" w:rsidRPr="00F13CF9" w:rsidRDefault="00A20C63" w:rsidP="00A20C63">
      <w:pPr>
        <w:numPr>
          <w:ilvl w:val="1"/>
          <w:numId w:val="43"/>
        </w:numPr>
        <w:spacing w:after="0"/>
        <w:ind w:left="738"/>
        <w:jc w:val="both"/>
        <w:rPr>
          <w:rFonts w:eastAsia="Times New Roman" w:cs="Arial"/>
          <w:noProof/>
          <w:sz w:val="20"/>
          <w:szCs w:val="20"/>
          <w:lang w:eastAsia="en-AU"/>
        </w:rPr>
      </w:pPr>
      <w:r w:rsidRPr="00F13CF9">
        <w:rPr>
          <w:rFonts w:eastAsia="Times New Roman" w:cs="Arial"/>
          <w:noProof/>
          <w:sz w:val="20"/>
          <w:szCs w:val="20"/>
          <w:lang w:eastAsia="en-AU"/>
        </w:rPr>
        <w:t>any continuing professional development or education proposed in relation to the role</w:t>
      </w:r>
      <w:r>
        <w:rPr>
          <w:rFonts w:eastAsia="Times New Roman" w:cs="Arial"/>
          <w:noProof/>
          <w:sz w:val="20"/>
          <w:szCs w:val="20"/>
          <w:lang w:eastAsia="en-AU"/>
        </w:rPr>
        <w:t>,</w:t>
      </w:r>
      <w:r w:rsidRPr="00F13CF9">
        <w:rPr>
          <w:rFonts w:eastAsia="Times New Roman" w:cs="Arial"/>
          <w:noProof/>
          <w:sz w:val="20"/>
          <w:szCs w:val="20"/>
          <w:lang w:eastAsia="en-AU"/>
        </w:rPr>
        <w:t xml:space="preserve"> and </w:t>
      </w:r>
    </w:p>
    <w:p w14:paraId="3DB73BCB" w14:textId="77777777" w:rsidR="00A20C63" w:rsidRPr="00F13CF9" w:rsidRDefault="00A20C63" w:rsidP="00A20C63">
      <w:pPr>
        <w:numPr>
          <w:ilvl w:val="1"/>
          <w:numId w:val="43"/>
        </w:numPr>
        <w:ind w:left="738"/>
        <w:jc w:val="both"/>
        <w:rPr>
          <w:rFonts w:eastAsia="Times New Roman" w:cs="Arial"/>
          <w:noProof/>
          <w:sz w:val="20"/>
          <w:szCs w:val="20"/>
          <w:lang w:eastAsia="en-AU"/>
        </w:rPr>
      </w:pPr>
      <w:r w:rsidRPr="00F13CF9">
        <w:rPr>
          <w:rFonts w:eastAsia="Times New Roman" w:cs="Arial"/>
          <w:noProof/>
          <w:sz w:val="20"/>
          <w:szCs w:val="20"/>
          <w:lang w:eastAsia="en-AU"/>
        </w:rPr>
        <w:t>access to supervision, if necessary.</w:t>
      </w:r>
    </w:p>
    <w:p w14:paraId="397DB423" w14:textId="4A8E9240" w:rsidR="00A20C63" w:rsidRPr="00F13CF9" w:rsidRDefault="00A20C63" w:rsidP="00A20C63">
      <w:pPr>
        <w:rPr>
          <w:rFonts w:cs="Arial"/>
          <w:sz w:val="20"/>
          <w:szCs w:val="20"/>
        </w:rPr>
      </w:pPr>
      <w:r w:rsidRPr="00F13CF9">
        <w:rPr>
          <w:rFonts w:cs="Arial"/>
          <w:sz w:val="20"/>
          <w:szCs w:val="20"/>
        </w:rPr>
        <w:t xml:space="preserve">The Board may require you to provide additional information about these factors, and after considering all this information, the Board may also require you to </w:t>
      </w:r>
      <w:r w:rsidR="00AD35C3">
        <w:rPr>
          <w:rFonts w:cs="Arial"/>
          <w:sz w:val="20"/>
          <w:szCs w:val="20"/>
        </w:rPr>
        <w:t>do</w:t>
      </w:r>
      <w:r>
        <w:rPr>
          <w:rFonts w:cs="Arial"/>
          <w:sz w:val="20"/>
          <w:szCs w:val="20"/>
        </w:rPr>
        <w:t xml:space="preserve"> one or more of the following</w:t>
      </w:r>
      <w:r w:rsidRPr="00F13CF9">
        <w:rPr>
          <w:rFonts w:cs="Arial"/>
          <w:sz w:val="20"/>
          <w:szCs w:val="20"/>
        </w:rPr>
        <w:t>:</w:t>
      </w:r>
    </w:p>
    <w:p w14:paraId="267470F1" w14:textId="77777777" w:rsidR="00A20C63" w:rsidRDefault="00A20C63" w:rsidP="00A20C63">
      <w:pPr>
        <w:numPr>
          <w:ilvl w:val="0"/>
          <w:numId w:val="46"/>
        </w:numPr>
        <w:spacing w:after="0"/>
        <w:ind w:left="369" w:hanging="369"/>
        <w:rPr>
          <w:rFonts w:eastAsia="Times New Roman" w:cs="Arial"/>
          <w:noProof/>
          <w:sz w:val="20"/>
          <w:szCs w:val="20"/>
          <w:lang w:eastAsia="en-AU"/>
        </w:rPr>
      </w:pPr>
      <w:r w:rsidRPr="00F13CF9">
        <w:rPr>
          <w:rFonts w:eastAsia="Times New Roman" w:cs="Arial"/>
          <w:noProof/>
          <w:sz w:val="20"/>
          <w:szCs w:val="20"/>
          <w:lang w:eastAsia="en-AU"/>
        </w:rPr>
        <w:t>an assessment or examination to assess your competence to practice</w:t>
      </w:r>
    </w:p>
    <w:p w14:paraId="5C1D994D" w14:textId="77777777" w:rsidR="00A20C63" w:rsidRDefault="00A20C63" w:rsidP="00A20C63">
      <w:pPr>
        <w:numPr>
          <w:ilvl w:val="0"/>
          <w:numId w:val="46"/>
        </w:numPr>
        <w:spacing w:after="0"/>
        <w:ind w:left="369" w:hanging="369"/>
        <w:rPr>
          <w:rFonts w:eastAsia="Times New Roman" w:cs="Arial"/>
          <w:noProof/>
          <w:sz w:val="20"/>
          <w:szCs w:val="20"/>
          <w:lang w:eastAsia="en-AU"/>
        </w:rPr>
      </w:pPr>
      <w:r w:rsidRPr="00F13CF9">
        <w:rPr>
          <w:rFonts w:eastAsia="Times New Roman" w:cs="Arial"/>
          <w:noProof/>
          <w:sz w:val="20"/>
          <w:szCs w:val="20"/>
          <w:lang w:eastAsia="en-AU"/>
        </w:rPr>
        <w:t>further specific education</w:t>
      </w:r>
      <w:r>
        <w:rPr>
          <w:rFonts w:eastAsia="Times New Roman" w:cs="Arial"/>
          <w:noProof/>
          <w:sz w:val="20"/>
          <w:szCs w:val="20"/>
          <w:lang w:eastAsia="en-AU"/>
        </w:rPr>
        <w:t>,</w:t>
      </w:r>
      <w:r w:rsidRPr="00F13CF9">
        <w:rPr>
          <w:rFonts w:eastAsia="Times New Roman" w:cs="Arial"/>
          <w:noProof/>
          <w:sz w:val="20"/>
          <w:szCs w:val="20"/>
          <w:lang w:eastAsia="en-AU"/>
        </w:rPr>
        <w:t xml:space="preserve"> and</w:t>
      </w:r>
    </w:p>
    <w:p w14:paraId="768F114F" w14:textId="77777777" w:rsidR="00A20C63" w:rsidRDefault="00A20C63" w:rsidP="00A20C63">
      <w:pPr>
        <w:numPr>
          <w:ilvl w:val="0"/>
          <w:numId w:val="46"/>
        </w:numPr>
        <w:spacing w:after="0"/>
        <w:ind w:left="369" w:hanging="369"/>
        <w:rPr>
          <w:rFonts w:eastAsia="Times New Roman" w:cs="Arial"/>
          <w:noProof/>
          <w:sz w:val="20"/>
          <w:szCs w:val="20"/>
          <w:lang w:eastAsia="en-AU"/>
        </w:rPr>
      </w:pPr>
      <w:r w:rsidRPr="00F13CF9">
        <w:rPr>
          <w:rFonts w:eastAsia="Times New Roman" w:cs="Arial"/>
          <w:noProof/>
          <w:sz w:val="20"/>
          <w:szCs w:val="20"/>
          <w:lang w:eastAsia="en-AU"/>
        </w:rPr>
        <w:t xml:space="preserve">a period of supervised practice. </w:t>
      </w:r>
    </w:p>
    <w:p w14:paraId="69980AF1" w14:textId="77777777" w:rsidR="00A20C63" w:rsidRDefault="00A20C63" w:rsidP="00A20C63">
      <w:pPr>
        <w:pStyle w:val="AHPRASubheading"/>
      </w:pPr>
      <w:r w:rsidRPr="00C82E99">
        <w:t xml:space="preserve">What happens if I am changing my scope of practice? </w:t>
      </w:r>
    </w:p>
    <w:p w14:paraId="08E8BA83" w14:textId="77776FBA" w:rsidR="00A20C63" w:rsidRPr="00F13CF9" w:rsidRDefault="00A20C63" w:rsidP="00A20C63">
      <w:pPr>
        <w:rPr>
          <w:rFonts w:cs="Arial"/>
          <w:sz w:val="20"/>
          <w:szCs w:val="20"/>
        </w:rPr>
      </w:pPr>
      <w:r w:rsidRPr="00F13CF9">
        <w:rPr>
          <w:rFonts w:cs="Arial"/>
          <w:sz w:val="20"/>
          <w:szCs w:val="20"/>
        </w:rPr>
        <w:t xml:space="preserve">If you are proposing to </w:t>
      </w:r>
      <w:r>
        <w:rPr>
          <w:rFonts w:cs="Arial"/>
          <w:sz w:val="20"/>
          <w:szCs w:val="20"/>
        </w:rPr>
        <w:t xml:space="preserve">make a </w:t>
      </w:r>
      <w:r w:rsidRPr="00F13CF9">
        <w:rPr>
          <w:rFonts w:cs="Arial"/>
          <w:sz w:val="20"/>
          <w:szCs w:val="20"/>
        </w:rPr>
        <w:t xml:space="preserve">change </w:t>
      </w:r>
      <w:r>
        <w:rPr>
          <w:rFonts w:cs="Arial"/>
          <w:sz w:val="20"/>
          <w:szCs w:val="20"/>
        </w:rPr>
        <w:t xml:space="preserve">to </w:t>
      </w:r>
      <w:r w:rsidRPr="00F13CF9">
        <w:rPr>
          <w:rFonts w:cs="Arial"/>
          <w:sz w:val="20"/>
          <w:szCs w:val="20"/>
        </w:rPr>
        <w:t xml:space="preserve">the scope of your practice you may be required to undergo additional training to ensure that you are competent in your new scope of practice.  </w:t>
      </w:r>
    </w:p>
    <w:p w14:paraId="6347E9D6" w14:textId="77777777" w:rsidR="00A20C63" w:rsidRPr="00F13CF9" w:rsidRDefault="00A20C63" w:rsidP="00A20C63">
      <w:pPr>
        <w:rPr>
          <w:rFonts w:cs="Arial"/>
          <w:sz w:val="20"/>
          <w:szCs w:val="20"/>
        </w:rPr>
      </w:pPr>
      <w:r>
        <w:rPr>
          <w:rFonts w:cs="Arial"/>
          <w:sz w:val="20"/>
          <w:szCs w:val="20"/>
        </w:rPr>
        <w:t>The Board requires that, prior to</w:t>
      </w:r>
      <w:r w:rsidRPr="00F13CF9">
        <w:rPr>
          <w:rFonts w:cs="Arial"/>
          <w:sz w:val="20"/>
          <w:szCs w:val="20"/>
        </w:rPr>
        <w:t xml:space="preserve"> extending </w:t>
      </w:r>
      <w:r>
        <w:rPr>
          <w:rFonts w:cs="Arial"/>
          <w:sz w:val="20"/>
          <w:szCs w:val="20"/>
        </w:rPr>
        <w:t xml:space="preserve">or changing </w:t>
      </w:r>
      <w:r w:rsidRPr="00F13CF9">
        <w:rPr>
          <w:rFonts w:cs="Arial"/>
          <w:sz w:val="20"/>
          <w:szCs w:val="20"/>
        </w:rPr>
        <w:t>your scope, you must complete any advanced training/preparation that your peers would reasonably expect to ensure you are competent to practise in th</w:t>
      </w:r>
      <w:r>
        <w:rPr>
          <w:rFonts w:cs="Arial"/>
          <w:sz w:val="20"/>
          <w:szCs w:val="20"/>
        </w:rPr>
        <w:t>at</w:t>
      </w:r>
      <w:r w:rsidRPr="00F13CF9">
        <w:rPr>
          <w:rFonts w:cs="Arial"/>
          <w:sz w:val="20"/>
          <w:szCs w:val="20"/>
        </w:rPr>
        <w:t xml:space="preserve"> scope</w:t>
      </w:r>
      <w:r>
        <w:rPr>
          <w:rFonts w:cs="Arial"/>
          <w:sz w:val="20"/>
          <w:szCs w:val="20"/>
        </w:rPr>
        <w:t>.</w:t>
      </w:r>
    </w:p>
    <w:p w14:paraId="09BCD42E" w14:textId="77777777" w:rsidR="00A20C63" w:rsidRDefault="00A20C63" w:rsidP="00A20C63">
      <w:pPr>
        <w:pStyle w:val="AHPRASubheadinglevel2"/>
        <w:rPr>
          <w:noProof/>
        </w:rPr>
      </w:pPr>
      <w:r w:rsidRPr="00F13CF9">
        <w:rPr>
          <w:noProof/>
        </w:rPr>
        <w:lastRenderedPageBreak/>
        <w:t>Other possible consequences</w:t>
      </w:r>
    </w:p>
    <w:p w14:paraId="2C249E70" w14:textId="77777777" w:rsidR="00A20C63" w:rsidRPr="00F13CF9" w:rsidRDefault="00A20C63" w:rsidP="00A20C63">
      <w:pPr>
        <w:rPr>
          <w:rFonts w:cs="Arial"/>
          <w:sz w:val="20"/>
          <w:szCs w:val="20"/>
        </w:rPr>
      </w:pPr>
      <w:r w:rsidRPr="00F13CF9">
        <w:rPr>
          <w:rFonts w:cs="Arial"/>
          <w:sz w:val="20"/>
          <w:szCs w:val="20"/>
        </w:rPr>
        <w:t xml:space="preserve">The National Law establishes other possible consequences if you don’t meet the </w:t>
      </w:r>
      <w:proofErr w:type="spellStart"/>
      <w:r w:rsidRPr="00F13CF9">
        <w:rPr>
          <w:rFonts w:cs="Arial"/>
          <w:sz w:val="20"/>
          <w:szCs w:val="20"/>
        </w:rPr>
        <w:t>recency</w:t>
      </w:r>
      <w:proofErr w:type="spellEnd"/>
      <w:r w:rsidRPr="00F13CF9">
        <w:rPr>
          <w:rFonts w:cs="Arial"/>
          <w:sz w:val="20"/>
          <w:szCs w:val="20"/>
        </w:rPr>
        <w:t xml:space="preserve"> of practice requirements in this standard, including that registration standards, codes or guidelines may be used in disciplinary proceedings against you as evidence of what constitutes appropriate professional practice or conduct for the profession (section 41 of the National Law).</w:t>
      </w:r>
    </w:p>
    <w:p w14:paraId="13DEEB3C" w14:textId="77777777" w:rsidR="00A20C63" w:rsidRPr="00F13CF9" w:rsidRDefault="00A20C63" w:rsidP="00A20C63">
      <w:pPr>
        <w:pStyle w:val="AHPRASubheading"/>
        <w:rPr>
          <w:noProof/>
        </w:rPr>
      </w:pPr>
      <w:r w:rsidRPr="00F13CF9">
        <w:rPr>
          <w:noProof/>
        </w:rPr>
        <w:t>Authority</w:t>
      </w:r>
    </w:p>
    <w:p w14:paraId="69F30747" w14:textId="73922102" w:rsidR="00A20C63" w:rsidRPr="00F13CF9" w:rsidRDefault="00A20C63" w:rsidP="00A20C63">
      <w:pPr>
        <w:rPr>
          <w:rFonts w:cs="Arial"/>
          <w:sz w:val="20"/>
          <w:szCs w:val="20"/>
        </w:rPr>
      </w:pPr>
      <w:r w:rsidRPr="00F13CF9">
        <w:rPr>
          <w:rFonts w:cs="Arial"/>
          <w:sz w:val="20"/>
          <w:szCs w:val="20"/>
        </w:rPr>
        <w:t xml:space="preserve">This registration standard was approved by the Ministerial Council on </w:t>
      </w:r>
      <w:r w:rsidR="00C119C5">
        <w:rPr>
          <w:rFonts w:cs="Arial"/>
          <w:sz w:val="20"/>
          <w:szCs w:val="20"/>
        </w:rPr>
        <w:t>13</w:t>
      </w:r>
      <w:r w:rsidR="003D1B87">
        <w:rPr>
          <w:rFonts w:cs="Arial"/>
          <w:sz w:val="20"/>
          <w:szCs w:val="20"/>
        </w:rPr>
        <w:t xml:space="preserve"> April 2018.</w:t>
      </w:r>
    </w:p>
    <w:p w14:paraId="2B6B2E9F" w14:textId="77777777" w:rsidR="00A20C63" w:rsidRPr="00F13CF9" w:rsidRDefault="00A20C63" w:rsidP="00A20C63">
      <w:pPr>
        <w:rPr>
          <w:rFonts w:cs="Arial"/>
          <w:sz w:val="20"/>
          <w:szCs w:val="20"/>
        </w:rPr>
      </w:pPr>
      <w:r w:rsidRPr="00F13CF9">
        <w:rPr>
          <w:rFonts w:cs="Arial"/>
          <w:sz w:val="20"/>
          <w:szCs w:val="20"/>
        </w:rPr>
        <w:t>Registration standards are developed under section 38 of the National Law and are subject to wide-ranging consultation.</w:t>
      </w:r>
    </w:p>
    <w:p w14:paraId="49E85EF4" w14:textId="77777777" w:rsidR="00A20C63" w:rsidRPr="00F13CF9" w:rsidRDefault="00A20C63" w:rsidP="00A20C63">
      <w:pPr>
        <w:pStyle w:val="AHPRASubheading"/>
        <w:rPr>
          <w:noProof/>
        </w:rPr>
      </w:pPr>
      <w:r w:rsidRPr="00F13CF9">
        <w:rPr>
          <w:noProof/>
        </w:rPr>
        <w:t>Definitions</w:t>
      </w:r>
    </w:p>
    <w:p w14:paraId="728FA4A2" w14:textId="77777777" w:rsidR="00A20C63" w:rsidRPr="00F13CF9" w:rsidRDefault="00A20C63" w:rsidP="00A20C63">
      <w:pPr>
        <w:rPr>
          <w:rFonts w:cs="Arial"/>
          <w:sz w:val="20"/>
          <w:szCs w:val="20"/>
        </w:rPr>
      </w:pPr>
      <w:r w:rsidRPr="00F13CF9">
        <w:rPr>
          <w:rFonts w:cs="Arial"/>
          <w:b/>
          <w:sz w:val="20"/>
          <w:szCs w:val="20"/>
        </w:rPr>
        <w:t>Practice</w:t>
      </w:r>
      <w:r w:rsidRPr="00F13CF9">
        <w:rPr>
          <w:rFonts w:cs="Arial"/>
          <w:sz w:val="20"/>
          <w:szCs w:val="20"/>
        </w:rPr>
        <w:t xml:space="preserve"> means any role, whether remunerated or not, in which the individual uses their skills and knowledge as a health practitioner in their profession. Practice in this context is not restricted to the provision of direct clinical care. It also includes using professional knowledge (working) in a direct non-clinical relationship with clients, working in management, administration, education, research, advisory, regulatory or policy development roles, and any other roles that impact on the safe, effective delivery of services in the profession.</w:t>
      </w:r>
    </w:p>
    <w:p w14:paraId="0BABCD92" w14:textId="77777777" w:rsidR="00A20C63" w:rsidRPr="00F13CF9" w:rsidRDefault="00A20C63" w:rsidP="00A20C63">
      <w:pPr>
        <w:rPr>
          <w:rFonts w:cs="Arial"/>
          <w:sz w:val="20"/>
          <w:szCs w:val="20"/>
        </w:rPr>
      </w:pPr>
      <w:proofErr w:type="spellStart"/>
      <w:r w:rsidRPr="00F13CF9">
        <w:rPr>
          <w:rFonts w:cs="Arial"/>
          <w:b/>
          <w:sz w:val="20"/>
          <w:szCs w:val="20"/>
        </w:rPr>
        <w:t>Recency</w:t>
      </w:r>
      <w:proofErr w:type="spellEnd"/>
      <w:r w:rsidRPr="00F13CF9">
        <w:rPr>
          <w:rFonts w:cs="Arial"/>
          <w:b/>
          <w:sz w:val="20"/>
          <w:szCs w:val="20"/>
        </w:rPr>
        <w:t xml:space="preserve"> of practice</w:t>
      </w:r>
      <w:r w:rsidRPr="00F13CF9">
        <w:rPr>
          <w:rFonts w:cs="Arial"/>
          <w:sz w:val="20"/>
          <w:szCs w:val="20"/>
        </w:rPr>
        <w:t xml:space="preserve"> means that a health practitioner has maintained an adequate connection with, and recent practice in the profession since qualifying for, or obtaining registration.</w:t>
      </w:r>
    </w:p>
    <w:p w14:paraId="58FA111C" w14:textId="77777777" w:rsidR="00A20C63" w:rsidRPr="00F13CF9" w:rsidRDefault="00A20C63" w:rsidP="00A20C63">
      <w:pPr>
        <w:rPr>
          <w:rFonts w:cs="Arial"/>
          <w:sz w:val="20"/>
          <w:szCs w:val="20"/>
        </w:rPr>
      </w:pPr>
      <w:r w:rsidRPr="00F13CF9">
        <w:rPr>
          <w:rFonts w:cs="Arial"/>
          <w:b/>
          <w:sz w:val="20"/>
          <w:szCs w:val="20"/>
        </w:rPr>
        <w:t>Recent graduate</w:t>
      </w:r>
      <w:r w:rsidRPr="00F13CF9">
        <w:rPr>
          <w:rFonts w:cs="Arial"/>
          <w:sz w:val="20"/>
          <w:szCs w:val="20"/>
        </w:rPr>
        <w:t xml:space="preserve"> is a person who qualified from an approved</w:t>
      </w:r>
      <w:r>
        <w:rPr>
          <w:rFonts w:cs="Arial"/>
          <w:sz w:val="20"/>
          <w:szCs w:val="20"/>
        </w:rPr>
        <w:t xml:space="preserve"> or accepted</w:t>
      </w:r>
      <w:r w:rsidRPr="00F13CF9">
        <w:rPr>
          <w:rFonts w:cs="Arial"/>
          <w:sz w:val="20"/>
          <w:szCs w:val="20"/>
        </w:rPr>
        <w:t xml:space="preserve"> program of study within two years of lodging a complete application for registration.  </w:t>
      </w:r>
    </w:p>
    <w:p w14:paraId="0C6F4C6C" w14:textId="77777777" w:rsidR="00A20C63" w:rsidRPr="00F13CF9" w:rsidRDefault="00A20C63" w:rsidP="00A20C63">
      <w:pPr>
        <w:rPr>
          <w:rFonts w:cs="Arial"/>
          <w:sz w:val="20"/>
          <w:szCs w:val="20"/>
        </w:rPr>
      </w:pPr>
      <w:r w:rsidRPr="00F13CF9">
        <w:rPr>
          <w:rFonts w:cs="Arial"/>
          <w:b/>
          <w:sz w:val="20"/>
          <w:szCs w:val="20"/>
        </w:rPr>
        <w:t>Scope of practice</w:t>
      </w:r>
      <w:r w:rsidRPr="00F13CF9">
        <w:rPr>
          <w:rFonts w:cs="Arial"/>
          <w:sz w:val="20"/>
          <w:szCs w:val="20"/>
        </w:rPr>
        <w:t xml:space="preserve"> means the professional role and services that an individual health practitioner is educated and competent to perform.</w:t>
      </w:r>
    </w:p>
    <w:p w14:paraId="24D37845" w14:textId="77777777" w:rsidR="00A20C63" w:rsidRPr="00F13CF9" w:rsidRDefault="00A20C63" w:rsidP="00A20C63">
      <w:pPr>
        <w:pStyle w:val="AHPRASubheading"/>
        <w:rPr>
          <w:noProof/>
        </w:rPr>
      </w:pPr>
      <w:r w:rsidRPr="00F13CF9">
        <w:rPr>
          <w:noProof/>
        </w:rPr>
        <w:t>Review</w:t>
      </w:r>
    </w:p>
    <w:p w14:paraId="4690687C" w14:textId="77777777" w:rsidR="004D48A3" w:rsidRDefault="004D48A3" w:rsidP="004D48A3">
      <w:pPr>
        <w:rPr>
          <w:rFonts w:cs="Arial"/>
          <w:iCs/>
          <w:sz w:val="20"/>
          <w:szCs w:val="20"/>
        </w:rPr>
      </w:pPr>
      <w:r w:rsidRPr="004D48A3">
        <w:rPr>
          <w:rFonts w:cs="Arial"/>
          <w:iCs/>
          <w:sz w:val="20"/>
          <w:szCs w:val="20"/>
        </w:rPr>
        <w:t>This standard wil</w:t>
      </w:r>
      <w:r>
        <w:rPr>
          <w:rFonts w:cs="Arial"/>
          <w:iCs/>
          <w:sz w:val="20"/>
          <w:szCs w:val="20"/>
        </w:rPr>
        <w:t xml:space="preserve">l be reviewed as required. This </w:t>
      </w:r>
      <w:r w:rsidRPr="004D48A3">
        <w:rPr>
          <w:rFonts w:cs="Arial"/>
          <w:iCs/>
          <w:sz w:val="20"/>
          <w:szCs w:val="20"/>
        </w:rPr>
        <w:t>will generally be at least every five years.</w:t>
      </w:r>
    </w:p>
    <w:p w14:paraId="7091D52C" w14:textId="27ED1B35" w:rsidR="00A20C63" w:rsidRPr="004D48A3" w:rsidRDefault="00A20C63" w:rsidP="004D48A3">
      <w:pPr>
        <w:rPr>
          <w:rFonts w:cs="Arial"/>
          <w:iCs/>
          <w:sz w:val="20"/>
          <w:szCs w:val="20"/>
        </w:rPr>
      </w:pPr>
      <w:r w:rsidRPr="00B77C98">
        <w:rPr>
          <w:rFonts w:cs="Arial"/>
          <w:sz w:val="20"/>
          <w:szCs w:val="20"/>
        </w:rPr>
        <w:t>Last reviewed</w:t>
      </w:r>
      <w:r w:rsidR="00C119C5">
        <w:rPr>
          <w:rFonts w:cs="Arial"/>
          <w:sz w:val="20"/>
          <w:szCs w:val="20"/>
        </w:rPr>
        <w:t>: 13</w:t>
      </w:r>
      <w:r w:rsidR="005A4503">
        <w:rPr>
          <w:rFonts w:cs="Arial"/>
          <w:sz w:val="20"/>
          <w:szCs w:val="20"/>
        </w:rPr>
        <w:t xml:space="preserve"> April 2018</w:t>
      </w:r>
    </w:p>
    <w:p w14:paraId="0FC599FB" w14:textId="7C9900B1" w:rsidR="0015689F" w:rsidRPr="00424145" w:rsidRDefault="0015689F" w:rsidP="00A20C63">
      <w:pPr>
        <w:rPr>
          <w:rFonts w:cs="Arial"/>
          <w:b/>
          <w:sz w:val="20"/>
          <w:szCs w:val="20"/>
        </w:rPr>
      </w:pPr>
    </w:p>
    <w:sectPr w:rsidR="0015689F" w:rsidRPr="00424145" w:rsidSect="000E4CA6">
      <w:headerReference w:type="default" r:id="rId8"/>
      <w:footerReference w:type="even" r:id="rId9"/>
      <w:footerReference w:type="default" r:id="rId10"/>
      <w:headerReference w:type="first" r:id="rId11"/>
      <w:footerReference w:type="first" r:id="rId12"/>
      <w:pgSz w:w="11900" w:h="16840"/>
      <w:pgMar w:top="1440" w:right="1440" w:bottom="1560" w:left="1440" w:header="284" w:footer="30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53CCD" w14:textId="77777777" w:rsidR="00B7619A" w:rsidRDefault="00B7619A" w:rsidP="00FC2881">
      <w:pPr>
        <w:spacing w:after="0"/>
      </w:pPr>
      <w:r>
        <w:separator/>
      </w:r>
    </w:p>
    <w:p w14:paraId="4FCA6401" w14:textId="77777777" w:rsidR="00B7619A" w:rsidRDefault="00B7619A"/>
  </w:endnote>
  <w:endnote w:type="continuationSeparator" w:id="0">
    <w:p w14:paraId="0DF11961" w14:textId="77777777" w:rsidR="00B7619A" w:rsidRDefault="00B7619A" w:rsidP="00FC2881">
      <w:pPr>
        <w:spacing w:after="0"/>
      </w:pPr>
      <w:r>
        <w:continuationSeparator/>
      </w:r>
    </w:p>
    <w:p w14:paraId="75676292" w14:textId="77777777" w:rsidR="00B7619A" w:rsidRDefault="00B76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1D94" w14:textId="77777777" w:rsidR="005944CA" w:rsidRDefault="000C6A8E" w:rsidP="0019548C">
    <w:pPr>
      <w:pStyle w:val="AHPRAfootnote"/>
    </w:pPr>
    <w:r>
      <w:fldChar w:fldCharType="begin"/>
    </w:r>
    <w:r w:rsidR="005944CA">
      <w:instrText xml:space="preserve">PAGE  </w:instrText>
    </w:r>
    <w:r>
      <w:fldChar w:fldCharType="end"/>
    </w:r>
  </w:p>
  <w:p w14:paraId="113F6D3E" w14:textId="77777777" w:rsidR="005944CA" w:rsidRDefault="005944CA" w:rsidP="0019548C">
    <w:pPr>
      <w:pStyle w:val="AHPRAfootnote"/>
    </w:pPr>
  </w:p>
  <w:p w14:paraId="494E9906" w14:textId="77777777" w:rsidR="005944CA" w:rsidRDefault="005944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4BE0" w14:textId="77777777" w:rsidR="00B26836" w:rsidRDefault="00B26836" w:rsidP="00B26836">
    <w:pPr>
      <w:pStyle w:val="AHPRAbody"/>
      <w:tabs>
        <w:tab w:val="right" w:pos="4536"/>
      </w:tabs>
      <w:spacing w:after="100"/>
      <w:jc w:val="center"/>
      <w:rPr>
        <w:b/>
      </w:rPr>
    </w:pPr>
  </w:p>
  <w:sdt>
    <w:sdtPr>
      <w:id w:val="-1991309416"/>
      <w:docPartObj>
        <w:docPartGallery w:val="Page Numbers (Bottom of Page)"/>
        <w:docPartUnique/>
      </w:docPartObj>
    </w:sdtPr>
    <w:sdtEndPr>
      <w:rPr>
        <w:noProof/>
      </w:rPr>
    </w:sdtEndPr>
    <w:sdtContent>
      <w:p w14:paraId="7A0BAF91" w14:textId="0DC6C6C9" w:rsidR="001A1D36" w:rsidRPr="003079DE" w:rsidRDefault="001A1D36" w:rsidP="001A1D36">
        <w:pPr>
          <w:pStyle w:val="Footer"/>
          <w:jc w:val="right"/>
          <w:rPr>
            <w:rFonts w:cs="Arial"/>
            <w:sz w:val="18"/>
            <w:szCs w:val="18"/>
          </w:rPr>
        </w:pPr>
        <w:r w:rsidRPr="001A1D36">
          <w:rPr>
            <w:sz w:val="20"/>
            <w:szCs w:val="20"/>
          </w:rPr>
          <w:fldChar w:fldCharType="begin"/>
        </w:r>
        <w:r w:rsidRPr="001A1D36">
          <w:rPr>
            <w:sz w:val="20"/>
            <w:szCs w:val="20"/>
          </w:rPr>
          <w:instrText xml:space="preserve"> PAGE   \* MERGEFORMAT </w:instrText>
        </w:r>
        <w:r w:rsidRPr="001A1D36">
          <w:rPr>
            <w:sz w:val="20"/>
            <w:szCs w:val="20"/>
          </w:rPr>
          <w:fldChar w:fldCharType="separate"/>
        </w:r>
        <w:r w:rsidR="00981477">
          <w:rPr>
            <w:noProof/>
            <w:sz w:val="20"/>
            <w:szCs w:val="20"/>
          </w:rPr>
          <w:t>3</w:t>
        </w:r>
        <w:r w:rsidRPr="001A1D36">
          <w:rPr>
            <w:noProof/>
            <w:sz w:val="20"/>
            <w:szCs w:val="20"/>
          </w:rPr>
          <w:fldChar w:fldCharType="end"/>
        </w:r>
      </w:p>
    </w:sdtContent>
  </w:sdt>
  <w:p w14:paraId="2D5B488F" w14:textId="77777777" w:rsidR="001A1D36" w:rsidRPr="001A1D36" w:rsidRDefault="001A1D36" w:rsidP="001A1D36">
    <w:pPr>
      <w:pStyle w:val="AHPRAbody"/>
      <w:tabs>
        <w:tab w:val="right" w:pos="4536"/>
      </w:tabs>
      <w:spacing w:after="100"/>
      <w:jc w:val="center"/>
      <w:rPr>
        <w:b/>
      </w:rPr>
    </w:pPr>
    <w:r w:rsidRPr="001A1D36">
      <w:rPr>
        <w:b/>
      </w:rPr>
      <w:t xml:space="preserve">Australian </w:t>
    </w:r>
    <w:r w:rsidRPr="001A1D36">
      <w:rPr>
        <w:b/>
        <w:color w:val="00B0F0"/>
      </w:rPr>
      <w:t>Health Practitioner</w:t>
    </w:r>
    <w:r w:rsidRPr="001A1D36">
      <w:rPr>
        <w:b/>
      </w:rPr>
      <w:t xml:space="preserve"> Regulation Agency</w:t>
    </w:r>
  </w:p>
  <w:p w14:paraId="21FB6B98" w14:textId="77777777" w:rsidR="001A1D36" w:rsidRPr="00B26836" w:rsidRDefault="001A1D36" w:rsidP="001A1D36">
    <w:pPr>
      <w:pStyle w:val="AHPRAbody"/>
      <w:tabs>
        <w:tab w:val="right" w:pos="4536"/>
        <w:tab w:val="center" w:pos="4749"/>
        <w:tab w:val="right" w:pos="9496"/>
      </w:tabs>
      <w:jc w:val="center"/>
    </w:pPr>
    <w:r w:rsidRPr="00B26836">
      <w:rPr>
        <w:szCs w:val="20"/>
      </w:rPr>
      <w:t xml:space="preserve">G.P.O. Box 9958   </w:t>
    </w:r>
    <w:r w:rsidRPr="001A1D36">
      <w:rPr>
        <w:b/>
        <w:color w:val="00B0F0"/>
        <w:sz w:val="24"/>
        <w:szCs w:val="28"/>
      </w:rPr>
      <w:t>|</w:t>
    </w:r>
    <w:r w:rsidRPr="00B26836">
      <w:rPr>
        <w:szCs w:val="20"/>
      </w:rPr>
      <w:t xml:space="preserve">   Melbourne VIC 3001   </w:t>
    </w:r>
    <w:r w:rsidRPr="001A1D36">
      <w:rPr>
        <w:b/>
        <w:color w:val="00B0F0"/>
        <w:sz w:val="24"/>
        <w:szCs w:val="28"/>
      </w:rPr>
      <w:t>|</w:t>
    </w:r>
    <w:r w:rsidRPr="00B26836">
      <w:rPr>
        <w:szCs w:val="20"/>
      </w:rPr>
      <w:t xml:space="preserve">   www.ahpra.gov.au</w:t>
    </w:r>
  </w:p>
  <w:p w14:paraId="78BAA412" w14:textId="77777777" w:rsidR="005944CA" w:rsidRPr="001A4259" w:rsidRDefault="005944CA" w:rsidP="001A4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948365"/>
      <w:docPartObj>
        <w:docPartGallery w:val="Page Numbers (Bottom of Page)"/>
        <w:docPartUnique/>
      </w:docPartObj>
    </w:sdtPr>
    <w:sdtEndPr>
      <w:rPr>
        <w:noProof/>
      </w:rPr>
    </w:sdtEndPr>
    <w:sdtContent>
      <w:p w14:paraId="38B67C5B" w14:textId="6F28D91B" w:rsidR="00B26836" w:rsidRPr="003079DE" w:rsidRDefault="00B26836" w:rsidP="00B26836">
        <w:pPr>
          <w:pStyle w:val="Footer"/>
          <w:jc w:val="right"/>
          <w:rPr>
            <w:rFonts w:cs="Arial"/>
            <w:sz w:val="18"/>
            <w:szCs w:val="18"/>
          </w:rPr>
        </w:pPr>
        <w:r w:rsidRPr="001A1D36">
          <w:rPr>
            <w:sz w:val="20"/>
            <w:szCs w:val="20"/>
          </w:rPr>
          <w:fldChar w:fldCharType="begin"/>
        </w:r>
        <w:r w:rsidRPr="001A1D36">
          <w:rPr>
            <w:sz w:val="20"/>
            <w:szCs w:val="20"/>
          </w:rPr>
          <w:instrText xml:space="preserve"> PAGE   \* MERGEFORMAT </w:instrText>
        </w:r>
        <w:r w:rsidRPr="001A1D36">
          <w:rPr>
            <w:sz w:val="20"/>
            <w:szCs w:val="20"/>
          </w:rPr>
          <w:fldChar w:fldCharType="separate"/>
        </w:r>
        <w:r w:rsidR="00981477">
          <w:rPr>
            <w:noProof/>
            <w:sz w:val="20"/>
            <w:szCs w:val="20"/>
          </w:rPr>
          <w:t>1</w:t>
        </w:r>
        <w:r w:rsidRPr="001A1D36">
          <w:rPr>
            <w:noProof/>
            <w:sz w:val="20"/>
            <w:szCs w:val="20"/>
          </w:rPr>
          <w:fldChar w:fldCharType="end"/>
        </w:r>
      </w:p>
    </w:sdtContent>
  </w:sdt>
  <w:p w14:paraId="4BCD7198" w14:textId="77777777" w:rsidR="00B26836" w:rsidRPr="001A1D36" w:rsidRDefault="00B26836" w:rsidP="00B26836">
    <w:pPr>
      <w:pStyle w:val="AHPRAbody"/>
      <w:tabs>
        <w:tab w:val="right" w:pos="4536"/>
      </w:tabs>
      <w:spacing w:after="100"/>
      <w:jc w:val="center"/>
      <w:rPr>
        <w:b/>
      </w:rPr>
    </w:pPr>
    <w:r w:rsidRPr="001A1D36">
      <w:rPr>
        <w:b/>
      </w:rPr>
      <w:t xml:space="preserve">Australian </w:t>
    </w:r>
    <w:r w:rsidRPr="001A1D36">
      <w:rPr>
        <w:b/>
        <w:color w:val="00B0F0"/>
      </w:rPr>
      <w:t>Health Practitioner</w:t>
    </w:r>
    <w:r w:rsidRPr="001A1D36">
      <w:rPr>
        <w:b/>
      </w:rPr>
      <w:t xml:space="preserve"> Regulation Agency</w:t>
    </w:r>
  </w:p>
  <w:p w14:paraId="238BB973" w14:textId="77777777" w:rsidR="00B26836" w:rsidRPr="00B26836" w:rsidRDefault="00B26836" w:rsidP="00B26836">
    <w:pPr>
      <w:pStyle w:val="AHPRAbody"/>
      <w:tabs>
        <w:tab w:val="right" w:pos="4536"/>
        <w:tab w:val="center" w:pos="4749"/>
        <w:tab w:val="right" w:pos="9496"/>
      </w:tabs>
      <w:jc w:val="center"/>
    </w:pPr>
    <w:r w:rsidRPr="00B26836">
      <w:rPr>
        <w:szCs w:val="20"/>
      </w:rPr>
      <w:t xml:space="preserve">G.P.O. Box 9958  </w:t>
    </w:r>
    <w:r w:rsidRPr="001A1D36">
      <w:rPr>
        <w:color w:val="00B0F0"/>
        <w:szCs w:val="20"/>
      </w:rPr>
      <w:t xml:space="preserve"> </w:t>
    </w:r>
    <w:r w:rsidRPr="001A1D36">
      <w:rPr>
        <w:b/>
        <w:color w:val="00B0F0"/>
        <w:sz w:val="24"/>
        <w:szCs w:val="28"/>
      </w:rPr>
      <w:t>|</w:t>
    </w:r>
    <w:r w:rsidRPr="00B26836">
      <w:rPr>
        <w:szCs w:val="20"/>
      </w:rPr>
      <w:t xml:space="preserve">   Melbourne VIC 3001 </w:t>
    </w:r>
    <w:r w:rsidRPr="001A1D36">
      <w:rPr>
        <w:color w:val="00B0F0"/>
        <w:szCs w:val="20"/>
      </w:rPr>
      <w:t xml:space="preserve">  </w:t>
    </w:r>
    <w:r w:rsidRPr="001A1D36">
      <w:rPr>
        <w:b/>
        <w:color w:val="00B0F0"/>
        <w:sz w:val="24"/>
        <w:szCs w:val="28"/>
      </w:rPr>
      <w:t>|</w:t>
    </w:r>
    <w:r w:rsidRPr="001A1D36">
      <w:rPr>
        <w:color w:val="00B0F0"/>
        <w:szCs w:val="20"/>
      </w:rPr>
      <w:t xml:space="preserve"> </w:t>
    </w:r>
    <w:r w:rsidRPr="00B26836">
      <w:rPr>
        <w:szCs w:val="20"/>
      </w:rPr>
      <w:t xml:space="preserve">  www.ahpra.gov.au</w:t>
    </w:r>
  </w:p>
  <w:p w14:paraId="61A49092" w14:textId="77777777" w:rsidR="005944CA" w:rsidRPr="00AC4A42" w:rsidRDefault="005944CA" w:rsidP="00AC4A42">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594E" w14:textId="77777777" w:rsidR="00B7619A" w:rsidRDefault="00B7619A" w:rsidP="000E7E28">
      <w:pPr>
        <w:spacing w:after="0"/>
      </w:pPr>
      <w:r>
        <w:separator/>
      </w:r>
    </w:p>
  </w:footnote>
  <w:footnote w:type="continuationSeparator" w:id="0">
    <w:p w14:paraId="6F984B84" w14:textId="77777777" w:rsidR="00B7619A" w:rsidRDefault="00B7619A" w:rsidP="00FC2881">
      <w:pPr>
        <w:spacing w:after="0"/>
      </w:pPr>
      <w:r>
        <w:continuationSeparator/>
      </w:r>
    </w:p>
    <w:p w14:paraId="4095FDDD" w14:textId="77777777" w:rsidR="00B7619A" w:rsidRDefault="00B7619A"/>
  </w:footnote>
  <w:footnote w:type="continuationNotice" w:id="1">
    <w:p w14:paraId="03A848B6" w14:textId="77777777" w:rsidR="00B7619A" w:rsidRDefault="00B761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E208" w14:textId="77777777" w:rsidR="005944CA" w:rsidRPr="00315933" w:rsidRDefault="005944CA" w:rsidP="00D638E0">
    <w:pPr>
      <w:ind w:left="-1134" w:right="-567"/>
      <w:jc w:val="right"/>
    </w:pPr>
  </w:p>
  <w:p w14:paraId="2CF329AB" w14:textId="77777777" w:rsidR="005944CA" w:rsidRDefault="005944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CEA1" w14:textId="5F25E54B" w:rsidR="005944CA" w:rsidRDefault="00C06C04" w:rsidP="00E844A0">
    <w:r>
      <w:rPr>
        <w:noProof/>
        <w:lang w:eastAsia="en-AU"/>
      </w:rPr>
      <w:drawing>
        <wp:anchor distT="0" distB="0" distL="114300" distR="114300" simplePos="0" relativeHeight="251659264" behindDoc="0" locked="0" layoutInCell="1" allowOverlap="1" wp14:anchorId="0DB59784" wp14:editId="53B3A091">
          <wp:simplePos x="0" y="0"/>
          <wp:positionH relativeFrom="column">
            <wp:posOffset>3741421</wp:posOffset>
          </wp:positionH>
          <wp:positionV relativeFrom="paragraph">
            <wp:posOffset>40641</wp:posOffset>
          </wp:positionV>
          <wp:extent cx="2293620" cy="1450540"/>
          <wp:effectExtent l="0" t="0" r="0" b="0"/>
          <wp:wrapNone/>
          <wp:docPr id="6" name="Picture 6" descr="C:\Users\carchdall\AppData\Local\Microsoft\Windows\Temporary Internet Files\Content.Word\AHPRA_Para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chdall\AppData\Local\Microsoft\Windows\Temporary Internet Files\Content.Word\AHPRA_Paramedicine.jpg"/>
                  <pic:cNvPicPr>
                    <a:picLocks noChangeAspect="1" noChangeArrowheads="1"/>
                  </pic:cNvPicPr>
                </pic:nvPicPr>
                <pic:blipFill>
                  <a:blip r:embed="rId1"/>
                  <a:srcRect/>
                  <a:stretch>
                    <a:fillRect/>
                  </a:stretch>
                </pic:blipFill>
                <pic:spPr bwMode="auto">
                  <a:xfrm>
                    <a:off x="0" y="0"/>
                    <a:ext cx="2298062" cy="14533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65CB29" w14:textId="59CB165D" w:rsidR="005944CA" w:rsidRDefault="005944CA" w:rsidP="00E844A0"/>
  <w:p w14:paraId="652FA11C" w14:textId="77777777" w:rsidR="005944CA" w:rsidRDefault="005944CA" w:rsidP="00E844A0"/>
  <w:p w14:paraId="6F44985E" w14:textId="77777777" w:rsidR="005944CA" w:rsidRDefault="005944CA" w:rsidP="00E844A0"/>
  <w:p w14:paraId="35964F40" w14:textId="77777777" w:rsidR="005944CA" w:rsidRDefault="005944CA" w:rsidP="00E844A0"/>
  <w:p w14:paraId="626B22E3" w14:textId="77777777" w:rsidR="005944CA" w:rsidRDefault="005944CA"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CFB3E29"/>
    <w:multiLevelType w:val="hybridMultilevel"/>
    <w:tmpl w:val="55F627F2"/>
    <w:lvl w:ilvl="0" w:tplc="0C09000F">
      <w:start w:val="1"/>
      <w:numFmt w:val="decimal"/>
      <w:lvlText w:val="%1."/>
      <w:lvlJc w:val="left"/>
      <w:pPr>
        <w:ind w:left="2487"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1A5BE9"/>
    <w:multiLevelType w:val="multilevel"/>
    <w:tmpl w:val="85266D48"/>
    <w:lvl w:ilvl="0">
      <w:start w:val="1"/>
      <w:numFmt w:val="lowerLetter"/>
      <w:lvlText w:val="%1."/>
      <w:lvlJc w:val="left"/>
      <w:pPr>
        <w:ind w:left="369" w:hanging="369"/>
      </w:pPr>
      <w:rPr>
        <w:rFonts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6" w15:restartNumberingAfterBreak="0">
    <w:nsid w:val="15B338AB"/>
    <w:multiLevelType w:val="hybridMultilevel"/>
    <w:tmpl w:val="5C2A122E"/>
    <w:lvl w:ilvl="0" w:tplc="0409000F">
      <w:start w:val="1"/>
      <w:numFmt w:val="bullet"/>
      <w:lvlText w:val=""/>
      <w:lvlJc w:val="left"/>
      <w:pPr>
        <w:ind w:left="1800" w:hanging="360"/>
      </w:pPr>
      <w:rPr>
        <w:rFonts w:ascii="Symbol" w:hAnsi="Symbol" w:hint="default"/>
      </w:rPr>
    </w:lvl>
    <w:lvl w:ilvl="1" w:tplc="7430DEDC">
      <w:start w:val="1"/>
      <w:numFmt w:val="bullet"/>
      <w:lvlText w:val=""/>
      <w:lvlJc w:val="left"/>
      <w:pPr>
        <w:ind w:left="2520" w:hanging="360"/>
      </w:pPr>
      <w:rPr>
        <w:rFonts w:ascii="Symbol" w:hAnsi="Symbol" w:hint="default"/>
      </w:rPr>
    </w:lvl>
    <w:lvl w:ilvl="2" w:tplc="0409001B">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7" w15:restartNumberingAfterBreak="0">
    <w:nsid w:val="185071F3"/>
    <w:multiLevelType w:val="hybridMultilevel"/>
    <w:tmpl w:val="85686F7E"/>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712F2F"/>
    <w:multiLevelType w:val="hybridMultilevel"/>
    <w:tmpl w:val="B5CA78F2"/>
    <w:lvl w:ilvl="0" w:tplc="0C090001">
      <w:start w:val="1"/>
      <w:numFmt w:val="bullet"/>
      <w:lvlText w:val=""/>
      <w:lvlJc w:val="left"/>
      <w:pPr>
        <w:ind w:left="2621" w:hanging="360"/>
      </w:pPr>
      <w:rPr>
        <w:rFonts w:ascii="Symbol" w:hAnsi="Symbol" w:hint="default"/>
      </w:rPr>
    </w:lvl>
    <w:lvl w:ilvl="1" w:tplc="0C090003" w:tentative="1">
      <w:start w:val="1"/>
      <w:numFmt w:val="bullet"/>
      <w:lvlText w:val="o"/>
      <w:lvlJc w:val="left"/>
      <w:pPr>
        <w:ind w:left="3341" w:hanging="360"/>
      </w:pPr>
      <w:rPr>
        <w:rFonts w:ascii="Courier New" w:hAnsi="Courier New" w:cs="Courier New" w:hint="default"/>
      </w:rPr>
    </w:lvl>
    <w:lvl w:ilvl="2" w:tplc="0C090005" w:tentative="1">
      <w:start w:val="1"/>
      <w:numFmt w:val="bullet"/>
      <w:lvlText w:val=""/>
      <w:lvlJc w:val="left"/>
      <w:pPr>
        <w:ind w:left="4061" w:hanging="360"/>
      </w:pPr>
      <w:rPr>
        <w:rFonts w:ascii="Wingdings" w:hAnsi="Wingdings" w:hint="default"/>
      </w:rPr>
    </w:lvl>
    <w:lvl w:ilvl="3" w:tplc="0C090001" w:tentative="1">
      <w:start w:val="1"/>
      <w:numFmt w:val="bullet"/>
      <w:lvlText w:val=""/>
      <w:lvlJc w:val="left"/>
      <w:pPr>
        <w:ind w:left="4781" w:hanging="360"/>
      </w:pPr>
      <w:rPr>
        <w:rFonts w:ascii="Symbol" w:hAnsi="Symbol" w:hint="default"/>
      </w:rPr>
    </w:lvl>
    <w:lvl w:ilvl="4" w:tplc="0C090003" w:tentative="1">
      <w:start w:val="1"/>
      <w:numFmt w:val="bullet"/>
      <w:lvlText w:val="o"/>
      <w:lvlJc w:val="left"/>
      <w:pPr>
        <w:ind w:left="5501" w:hanging="360"/>
      </w:pPr>
      <w:rPr>
        <w:rFonts w:ascii="Courier New" w:hAnsi="Courier New" w:cs="Courier New" w:hint="default"/>
      </w:rPr>
    </w:lvl>
    <w:lvl w:ilvl="5" w:tplc="0C090005" w:tentative="1">
      <w:start w:val="1"/>
      <w:numFmt w:val="bullet"/>
      <w:lvlText w:val=""/>
      <w:lvlJc w:val="left"/>
      <w:pPr>
        <w:ind w:left="6221" w:hanging="360"/>
      </w:pPr>
      <w:rPr>
        <w:rFonts w:ascii="Wingdings" w:hAnsi="Wingdings" w:hint="default"/>
      </w:rPr>
    </w:lvl>
    <w:lvl w:ilvl="6" w:tplc="0C090001" w:tentative="1">
      <w:start w:val="1"/>
      <w:numFmt w:val="bullet"/>
      <w:lvlText w:val=""/>
      <w:lvlJc w:val="left"/>
      <w:pPr>
        <w:ind w:left="6941" w:hanging="360"/>
      </w:pPr>
      <w:rPr>
        <w:rFonts w:ascii="Symbol" w:hAnsi="Symbol" w:hint="default"/>
      </w:rPr>
    </w:lvl>
    <w:lvl w:ilvl="7" w:tplc="0C090003" w:tentative="1">
      <w:start w:val="1"/>
      <w:numFmt w:val="bullet"/>
      <w:lvlText w:val="o"/>
      <w:lvlJc w:val="left"/>
      <w:pPr>
        <w:ind w:left="7661" w:hanging="360"/>
      </w:pPr>
      <w:rPr>
        <w:rFonts w:ascii="Courier New" w:hAnsi="Courier New" w:cs="Courier New" w:hint="default"/>
      </w:rPr>
    </w:lvl>
    <w:lvl w:ilvl="8" w:tplc="0C090005" w:tentative="1">
      <w:start w:val="1"/>
      <w:numFmt w:val="bullet"/>
      <w:lvlText w:val=""/>
      <w:lvlJc w:val="left"/>
      <w:pPr>
        <w:ind w:left="8381" w:hanging="360"/>
      </w:pPr>
      <w:rPr>
        <w:rFonts w:ascii="Wingdings" w:hAnsi="Wingdings" w:hint="default"/>
      </w:rPr>
    </w:lvl>
  </w:abstractNum>
  <w:abstractNum w:abstractNumId="9" w15:restartNumberingAfterBreak="0">
    <w:nsid w:val="1F0B1F94"/>
    <w:multiLevelType w:val="hybridMultilevel"/>
    <w:tmpl w:val="3842CA38"/>
    <w:lvl w:ilvl="0" w:tplc="5F18B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CB5BE0"/>
    <w:multiLevelType w:val="multilevel"/>
    <w:tmpl w:val="137CC7E6"/>
    <w:styleLink w:val="AHPRAListBullets"/>
    <w:lvl w:ilvl="0">
      <w:start w:val="1"/>
      <w:numFmt w:val="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cs="Times New Roman"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cs="Times New Roman"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cs="Times New Roman" w:hint="default"/>
      </w:rPr>
    </w:lvl>
  </w:abstractNum>
  <w:abstractNum w:abstractNumId="11" w15:restartNumberingAfterBreak="0">
    <w:nsid w:val="21F02C81"/>
    <w:multiLevelType w:val="hybridMultilevel"/>
    <w:tmpl w:val="FEBE8B72"/>
    <w:lvl w:ilvl="0" w:tplc="3C166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3392A"/>
    <w:multiLevelType w:val="hybridMultilevel"/>
    <w:tmpl w:val="A066F540"/>
    <w:lvl w:ilvl="0" w:tplc="6F9C5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47021"/>
    <w:multiLevelType w:val="hybridMultilevel"/>
    <w:tmpl w:val="73E6AB60"/>
    <w:lvl w:ilvl="0" w:tplc="1BEC78D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F2E70"/>
    <w:multiLevelType w:val="hybridMultilevel"/>
    <w:tmpl w:val="7046BBEC"/>
    <w:lvl w:ilvl="0" w:tplc="0C090001">
      <w:start w:val="1"/>
      <w:numFmt w:val="bullet"/>
      <w:lvlText w:val=""/>
      <w:lvlJc w:val="left"/>
      <w:pPr>
        <w:ind w:left="720" w:hanging="360"/>
      </w:pPr>
      <w:rPr>
        <w:rFonts w:ascii="Symbol" w:hAnsi="Symbol" w:hint="default"/>
      </w:rPr>
    </w:lvl>
    <w:lvl w:ilvl="1" w:tplc="BDB8B53C">
      <w:start w:val="55"/>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FC773F"/>
    <w:multiLevelType w:val="hybridMultilevel"/>
    <w:tmpl w:val="CAB63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A25EC"/>
    <w:multiLevelType w:val="hybridMultilevel"/>
    <w:tmpl w:val="B07CFF82"/>
    <w:lvl w:ilvl="0" w:tplc="927ACD18">
      <w:start w:val="1"/>
      <w:numFmt w:val="decimal"/>
      <w:lvlText w:val="%1."/>
      <w:lvlJc w:val="left"/>
      <w:pPr>
        <w:ind w:left="1185" w:hanging="360"/>
      </w:pPr>
      <w:rPr>
        <w:rFonts w:hint="default"/>
        <w:b w:val="0"/>
      </w:rPr>
    </w:lvl>
    <w:lvl w:ilvl="1" w:tplc="ADAC3BE2">
      <w:start w:val="1"/>
      <w:numFmt w:val="lowerLetter"/>
      <w:lvlText w:val="%2."/>
      <w:lvlJc w:val="left"/>
      <w:pPr>
        <w:ind w:left="1905" w:hanging="360"/>
      </w:pPr>
      <w:rPr>
        <w:rFonts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7" w15:restartNumberingAfterBreak="0">
    <w:nsid w:val="344B56A3"/>
    <w:multiLevelType w:val="hybridMultilevel"/>
    <w:tmpl w:val="EE78FFC6"/>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3A237D42"/>
    <w:multiLevelType w:val="hybridMultilevel"/>
    <w:tmpl w:val="BBD43F84"/>
    <w:lvl w:ilvl="0" w:tplc="67DE4FBA">
      <w:start w:val="1"/>
      <w:numFmt w:val="decimal"/>
      <w:lvlText w:val="%1."/>
      <w:lvlJc w:val="left"/>
      <w:pPr>
        <w:ind w:left="1" w:hanging="370"/>
      </w:pPr>
      <w:rPr>
        <w:rFonts w:hint="default"/>
      </w:rPr>
    </w:lvl>
    <w:lvl w:ilvl="1" w:tplc="0C090019" w:tentative="1">
      <w:start w:val="1"/>
      <w:numFmt w:val="lowerLetter"/>
      <w:lvlText w:val="%2."/>
      <w:lvlJc w:val="left"/>
      <w:pPr>
        <w:ind w:left="711" w:hanging="360"/>
      </w:pPr>
    </w:lvl>
    <w:lvl w:ilvl="2" w:tplc="0C09001B" w:tentative="1">
      <w:start w:val="1"/>
      <w:numFmt w:val="lowerRoman"/>
      <w:lvlText w:val="%3."/>
      <w:lvlJc w:val="right"/>
      <w:pPr>
        <w:ind w:left="1431" w:hanging="180"/>
      </w:pPr>
    </w:lvl>
    <w:lvl w:ilvl="3" w:tplc="0C09000F" w:tentative="1">
      <w:start w:val="1"/>
      <w:numFmt w:val="decimal"/>
      <w:lvlText w:val="%4."/>
      <w:lvlJc w:val="left"/>
      <w:pPr>
        <w:ind w:left="2151" w:hanging="360"/>
      </w:pPr>
    </w:lvl>
    <w:lvl w:ilvl="4" w:tplc="0C090019" w:tentative="1">
      <w:start w:val="1"/>
      <w:numFmt w:val="lowerLetter"/>
      <w:lvlText w:val="%5."/>
      <w:lvlJc w:val="left"/>
      <w:pPr>
        <w:ind w:left="2871" w:hanging="360"/>
      </w:pPr>
    </w:lvl>
    <w:lvl w:ilvl="5" w:tplc="0C09001B" w:tentative="1">
      <w:start w:val="1"/>
      <w:numFmt w:val="lowerRoman"/>
      <w:lvlText w:val="%6."/>
      <w:lvlJc w:val="right"/>
      <w:pPr>
        <w:ind w:left="3591" w:hanging="180"/>
      </w:pPr>
    </w:lvl>
    <w:lvl w:ilvl="6" w:tplc="0C09000F" w:tentative="1">
      <w:start w:val="1"/>
      <w:numFmt w:val="decimal"/>
      <w:lvlText w:val="%7."/>
      <w:lvlJc w:val="left"/>
      <w:pPr>
        <w:ind w:left="4311" w:hanging="360"/>
      </w:pPr>
    </w:lvl>
    <w:lvl w:ilvl="7" w:tplc="0C090019" w:tentative="1">
      <w:start w:val="1"/>
      <w:numFmt w:val="lowerLetter"/>
      <w:lvlText w:val="%8."/>
      <w:lvlJc w:val="left"/>
      <w:pPr>
        <w:ind w:left="5031" w:hanging="360"/>
      </w:pPr>
    </w:lvl>
    <w:lvl w:ilvl="8" w:tplc="0C09001B" w:tentative="1">
      <w:start w:val="1"/>
      <w:numFmt w:val="lowerRoman"/>
      <w:lvlText w:val="%9."/>
      <w:lvlJc w:val="right"/>
      <w:pPr>
        <w:ind w:left="5751" w:hanging="180"/>
      </w:pPr>
    </w:lvl>
  </w:abstractNum>
  <w:abstractNum w:abstractNumId="19" w15:restartNumberingAfterBreak="0">
    <w:nsid w:val="3BA62046"/>
    <w:multiLevelType w:val="hybridMultilevel"/>
    <w:tmpl w:val="90EAC592"/>
    <w:lvl w:ilvl="0" w:tplc="04090001">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E6237F"/>
    <w:multiLevelType w:val="hybridMultilevel"/>
    <w:tmpl w:val="49E6705E"/>
    <w:lvl w:ilvl="0" w:tplc="0C090003">
      <w:start w:val="1"/>
      <w:numFmt w:val="lowerLetter"/>
      <w:lvlText w:val="%1."/>
      <w:lvlJc w:val="left"/>
      <w:pPr>
        <w:ind w:left="360" w:hanging="360"/>
      </w:pPr>
      <w:rPr>
        <w:rFonts w:hint="default"/>
        <w:b/>
      </w:rPr>
    </w:lvl>
    <w:lvl w:ilvl="1" w:tplc="520046CE"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1" w15:restartNumberingAfterBreak="0">
    <w:nsid w:val="474F76F7"/>
    <w:multiLevelType w:val="hybridMultilevel"/>
    <w:tmpl w:val="31DC2AFA"/>
    <w:lvl w:ilvl="0" w:tplc="0C090019">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F835F3"/>
    <w:multiLevelType w:val="hybridMultilevel"/>
    <w:tmpl w:val="A8B46FC2"/>
    <w:lvl w:ilvl="0" w:tplc="0C09000F">
      <w:start w:val="1"/>
      <w:numFmt w:val="lowerLetter"/>
      <w:lvlText w:val="%1."/>
      <w:lvlJc w:val="left"/>
      <w:pPr>
        <w:ind w:left="720" w:hanging="360"/>
      </w:pPr>
    </w:lvl>
    <w:lvl w:ilvl="1" w:tplc="03202BD6">
      <w:start w:val="1"/>
      <w:numFmt w:val="lowerLetter"/>
      <w:lvlText w:val="%2."/>
      <w:lvlJc w:val="left"/>
      <w:pPr>
        <w:ind w:left="1440" w:hanging="360"/>
      </w:pPr>
    </w:lvl>
    <w:lvl w:ilvl="2" w:tplc="0C09001B">
      <w:start w:val="4"/>
      <w:numFmt w:val="bullet"/>
      <w:lvlText w:val="•"/>
      <w:lvlJc w:val="left"/>
      <w:pPr>
        <w:ind w:left="2340" w:hanging="360"/>
      </w:pPr>
      <w:rPr>
        <w:rFonts w:ascii="Calibri" w:eastAsia="Calibri" w:hAnsi="Calibri"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192FC6"/>
    <w:multiLevelType w:val="hybridMultilevel"/>
    <w:tmpl w:val="068A29CC"/>
    <w:lvl w:ilvl="0" w:tplc="0C090019">
      <w:start w:val="1"/>
      <w:numFmt w:val="bullet"/>
      <w:pStyle w:val="AHPRABulletlevel1"/>
      <w:lvlText w:val=""/>
      <w:lvlJc w:val="left"/>
      <w:pPr>
        <w:ind w:left="1422" w:hanging="360"/>
      </w:pPr>
      <w:rPr>
        <w:rFonts w:ascii="Symbol" w:hAnsi="Symbol" w:hint="default"/>
      </w:rPr>
    </w:lvl>
    <w:lvl w:ilvl="1" w:tplc="0C090019" w:tentative="1">
      <w:start w:val="1"/>
      <w:numFmt w:val="bullet"/>
      <w:lvlText w:val="o"/>
      <w:lvlJc w:val="left"/>
      <w:pPr>
        <w:ind w:left="2142" w:hanging="360"/>
      </w:pPr>
      <w:rPr>
        <w:rFonts w:ascii="Courier New" w:hAnsi="Courier New" w:cs="Courier New" w:hint="default"/>
      </w:rPr>
    </w:lvl>
    <w:lvl w:ilvl="2" w:tplc="08669AAC" w:tentative="1">
      <w:start w:val="1"/>
      <w:numFmt w:val="bullet"/>
      <w:lvlText w:val=""/>
      <w:lvlJc w:val="left"/>
      <w:pPr>
        <w:ind w:left="2862" w:hanging="360"/>
      </w:pPr>
      <w:rPr>
        <w:rFonts w:ascii="Wingdings" w:hAnsi="Wingdings" w:hint="default"/>
      </w:rPr>
    </w:lvl>
    <w:lvl w:ilvl="3" w:tplc="0C09000F" w:tentative="1">
      <w:start w:val="1"/>
      <w:numFmt w:val="bullet"/>
      <w:lvlText w:val=""/>
      <w:lvlJc w:val="left"/>
      <w:pPr>
        <w:ind w:left="3582" w:hanging="360"/>
      </w:pPr>
      <w:rPr>
        <w:rFonts w:ascii="Symbol" w:hAnsi="Symbol" w:hint="default"/>
      </w:rPr>
    </w:lvl>
    <w:lvl w:ilvl="4" w:tplc="0C090019" w:tentative="1">
      <w:start w:val="1"/>
      <w:numFmt w:val="bullet"/>
      <w:lvlText w:val="o"/>
      <w:lvlJc w:val="left"/>
      <w:pPr>
        <w:ind w:left="4302" w:hanging="360"/>
      </w:pPr>
      <w:rPr>
        <w:rFonts w:ascii="Courier New" w:hAnsi="Courier New" w:cs="Courier New" w:hint="default"/>
      </w:rPr>
    </w:lvl>
    <w:lvl w:ilvl="5" w:tplc="0C09001B" w:tentative="1">
      <w:start w:val="1"/>
      <w:numFmt w:val="bullet"/>
      <w:lvlText w:val=""/>
      <w:lvlJc w:val="left"/>
      <w:pPr>
        <w:ind w:left="5022" w:hanging="360"/>
      </w:pPr>
      <w:rPr>
        <w:rFonts w:ascii="Wingdings" w:hAnsi="Wingdings" w:hint="default"/>
      </w:rPr>
    </w:lvl>
    <w:lvl w:ilvl="6" w:tplc="0C09000F" w:tentative="1">
      <w:start w:val="1"/>
      <w:numFmt w:val="bullet"/>
      <w:lvlText w:val=""/>
      <w:lvlJc w:val="left"/>
      <w:pPr>
        <w:ind w:left="5742" w:hanging="360"/>
      </w:pPr>
      <w:rPr>
        <w:rFonts w:ascii="Symbol" w:hAnsi="Symbol" w:hint="default"/>
      </w:rPr>
    </w:lvl>
    <w:lvl w:ilvl="7" w:tplc="0C090019" w:tentative="1">
      <w:start w:val="1"/>
      <w:numFmt w:val="bullet"/>
      <w:lvlText w:val="o"/>
      <w:lvlJc w:val="left"/>
      <w:pPr>
        <w:ind w:left="6462" w:hanging="360"/>
      </w:pPr>
      <w:rPr>
        <w:rFonts w:ascii="Courier New" w:hAnsi="Courier New" w:cs="Courier New" w:hint="default"/>
      </w:rPr>
    </w:lvl>
    <w:lvl w:ilvl="8" w:tplc="0C09001B" w:tentative="1">
      <w:start w:val="1"/>
      <w:numFmt w:val="bullet"/>
      <w:lvlText w:val=""/>
      <w:lvlJc w:val="left"/>
      <w:pPr>
        <w:ind w:left="7182" w:hanging="360"/>
      </w:pPr>
      <w:rPr>
        <w:rFonts w:ascii="Wingdings" w:hAnsi="Wingdings" w:hint="default"/>
      </w:rPr>
    </w:lvl>
  </w:abstractNum>
  <w:abstractNum w:abstractNumId="24" w15:restartNumberingAfterBreak="0">
    <w:nsid w:val="4E037E09"/>
    <w:multiLevelType w:val="hybridMultilevel"/>
    <w:tmpl w:val="D018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757E0"/>
    <w:multiLevelType w:val="hybridMultilevel"/>
    <w:tmpl w:val="EE78FFC6"/>
    <w:lvl w:ilvl="0" w:tplc="0409000F">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587A1794"/>
    <w:multiLevelType w:val="hybridMultilevel"/>
    <w:tmpl w:val="A066F540"/>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C55E0"/>
    <w:multiLevelType w:val="hybridMultilevel"/>
    <w:tmpl w:val="FC8AE470"/>
    <w:lvl w:ilvl="0" w:tplc="6F9C5732">
      <w:start w:val="1"/>
      <w:numFmt w:val="bullet"/>
      <w:pStyle w:val="AHPRABulletlevel3"/>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8" w15:restartNumberingAfterBreak="0">
    <w:nsid w:val="6C6A74C8"/>
    <w:multiLevelType w:val="hybridMultilevel"/>
    <w:tmpl w:val="A066F540"/>
    <w:lvl w:ilvl="0" w:tplc="0C090001">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8669AAC"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494CCF"/>
    <w:multiLevelType w:val="hybridMultilevel"/>
    <w:tmpl w:val="3BE8B96E"/>
    <w:lvl w:ilvl="0" w:tplc="06A41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6A0A88"/>
    <w:multiLevelType w:val="hybridMultilevel"/>
    <w:tmpl w:val="6722EE22"/>
    <w:lvl w:ilvl="0" w:tplc="6F9C5732">
      <w:start w:val="1"/>
      <w:numFmt w:val="bullet"/>
      <w:lvlText w:val=""/>
      <w:lvlJc w:val="left"/>
      <w:pPr>
        <w:ind w:left="1800" w:hanging="360"/>
      </w:pPr>
      <w:rPr>
        <w:rFonts w:ascii="Symbol" w:hAnsi="Symbol" w:hint="default"/>
      </w:rPr>
    </w:lvl>
    <w:lvl w:ilvl="1" w:tplc="04090019">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1" w15:restartNumberingAfterBreak="0">
    <w:nsid w:val="7AA15584"/>
    <w:multiLevelType w:val="hybridMultilevel"/>
    <w:tmpl w:val="FA74D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577A4B"/>
    <w:multiLevelType w:val="hybridMultilevel"/>
    <w:tmpl w:val="EE78FFC6"/>
    <w:lvl w:ilvl="0" w:tplc="255CADFE">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7C2610BB"/>
    <w:multiLevelType w:val="hybridMultilevel"/>
    <w:tmpl w:val="85686F7E"/>
    <w:lvl w:ilvl="0" w:tplc="9A3C610C">
      <w:start w:val="1"/>
      <w:numFmt w:val="lowerLetter"/>
      <w:pStyle w:val="AHPRABulletlevel2"/>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4" w15:restartNumberingAfterBreak="0">
    <w:nsid w:val="7C731660"/>
    <w:multiLevelType w:val="multilevel"/>
    <w:tmpl w:val="C4183F12"/>
    <w:numStyleLink w:val="AHPRANumberedlist"/>
  </w:abstractNum>
  <w:abstractNum w:abstractNumId="35" w15:restartNumberingAfterBreak="0">
    <w:nsid w:val="7D601BEB"/>
    <w:multiLevelType w:val="multilevel"/>
    <w:tmpl w:val="569623A0"/>
    <w:lvl w:ilvl="0">
      <w:start w:val="1"/>
      <w:numFmt w:val="decimal"/>
      <w:lvlText w:val="%1."/>
      <w:lvlJc w:val="left"/>
      <w:pPr>
        <w:ind w:left="369" w:hanging="369"/>
      </w:pPr>
      <w:rPr>
        <w:rFonts w:ascii="Arial" w:hAnsi="Arial" w:cs="Times New Roman" w:hint="default"/>
        <w:b w:val="0"/>
        <w:i w:val="0"/>
        <w:color w:val="auto"/>
        <w:sz w:val="20"/>
      </w:rPr>
    </w:lvl>
    <w:lvl w:ilvl="1">
      <w:start w:val="1"/>
      <w:numFmt w:val="lowerLetter"/>
      <w:lvlText w:val="%2."/>
      <w:lvlJc w:val="left"/>
      <w:pPr>
        <w:ind w:left="1021" w:hanging="652"/>
      </w:pPr>
      <w:rPr>
        <w:b w:val="0"/>
        <w:i w:val="0"/>
        <w:color w:val="auto"/>
        <w:sz w:val="20"/>
      </w:rPr>
    </w:lvl>
    <w:lvl w:ilvl="2">
      <w:start w:val="1"/>
      <w:numFmt w:val="decimal"/>
      <w:lvlText w:val="%1.%2.%3"/>
      <w:lvlJc w:val="left"/>
      <w:pPr>
        <w:ind w:left="1871" w:hanging="850"/>
      </w:pPr>
      <w:rPr>
        <w:rFonts w:ascii="Arial" w:hAnsi="Arial" w:cs="Times New Roman" w:hint="default"/>
        <w:b w:val="0"/>
        <w:i w:val="0"/>
        <w:color w:val="auto"/>
        <w:sz w:val="20"/>
      </w:rPr>
    </w:lvl>
    <w:lvl w:ilvl="3">
      <w:start w:val="1"/>
      <w:numFmt w:val="lowerLetter"/>
      <w:lvlText w:val="(%4)"/>
      <w:lvlJc w:val="left"/>
      <w:pPr>
        <w:ind w:left="2268" w:hanging="397"/>
      </w:pPr>
    </w:lvl>
    <w:lvl w:ilvl="4">
      <w:start w:val="1"/>
      <w:numFmt w:val="lowerRoman"/>
      <w:lvlText w:val="(%5)"/>
      <w:lvlJc w:val="left"/>
      <w:pPr>
        <w:ind w:left="2665" w:hanging="397"/>
      </w:pPr>
    </w:lvl>
    <w:lvl w:ilvl="5">
      <w:start w:val="1"/>
      <w:numFmt w:val="lowerRoman"/>
      <w:lvlText w:val="(%6)"/>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num w:numId="1">
    <w:abstractNumId w:val="27"/>
  </w:num>
  <w:num w:numId="2">
    <w:abstractNumId w:val="23"/>
  </w:num>
  <w:num w:numId="3">
    <w:abstractNumId w:val="1"/>
  </w:num>
  <w:num w:numId="4">
    <w:abstractNumId w:val="3"/>
  </w:num>
  <w:num w:numId="5">
    <w:abstractNumId w:val="33"/>
  </w:num>
  <w:num w:numId="6">
    <w:abstractNumId w:val="2"/>
  </w:num>
  <w:num w:numId="7">
    <w:abstractNumId w:val="34"/>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8">
    <w:abstractNumId w:val="0"/>
  </w:num>
  <w:num w:numId="9">
    <w:abstractNumId w:val="4"/>
  </w:num>
  <w:num w:numId="10">
    <w:abstractNumId w:val="30"/>
  </w:num>
  <w:num w:numId="11">
    <w:abstractNumId w:val="8"/>
  </w:num>
  <w:num w:numId="12">
    <w:abstractNumId w:val="7"/>
  </w:num>
  <w:num w:numId="13">
    <w:abstractNumId w:val="17"/>
  </w:num>
  <w:num w:numId="14">
    <w:abstractNumId w:val="32"/>
  </w:num>
  <w:num w:numId="15">
    <w:abstractNumId w:val="25"/>
  </w:num>
  <w:num w:numId="16">
    <w:abstractNumId w:val="15"/>
  </w:num>
  <w:num w:numId="17">
    <w:abstractNumId w:val="31"/>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4"/>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21">
    <w:abstractNumId w:val="21"/>
  </w:num>
  <w:num w:numId="22">
    <w:abstractNumId w:val="22"/>
  </w:num>
  <w:num w:numId="23">
    <w:abstractNumId w:val="20"/>
  </w:num>
  <w:num w:numId="24">
    <w:abstractNumId w:val="13"/>
  </w:num>
  <w:num w:numId="25">
    <w:abstractNumId w:val="23"/>
  </w:num>
  <w:num w:numId="26">
    <w:abstractNumId w:val="6"/>
  </w:num>
  <w:num w:numId="27">
    <w:abstractNumId w:val="12"/>
  </w:num>
  <w:num w:numId="28">
    <w:abstractNumId w:val="28"/>
  </w:num>
  <w:num w:numId="29">
    <w:abstractNumId w:val="26"/>
  </w:num>
  <w:num w:numId="30">
    <w:abstractNumId w:val="34"/>
    <w:lvlOverride w:ilvl="0">
      <w:startOverride w:val="1"/>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startOverride w:va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startOverride w:val="1"/>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startOverride w:val="1"/>
      <w:lvl w:ilvl="3">
        <w:start w:val="1"/>
        <w:numFmt w:val="decimal"/>
        <w:lvlText w:val="%1.%2.%3.%4."/>
        <w:lvlJc w:val="left"/>
        <w:pPr>
          <w:ind w:left="1476" w:hanging="369"/>
        </w:pPr>
        <w:rPr>
          <w:rFonts w:hint="default"/>
        </w:rPr>
      </w:lvl>
    </w:lvlOverride>
    <w:lvlOverride w:ilvl="4">
      <w:startOverride w:val="1"/>
      <w:lvl w:ilvl="4">
        <w:start w:val="1"/>
        <w:numFmt w:val="decimal"/>
        <w:lvlText w:val="%1.%2.%3.%4.%5."/>
        <w:lvlJc w:val="left"/>
        <w:pPr>
          <w:ind w:left="1845" w:hanging="369"/>
        </w:pPr>
        <w:rPr>
          <w:rFonts w:hint="default"/>
        </w:rPr>
      </w:lvl>
    </w:lvlOverride>
    <w:lvlOverride w:ilvl="5">
      <w:startOverride w:val="1"/>
      <w:lvl w:ilvl="5">
        <w:start w:val="1"/>
        <w:numFmt w:val="decimal"/>
        <w:lvlText w:val="%1.%2.%3.%4.%5.%6."/>
        <w:lvlJc w:val="left"/>
        <w:pPr>
          <w:ind w:left="2214" w:hanging="369"/>
        </w:pPr>
        <w:rPr>
          <w:rFonts w:hint="default"/>
        </w:rPr>
      </w:lvl>
    </w:lvlOverride>
    <w:lvlOverride w:ilvl="6">
      <w:startOverride w:val="1"/>
      <w:lvl w:ilvl="6">
        <w:start w:val="1"/>
        <w:numFmt w:val="decimal"/>
        <w:lvlText w:val="%1.%2.%3.%4.%5.%6.%7."/>
        <w:lvlJc w:val="left"/>
        <w:pPr>
          <w:ind w:left="2583" w:hanging="369"/>
        </w:pPr>
        <w:rPr>
          <w:rFonts w:hint="default"/>
        </w:rPr>
      </w:lvl>
    </w:lvlOverride>
    <w:lvlOverride w:ilvl="7">
      <w:startOverride w:val="1"/>
      <w:lvl w:ilvl="7">
        <w:start w:val="1"/>
        <w:numFmt w:val="decimal"/>
        <w:lvlText w:val="%1.%2.%3.%4.%5.%6.%7.%8."/>
        <w:lvlJc w:val="left"/>
        <w:pPr>
          <w:ind w:left="2952" w:hanging="369"/>
        </w:pPr>
        <w:rPr>
          <w:rFonts w:hint="default"/>
        </w:rPr>
      </w:lvl>
    </w:lvlOverride>
    <w:lvlOverride w:ilvl="8">
      <w:startOverride w:val="1"/>
      <w:lvl w:ilvl="8">
        <w:start w:val="1"/>
        <w:numFmt w:val="decimal"/>
        <w:lvlText w:val="%1.%2.%3.%4.%5.%6.%7.%8.%9."/>
        <w:lvlJc w:val="left"/>
        <w:pPr>
          <w:ind w:left="3321" w:hanging="369"/>
        </w:pPr>
        <w:rPr>
          <w:rFonts w:hint="default"/>
        </w:rPr>
      </w:lvl>
    </w:lvlOverride>
  </w:num>
  <w:num w:numId="31">
    <w:abstractNumId w:val="34"/>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2">
    <w:abstractNumId w:val="34"/>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3">
    <w:abstractNumId w:val="34"/>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4">
    <w:abstractNumId w:val="34"/>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5">
    <w:abstractNumId w:val="34"/>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6">
    <w:abstractNumId w:val="34"/>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37">
    <w:abstractNumId w:val="9"/>
  </w:num>
  <w:num w:numId="38">
    <w:abstractNumId w:val="29"/>
  </w:num>
  <w:num w:numId="39">
    <w:abstractNumId w:val="18"/>
  </w:num>
  <w:num w:numId="40">
    <w:abstractNumId w:val="16"/>
  </w:num>
  <w:num w:numId="41">
    <w:abstractNumId w:val="24"/>
  </w:num>
  <w:num w:numId="42">
    <w:abstractNumId w:val="11"/>
  </w:num>
  <w:num w:numId="43">
    <w:abstractNumId w:val="10"/>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14"/>
  </w:num>
  <w:num w:numId="47">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B3"/>
    <w:rsid w:val="00000033"/>
    <w:rsid w:val="00002D37"/>
    <w:rsid w:val="00006922"/>
    <w:rsid w:val="000334D7"/>
    <w:rsid w:val="000357B2"/>
    <w:rsid w:val="00051872"/>
    <w:rsid w:val="00071439"/>
    <w:rsid w:val="00075728"/>
    <w:rsid w:val="00080021"/>
    <w:rsid w:val="00087D97"/>
    <w:rsid w:val="000945FB"/>
    <w:rsid w:val="000A0ACA"/>
    <w:rsid w:val="000A3F56"/>
    <w:rsid w:val="000A6BF7"/>
    <w:rsid w:val="000C6A8E"/>
    <w:rsid w:val="000D21F9"/>
    <w:rsid w:val="000D3157"/>
    <w:rsid w:val="000E4CA6"/>
    <w:rsid w:val="000E7E28"/>
    <w:rsid w:val="000F5D90"/>
    <w:rsid w:val="0010139F"/>
    <w:rsid w:val="0010353A"/>
    <w:rsid w:val="0012416B"/>
    <w:rsid w:val="0013162B"/>
    <w:rsid w:val="00131C64"/>
    <w:rsid w:val="00144DEF"/>
    <w:rsid w:val="001506FE"/>
    <w:rsid w:val="0015689F"/>
    <w:rsid w:val="0016168A"/>
    <w:rsid w:val="00175C04"/>
    <w:rsid w:val="00176411"/>
    <w:rsid w:val="00194C1D"/>
    <w:rsid w:val="0019548C"/>
    <w:rsid w:val="00195E57"/>
    <w:rsid w:val="001A1D36"/>
    <w:rsid w:val="001A4259"/>
    <w:rsid w:val="001B5CF8"/>
    <w:rsid w:val="001C425C"/>
    <w:rsid w:val="001D3D8A"/>
    <w:rsid w:val="001E1E31"/>
    <w:rsid w:val="001E2849"/>
    <w:rsid w:val="001E4A94"/>
    <w:rsid w:val="001E5621"/>
    <w:rsid w:val="001F2579"/>
    <w:rsid w:val="001F5069"/>
    <w:rsid w:val="00220A3B"/>
    <w:rsid w:val="00224708"/>
    <w:rsid w:val="00241FD4"/>
    <w:rsid w:val="00247304"/>
    <w:rsid w:val="0025043F"/>
    <w:rsid w:val="0026293C"/>
    <w:rsid w:val="0028013F"/>
    <w:rsid w:val="00282BE6"/>
    <w:rsid w:val="00295B44"/>
    <w:rsid w:val="0029787F"/>
    <w:rsid w:val="002A6E0C"/>
    <w:rsid w:val="002B2D48"/>
    <w:rsid w:val="002C08FB"/>
    <w:rsid w:val="002C34EA"/>
    <w:rsid w:val="002C4E3C"/>
    <w:rsid w:val="00303BE1"/>
    <w:rsid w:val="00305AFC"/>
    <w:rsid w:val="00314754"/>
    <w:rsid w:val="0031536B"/>
    <w:rsid w:val="00316E10"/>
    <w:rsid w:val="003354E4"/>
    <w:rsid w:val="0033628A"/>
    <w:rsid w:val="003557FA"/>
    <w:rsid w:val="003703E4"/>
    <w:rsid w:val="0037447E"/>
    <w:rsid w:val="00394529"/>
    <w:rsid w:val="003C336D"/>
    <w:rsid w:val="003D1B87"/>
    <w:rsid w:val="003D444F"/>
    <w:rsid w:val="003D6DBD"/>
    <w:rsid w:val="003E00B5"/>
    <w:rsid w:val="003E3268"/>
    <w:rsid w:val="003E5E59"/>
    <w:rsid w:val="003F2F06"/>
    <w:rsid w:val="00405C0A"/>
    <w:rsid w:val="00414F2C"/>
    <w:rsid w:val="0041772D"/>
    <w:rsid w:val="00450B34"/>
    <w:rsid w:val="004606A7"/>
    <w:rsid w:val="004638A5"/>
    <w:rsid w:val="004657A0"/>
    <w:rsid w:val="0047052B"/>
    <w:rsid w:val="004742D8"/>
    <w:rsid w:val="00491884"/>
    <w:rsid w:val="004A5E5D"/>
    <w:rsid w:val="004B747B"/>
    <w:rsid w:val="004D0D15"/>
    <w:rsid w:val="004D48A3"/>
    <w:rsid w:val="004D7537"/>
    <w:rsid w:val="004E2F38"/>
    <w:rsid w:val="004E3F5E"/>
    <w:rsid w:val="004F5C05"/>
    <w:rsid w:val="00505D27"/>
    <w:rsid w:val="00505F59"/>
    <w:rsid w:val="00521B6F"/>
    <w:rsid w:val="0053749F"/>
    <w:rsid w:val="005419AF"/>
    <w:rsid w:val="005426DC"/>
    <w:rsid w:val="00553A4C"/>
    <w:rsid w:val="00554335"/>
    <w:rsid w:val="005565CE"/>
    <w:rsid w:val="005708AE"/>
    <w:rsid w:val="005744D7"/>
    <w:rsid w:val="00585DD8"/>
    <w:rsid w:val="005944B6"/>
    <w:rsid w:val="005944CA"/>
    <w:rsid w:val="005A0FA9"/>
    <w:rsid w:val="005A4503"/>
    <w:rsid w:val="005B2FA7"/>
    <w:rsid w:val="005C5932"/>
    <w:rsid w:val="005C6817"/>
    <w:rsid w:val="005D6538"/>
    <w:rsid w:val="005E4239"/>
    <w:rsid w:val="005F58FD"/>
    <w:rsid w:val="006045C1"/>
    <w:rsid w:val="006134A6"/>
    <w:rsid w:val="00614B89"/>
    <w:rsid w:val="00616043"/>
    <w:rsid w:val="006270A6"/>
    <w:rsid w:val="00627FD3"/>
    <w:rsid w:val="00640B2C"/>
    <w:rsid w:val="006467BF"/>
    <w:rsid w:val="00667CAD"/>
    <w:rsid w:val="0067194E"/>
    <w:rsid w:val="00672031"/>
    <w:rsid w:val="00681D5E"/>
    <w:rsid w:val="00697017"/>
    <w:rsid w:val="006976CB"/>
    <w:rsid w:val="006B75F5"/>
    <w:rsid w:val="006C0257"/>
    <w:rsid w:val="006C0E29"/>
    <w:rsid w:val="006C641C"/>
    <w:rsid w:val="006D30FE"/>
    <w:rsid w:val="006D3337"/>
    <w:rsid w:val="006D3757"/>
    <w:rsid w:val="006E1773"/>
    <w:rsid w:val="006E5E9C"/>
    <w:rsid w:val="006F0E09"/>
    <w:rsid w:val="006F7348"/>
    <w:rsid w:val="006F796D"/>
    <w:rsid w:val="0070155F"/>
    <w:rsid w:val="00704FB3"/>
    <w:rsid w:val="00710A6C"/>
    <w:rsid w:val="00714A9C"/>
    <w:rsid w:val="007372A4"/>
    <w:rsid w:val="0074179F"/>
    <w:rsid w:val="00741B04"/>
    <w:rsid w:val="007479C7"/>
    <w:rsid w:val="0076115C"/>
    <w:rsid w:val="007664F3"/>
    <w:rsid w:val="0079197C"/>
    <w:rsid w:val="007A35B9"/>
    <w:rsid w:val="007B167C"/>
    <w:rsid w:val="007B77D6"/>
    <w:rsid w:val="007C0B6E"/>
    <w:rsid w:val="007C1FC7"/>
    <w:rsid w:val="007C4B35"/>
    <w:rsid w:val="007D16FA"/>
    <w:rsid w:val="007D26C1"/>
    <w:rsid w:val="007D4836"/>
    <w:rsid w:val="007D6084"/>
    <w:rsid w:val="007E2C84"/>
    <w:rsid w:val="007E3545"/>
    <w:rsid w:val="007F0095"/>
    <w:rsid w:val="007F7885"/>
    <w:rsid w:val="00815614"/>
    <w:rsid w:val="008338F7"/>
    <w:rsid w:val="00836397"/>
    <w:rsid w:val="00845054"/>
    <w:rsid w:val="0085159E"/>
    <w:rsid w:val="00852D1C"/>
    <w:rsid w:val="00856147"/>
    <w:rsid w:val="00860F40"/>
    <w:rsid w:val="008615C9"/>
    <w:rsid w:val="00861730"/>
    <w:rsid w:val="00864020"/>
    <w:rsid w:val="008647E8"/>
    <w:rsid w:val="008938B3"/>
    <w:rsid w:val="00894956"/>
    <w:rsid w:val="008979D5"/>
    <w:rsid w:val="008A444A"/>
    <w:rsid w:val="008A4C3B"/>
    <w:rsid w:val="008A71BF"/>
    <w:rsid w:val="008B2AD7"/>
    <w:rsid w:val="008D6B7E"/>
    <w:rsid w:val="008D7845"/>
    <w:rsid w:val="008E3EF7"/>
    <w:rsid w:val="008E6AD5"/>
    <w:rsid w:val="008E74F6"/>
    <w:rsid w:val="008F268D"/>
    <w:rsid w:val="008F3C11"/>
    <w:rsid w:val="009009AC"/>
    <w:rsid w:val="00906DD7"/>
    <w:rsid w:val="0092281D"/>
    <w:rsid w:val="00922B00"/>
    <w:rsid w:val="00923B23"/>
    <w:rsid w:val="00937ED0"/>
    <w:rsid w:val="00947B8F"/>
    <w:rsid w:val="00952797"/>
    <w:rsid w:val="00963DFB"/>
    <w:rsid w:val="00967A35"/>
    <w:rsid w:val="00971ECC"/>
    <w:rsid w:val="009777D3"/>
    <w:rsid w:val="009778C0"/>
    <w:rsid w:val="00981477"/>
    <w:rsid w:val="009836E7"/>
    <w:rsid w:val="009859E6"/>
    <w:rsid w:val="009973BC"/>
    <w:rsid w:val="009A0A5D"/>
    <w:rsid w:val="009B48F3"/>
    <w:rsid w:val="009C2627"/>
    <w:rsid w:val="009C6933"/>
    <w:rsid w:val="009E0F3D"/>
    <w:rsid w:val="00A04C7A"/>
    <w:rsid w:val="00A058E5"/>
    <w:rsid w:val="00A10C1A"/>
    <w:rsid w:val="00A140A0"/>
    <w:rsid w:val="00A15FF1"/>
    <w:rsid w:val="00A179BC"/>
    <w:rsid w:val="00A2072E"/>
    <w:rsid w:val="00A20C63"/>
    <w:rsid w:val="00A2134D"/>
    <w:rsid w:val="00A237BB"/>
    <w:rsid w:val="00A32DFB"/>
    <w:rsid w:val="00A358A9"/>
    <w:rsid w:val="00A3759A"/>
    <w:rsid w:val="00A509AB"/>
    <w:rsid w:val="00A5695E"/>
    <w:rsid w:val="00A66B76"/>
    <w:rsid w:val="00A82078"/>
    <w:rsid w:val="00A838C8"/>
    <w:rsid w:val="00A91C42"/>
    <w:rsid w:val="00A9516B"/>
    <w:rsid w:val="00A9780A"/>
    <w:rsid w:val="00AA00AF"/>
    <w:rsid w:val="00AA2FC9"/>
    <w:rsid w:val="00AB283D"/>
    <w:rsid w:val="00AC0B84"/>
    <w:rsid w:val="00AC4A42"/>
    <w:rsid w:val="00AD312E"/>
    <w:rsid w:val="00AD35C3"/>
    <w:rsid w:val="00AE3EAF"/>
    <w:rsid w:val="00AF2D6F"/>
    <w:rsid w:val="00AF654A"/>
    <w:rsid w:val="00B024B0"/>
    <w:rsid w:val="00B130D5"/>
    <w:rsid w:val="00B26836"/>
    <w:rsid w:val="00B34513"/>
    <w:rsid w:val="00B34EDA"/>
    <w:rsid w:val="00B367B7"/>
    <w:rsid w:val="00B51748"/>
    <w:rsid w:val="00B53883"/>
    <w:rsid w:val="00B57198"/>
    <w:rsid w:val="00B74033"/>
    <w:rsid w:val="00B7619A"/>
    <w:rsid w:val="00B812C1"/>
    <w:rsid w:val="00B85023"/>
    <w:rsid w:val="00BA2456"/>
    <w:rsid w:val="00BA469B"/>
    <w:rsid w:val="00BB4A5B"/>
    <w:rsid w:val="00BC6120"/>
    <w:rsid w:val="00BF2534"/>
    <w:rsid w:val="00BF48EF"/>
    <w:rsid w:val="00BF79DC"/>
    <w:rsid w:val="00C06C04"/>
    <w:rsid w:val="00C119C5"/>
    <w:rsid w:val="00C21C53"/>
    <w:rsid w:val="00C25CE4"/>
    <w:rsid w:val="00C35DE1"/>
    <w:rsid w:val="00C3795C"/>
    <w:rsid w:val="00C44A3B"/>
    <w:rsid w:val="00C524AA"/>
    <w:rsid w:val="00C54689"/>
    <w:rsid w:val="00C740E9"/>
    <w:rsid w:val="00C81B3A"/>
    <w:rsid w:val="00C87343"/>
    <w:rsid w:val="00C874F6"/>
    <w:rsid w:val="00CA4CAC"/>
    <w:rsid w:val="00CA4EE0"/>
    <w:rsid w:val="00CA78E2"/>
    <w:rsid w:val="00CB15F8"/>
    <w:rsid w:val="00CB2065"/>
    <w:rsid w:val="00CB6C08"/>
    <w:rsid w:val="00CC0EB3"/>
    <w:rsid w:val="00CD0DCA"/>
    <w:rsid w:val="00CF4123"/>
    <w:rsid w:val="00D12F61"/>
    <w:rsid w:val="00D201C6"/>
    <w:rsid w:val="00D37683"/>
    <w:rsid w:val="00D62F35"/>
    <w:rsid w:val="00D638E0"/>
    <w:rsid w:val="00D716BA"/>
    <w:rsid w:val="00D73203"/>
    <w:rsid w:val="00D8404D"/>
    <w:rsid w:val="00DA3C59"/>
    <w:rsid w:val="00DA643B"/>
    <w:rsid w:val="00DA78D9"/>
    <w:rsid w:val="00DB74B4"/>
    <w:rsid w:val="00DC2952"/>
    <w:rsid w:val="00DC638A"/>
    <w:rsid w:val="00DE06AB"/>
    <w:rsid w:val="00DE73CF"/>
    <w:rsid w:val="00DF1AB7"/>
    <w:rsid w:val="00DF3DAF"/>
    <w:rsid w:val="00E07C02"/>
    <w:rsid w:val="00E12B06"/>
    <w:rsid w:val="00E15BF6"/>
    <w:rsid w:val="00E54827"/>
    <w:rsid w:val="00E630C7"/>
    <w:rsid w:val="00E71CB9"/>
    <w:rsid w:val="00E73698"/>
    <w:rsid w:val="00E77E23"/>
    <w:rsid w:val="00E8251C"/>
    <w:rsid w:val="00E844A0"/>
    <w:rsid w:val="00EA5B5B"/>
    <w:rsid w:val="00EE35F2"/>
    <w:rsid w:val="00EF2CE0"/>
    <w:rsid w:val="00EF7536"/>
    <w:rsid w:val="00F045C9"/>
    <w:rsid w:val="00F13ED2"/>
    <w:rsid w:val="00F27ACB"/>
    <w:rsid w:val="00F355E8"/>
    <w:rsid w:val="00F3616F"/>
    <w:rsid w:val="00F44174"/>
    <w:rsid w:val="00F525FE"/>
    <w:rsid w:val="00F6618F"/>
    <w:rsid w:val="00F70DD5"/>
    <w:rsid w:val="00F73165"/>
    <w:rsid w:val="00F74AE6"/>
    <w:rsid w:val="00F800E1"/>
    <w:rsid w:val="00F84FAA"/>
    <w:rsid w:val="00F8661A"/>
    <w:rsid w:val="00F8682D"/>
    <w:rsid w:val="00F90BCE"/>
    <w:rsid w:val="00FC2881"/>
    <w:rsid w:val="00FC6563"/>
    <w:rsid w:val="00FD7D53"/>
    <w:rsid w:val="00FD7DC1"/>
    <w:rsid w:val="00FF2A4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652AE243"/>
  <w15:docId w15:val="{AA441EBE-83B4-4104-ABFC-17ADBAAF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1"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5"/>
      </w:numPr>
    </w:pPr>
  </w:style>
  <w:style w:type="paragraph" w:customStyle="1" w:styleId="AHPRABulletlevel3">
    <w:name w:val="AHPRA Bullet level 3"/>
    <w:basedOn w:val="AHPRABulletlevel2"/>
    <w:rsid w:val="0079197C"/>
    <w:pPr>
      <w:numPr>
        <w:numId w:val="1"/>
      </w:numPr>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Headline">
    <w:name w:val="AHPRA Headline"/>
    <w:basedOn w:val="Normal"/>
    <w:qFormat/>
    <w:rsid w:val="00971ECC"/>
    <w:rPr>
      <w:color w:val="008EC4"/>
      <w:sz w:val="28"/>
      <w:lang w:val="en-US"/>
    </w:rPr>
  </w:style>
  <w:style w:type="paragraph" w:styleId="BodyText">
    <w:name w:val="Body Text"/>
    <w:basedOn w:val="Normal"/>
    <w:link w:val="BodyTextChar"/>
    <w:qFormat/>
    <w:rsid w:val="00971ECC"/>
    <w:pPr>
      <w:widowControl w:val="0"/>
      <w:tabs>
        <w:tab w:val="left" w:pos="-720"/>
      </w:tabs>
      <w:suppressAutoHyphens/>
      <w:spacing w:after="160" w:line="280" w:lineRule="exact"/>
    </w:pPr>
    <w:rPr>
      <w:rFonts w:ascii="Times New Roman" w:eastAsia="Times New Roman" w:hAnsi="Times New Roman"/>
      <w:snapToGrid w:val="0"/>
      <w:spacing w:val="-3"/>
      <w:szCs w:val="20"/>
    </w:rPr>
  </w:style>
  <w:style w:type="character" w:customStyle="1" w:styleId="BodyTextChar">
    <w:name w:val="Body Text Char"/>
    <w:basedOn w:val="DefaultParagraphFont"/>
    <w:link w:val="BodyText"/>
    <w:rsid w:val="00971ECC"/>
    <w:rPr>
      <w:rFonts w:ascii="Times New Roman" w:eastAsia="Times New Roman" w:hAnsi="Times New Roman"/>
      <w:snapToGrid w:val="0"/>
      <w:spacing w:val="-3"/>
      <w:sz w:val="24"/>
      <w:lang w:val="en-AU"/>
    </w:rPr>
  </w:style>
  <w:style w:type="paragraph" w:styleId="Footer">
    <w:name w:val="footer"/>
    <w:basedOn w:val="Normal"/>
    <w:link w:val="FooterChar"/>
    <w:uiPriority w:val="99"/>
    <w:rsid w:val="008938B3"/>
    <w:pPr>
      <w:tabs>
        <w:tab w:val="center" w:pos="4513"/>
        <w:tab w:val="right" w:pos="9026"/>
      </w:tabs>
      <w:spacing w:after="0"/>
    </w:pPr>
  </w:style>
  <w:style w:type="character" w:customStyle="1" w:styleId="FooterChar">
    <w:name w:val="Footer Char"/>
    <w:basedOn w:val="DefaultParagraphFont"/>
    <w:link w:val="Footer"/>
    <w:uiPriority w:val="99"/>
    <w:rsid w:val="008938B3"/>
    <w:rPr>
      <w:sz w:val="24"/>
      <w:szCs w:val="24"/>
      <w:lang w:val="en-AU"/>
    </w:rPr>
  </w:style>
  <w:style w:type="paragraph" w:customStyle="1" w:styleId="AHPRAbodytext">
    <w:name w:val="AHPRA body text"/>
    <w:basedOn w:val="Normal"/>
    <w:rsid w:val="001A4259"/>
    <w:rPr>
      <w:rFonts w:cs="Arial"/>
      <w:sz w:val="20"/>
      <w:lang w:val="en-US"/>
    </w:rPr>
  </w:style>
  <w:style w:type="paragraph" w:customStyle="1" w:styleId="Default">
    <w:name w:val="Default"/>
    <w:rsid w:val="001A4259"/>
    <w:pPr>
      <w:autoSpaceDE w:val="0"/>
      <w:autoSpaceDN w:val="0"/>
      <w:adjustRightInd w:val="0"/>
    </w:pPr>
    <w:rPr>
      <w:rFonts w:cs="Arial"/>
      <w:color w:val="000000"/>
      <w:sz w:val="24"/>
      <w:szCs w:val="24"/>
      <w:lang w:val="en-AU"/>
    </w:rPr>
  </w:style>
  <w:style w:type="numbering" w:customStyle="1" w:styleId="AHPRABullets">
    <w:name w:val="AHPRA Bullets"/>
    <w:uiPriority w:val="99"/>
    <w:rsid w:val="001A4259"/>
    <w:pPr>
      <w:numPr>
        <w:numId w:val="8"/>
      </w:numPr>
    </w:pPr>
  </w:style>
  <w:style w:type="paragraph" w:customStyle="1" w:styleId="BodyTextBullets">
    <w:name w:val="Body Text Bullets"/>
    <w:uiPriority w:val="1"/>
    <w:qFormat/>
    <w:rsid w:val="001A4259"/>
    <w:pPr>
      <w:spacing w:after="200"/>
    </w:pPr>
    <w:rPr>
      <w:rFonts w:eastAsia="Times New Roman" w:cs="Arial"/>
      <w:noProof/>
      <w:szCs w:val="24"/>
      <w:lang w:val="en-AU" w:eastAsia="en-AU"/>
    </w:rPr>
  </w:style>
  <w:style w:type="paragraph" w:customStyle="1" w:styleId="AHPRATitle">
    <w:name w:val="AHPRA Title"/>
    <w:basedOn w:val="Normal"/>
    <w:next w:val="AHPRAHeadline"/>
    <w:qFormat/>
    <w:rsid w:val="00714A9C"/>
    <w:pPr>
      <w:outlineLvl w:val="0"/>
    </w:pPr>
    <w:rPr>
      <w:rFonts w:cs="Arial"/>
      <w:color w:val="808080"/>
      <w:sz w:val="44"/>
      <w:szCs w:val="52"/>
      <w:lang w:val="en-US"/>
    </w:rPr>
  </w:style>
  <w:style w:type="paragraph" w:styleId="ListParagraph">
    <w:name w:val="List Paragraph"/>
    <w:basedOn w:val="Normal"/>
    <w:link w:val="ListParagraphChar"/>
    <w:uiPriority w:val="1"/>
    <w:unhideWhenUsed/>
    <w:qFormat/>
    <w:rsid w:val="00714A9C"/>
    <w:pPr>
      <w:ind w:left="720"/>
      <w:contextualSpacing/>
    </w:pPr>
  </w:style>
  <w:style w:type="paragraph" w:customStyle="1" w:styleId="AHPRASubhead">
    <w:name w:val="AHPRA Subhead"/>
    <w:basedOn w:val="Normal"/>
    <w:qFormat/>
    <w:rsid w:val="00714A9C"/>
    <w:rPr>
      <w:b/>
      <w:color w:val="008EC4"/>
      <w:sz w:val="20"/>
      <w:lang w:val="en-US"/>
    </w:rPr>
  </w:style>
  <w:style w:type="character" w:customStyle="1" w:styleId="ListParagraphChar">
    <w:name w:val="List Paragraph Char"/>
    <w:link w:val="ListParagraph"/>
    <w:uiPriority w:val="34"/>
    <w:locked/>
    <w:rsid w:val="00714A9C"/>
    <w:rPr>
      <w:sz w:val="24"/>
      <w:szCs w:val="24"/>
      <w:lang w:val="en-AU"/>
    </w:rPr>
  </w:style>
  <w:style w:type="paragraph" w:styleId="CommentText">
    <w:name w:val="annotation text"/>
    <w:basedOn w:val="Normal"/>
    <w:link w:val="CommentTextChar"/>
    <w:unhideWhenUsed/>
    <w:rsid w:val="00CB2065"/>
    <w:rPr>
      <w:sz w:val="20"/>
      <w:szCs w:val="20"/>
    </w:rPr>
  </w:style>
  <w:style w:type="character" w:customStyle="1" w:styleId="CommentTextChar">
    <w:name w:val="Comment Text Char"/>
    <w:basedOn w:val="DefaultParagraphFont"/>
    <w:link w:val="CommentText"/>
    <w:rsid w:val="00CB2065"/>
    <w:rPr>
      <w:lang w:val="en-AU"/>
    </w:rPr>
  </w:style>
  <w:style w:type="character" w:styleId="CommentReference">
    <w:name w:val="annotation reference"/>
    <w:basedOn w:val="DefaultParagraphFont"/>
    <w:uiPriority w:val="1"/>
    <w:semiHidden/>
    <w:unhideWhenUsed/>
    <w:rsid w:val="00FF2A43"/>
    <w:rPr>
      <w:sz w:val="16"/>
      <w:szCs w:val="16"/>
    </w:rPr>
  </w:style>
  <w:style w:type="paragraph" w:styleId="CommentSubject">
    <w:name w:val="annotation subject"/>
    <w:basedOn w:val="CommentText"/>
    <w:next w:val="CommentText"/>
    <w:link w:val="CommentSubjectChar"/>
    <w:uiPriority w:val="1"/>
    <w:semiHidden/>
    <w:unhideWhenUsed/>
    <w:rsid w:val="00FF2A43"/>
    <w:rPr>
      <w:b/>
      <w:bCs/>
    </w:rPr>
  </w:style>
  <w:style w:type="character" w:customStyle="1" w:styleId="CommentSubjectChar">
    <w:name w:val="Comment Subject Char"/>
    <w:basedOn w:val="CommentTextChar"/>
    <w:link w:val="CommentSubject"/>
    <w:uiPriority w:val="1"/>
    <w:semiHidden/>
    <w:rsid w:val="00FF2A43"/>
    <w:rPr>
      <w:b/>
      <w:bCs/>
      <w:lang w:val="en-AU"/>
    </w:rPr>
  </w:style>
  <w:style w:type="paragraph" w:styleId="Revision">
    <w:name w:val="Revision"/>
    <w:hidden/>
    <w:semiHidden/>
    <w:rsid w:val="00D62F35"/>
    <w:rPr>
      <w:sz w:val="24"/>
      <w:szCs w:val="24"/>
      <w:lang w:val="en-AU"/>
    </w:rPr>
  </w:style>
  <w:style w:type="numbering" w:customStyle="1" w:styleId="AHPRAListBullets">
    <w:name w:val="AHPRA List Bullets"/>
    <w:uiPriority w:val="99"/>
    <w:rsid w:val="0015689F"/>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7033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apping\Downloads\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9626-0D9C-4279-B3EE-2711E06D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3</Pages>
  <Words>1032</Words>
  <Characters>5608</Characters>
  <Application>Microsoft Office Word</Application>
  <DocSecurity>0</DocSecurity>
  <Lines>96</Lines>
  <Paragraphs>60</Paragraphs>
  <ScaleCrop>false</ScaleCrop>
  <HeadingPairs>
    <vt:vector size="2" baseType="variant">
      <vt:variant>
        <vt:lpstr>Title</vt:lpstr>
      </vt:variant>
      <vt:variant>
        <vt:i4>1</vt:i4>
      </vt:variant>
    </vt:vector>
  </HeadingPairs>
  <TitlesOfParts>
    <vt:vector size="1" baseType="lpstr">
      <vt:lpstr>Registration standard: Recency of practice</vt:lpstr>
    </vt:vector>
  </TitlesOfParts>
  <Company>Johanna Villani Design</Company>
  <LinksUpToDate>false</LinksUpToDate>
  <CharactersWithSpaces>6580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Recency of practice</dc:title>
  <dc:subject>Registration standard</dc:subject>
  <dc:creator>Paramedicine Board</dc:creator>
  <cp:lastModifiedBy>Fumi Goto</cp:lastModifiedBy>
  <cp:revision>4</cp:revision>
  <cp:lastPrinted>2018-02-23T00:14:00Z</cp:lastPrinted>
  <dcterms:created xsi:type="dcterms:W3CDTF">2018-05-16T02:28:00Z</dcterms:created>
  <dcterms:modified xsi:type="dcterms:W3CDTF">2018-05-16T04:53:00Z</dcterms:modified>
</cp:coreProperties>
</file>