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56224C" w:rsidRDefault="002527A6" w:rsidP="002527A6">
      <w:pPr>
        <w:pStyle w:val="AHPRADocumenttitle"/>
        <w:rPr>
          <w:color w:val="007DC3"/>
        </w:rPr>
      </w:pPr>
      <w:bookmarkStart w:id="0" w:name="OLE_LINK9"/>
      <w:bookmarkStart w:id="1" w:name="OLE_LINK10"/>
      <w:bookmarkStart w:id="2" w:name="_GoBack"/>
      <w:bookmarkEnd w:id="2"/>
      <w:r w:rsidRPr="0056224C">
        <w:rPr>
          <w:color w:val="007DC3"/>
        </w:rPr>
        <w:t>Professions Reference Group Communiqué</w:t>
      </w:r>
      <w:bookmarkEnd w:id="0"/>
      <w:bookmarkEnd w:id="1"/>
      <w:r w:rsidRPr="0056224C">
        <w:rPr>
          <w:color w:val="007DC3"/>
        </w:rPr>
        <w:t xml:space="preserve"> </w:t>
      </w:r>
    </w:p>
    <w:p w:rsidR="002527A6" w:rsidRPr="0056224C" w:rsidRDefault="002527A6" w:rsidP="002527A6">
      <w:pPr>
        <w:pStyle w:val="AHPRAbody"/>
      </w:pPr>
    </w:p>
    <w:p w:rsidR="00BD5A79" w:rsidRPr="0056224C" w:rsidRDefault="002527A6" w:rsidP="002527A6">
      <w:pPr>
        <w:pStyle w:val="AHPRAbody"/>
        <w:rPr>
          <w:rFonts w:eastAsiaTheme="minorHAnsi"/>
        </w:rPr>
      </w:pPr>
      <w:r w:rsidRPr="0056224C">
        <w:t xml:space="preserve">The Professions Reference Group (PRG) </w:t>
      </w:r>
      <w:r w:rsidR="00C06844" w:rsidRPr="0056224C">
        <w:t xml:space="preserve">met </w:t>
      </w:r>
      <w:r w:rsidRPr="0056224C">
        <w:t xml:space="preserve">at the Australian Health Practitioner Regulation Agency (AHPRA) National office in Melbourne on </w:t>
      </w:r>
      <w:r w:rsidR="00E47137">
        <w:t xml:space="preserve">Tuesday </w:t>
      </w:r>
      <w:r w:rsidR="00812759">
        <w:t>16 May</w:t>
      </w:r>
      <w:r w:rsidR="00E47137">
        <w:t xml:space="preserve"> 2017</w:t>
      </w:r>
      <w:r w:rsidRPr="0056224C">
        <w:t>.</w:t>
      </w:r>
    </w:p>
    <w:p w:rsidR="00337335" w:rsidRPr="0056224C" w:rsidRDefault="00337335" w:rsidP="00337335">
      <w:pPr>
        <w:pStyle w:val="BodyText"/>
        <w:rPr>
          <w:b/>
          <w:noProof w:val="0"/>
        </w:rPr>
      </w:pPr>
      <w:r w:rsidRPr="0056224C">
        <w:rPr>
          <w:b/>
          <w:noProof w:val="0"/>
        </w:rPr>
        <w:t>AHPRA update</w:t>
      </w:r>
    </w:p>
    <w:p w:rsidR="00337335" w:rsidRDefault="00337335" w:rsidP="00337335">
      <w:pPr>
        <w:pStyle w:val="BodyText"/>
        <w:rPr>
          <w:noProof w:val="0"/>
        </w:rPr>
      </w:pPr>
      <w:r w:rsidRPr="0056224C">
        <w:rPr>
          <w:noProof w:val="0"/>
        </w:rPr>
        <w:t>AHPRA CEO, Martin Fletcher, updated members on matters including:</w:t>
      </w:r>
    </w:p>
    <w:p w:rsidR="00E47137" w:rsidRDefault="00812759" w:rsidP="00E47137">
      <w:pPr>
        <w:pStyle w:val="BodyTextBullets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385630">
        <w:rPr>
          <w:noProof w:val="0"/>
        </w:rPr>
        <w:t xml:space="preserve">the report from the Senate inquiry, </w:t>
      </w:r>
      <w:r w:rsidRPr="00812759">
        <w:rPr>
          <w:i/>
          <w:noProof w:val="0"/>
        </w:rPr>
        <w:t>Complaints mechanism administered under the Health Practitioner Regulation National Law</w:t>
      </w:r>
    </w:p>
    <w:p w:rsidR="00E47137" w:rsidRDefault="00E47137" w:rsidP="00812759">
      <w:pPr>
        <w:pStyle w:val="BodyTextBullets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E82152">
        <w:rPr>
          <w:noProof w:val="0"/>
        </w:rPr>
        <w:t>the independent review of chaperoning conditions</w:t>
      </w:r>
    </w:p>
    <w:p w:rsidR="00812759" w:rsidRPr="00385630" w:rsidRDefault="00812759" w:rsidP="00812759">
      <w:pPr>
        <w:pStyle w:val="BodyTextBullets"/>
        <w:numPr>
          <w:ilvl w:val="0"/>
          <w:numId w:val="1"/>
        </w:numPr>
        <w:spacing w:after="120"/>
        <w:contextualSpacing w:val="0"/>
        <w:rPr>
          <w:noProof w:val="0"/>
        </w:rPr>
      </w:pPr>
      <w:r w:rsidRPr="00812759">
        <w:rPr>
          <w:noProof w:val="0"/>
        </w:rPr>
        <w:t>recruitment processes underway</w:t>
      </w:r>
      <w:r w:rsidRPr="00385630">
        <w:rPr>
          <w:noProof w:val="0"/>
        </w:rPr>
        <w:t xml:space="preserve"> </w:t>
      </w:r>
      <w:r>
        <w:rPr>
          <w:noProof w:val="0"/>
        </w:rPr>
        <w:t>for persons interested in being appointed to</w:t>
      </w:r>
      <w:r w:rsidRPr="00385630">
        <w:rPr>
          <w:noProof w:val="0"/>
        </w:rPr>
        <w:t xml:space="preserve"> the inaugural Paramedicine Board of Australia </w:t>
      </w:r>
      <w:r>
        <w:rPr>
          <w:noProof w:val="0"/>
        </w:rPr>
        <w:t>as well as for vacancies on some National Boards and</w:t>
      </w:r>
      <w:r w:rsidRPr="00385630">
        <w:rPr>
          <w:noProof w:val="0"/>
        </w:rPr>
        <w:t xml:space="preserve"> State and Territory Boards</w:t>
      </w:r>
      <w:r>
        <w:rPr>
          <w:noProof w:val="0"/>
        </w:rPr>
        <w:t>, and that</w:t>
      </w:r>
    </w:p>
    <w:p w:rsidR="00E47137" w:rsidRDefault="00812759" w:rsidP="00812759">
      <w:pPr>
        <w:pStyle w:val="BodyTextBullets"/>
        <w:numPr>
          <w:ilvl w:val="0"/>
          <w:numId w:val="1"/>
        </w:numPr>
        <w:contextualSpacing w:val="0"/>
        <w:rPr>
          <w:noProof w:val="0"/>
        </w:rPr>
      </w:pPr>
      <w:r w:rsidRPr="00385630">
        <w:rPr>
          <w:noProof w:val="0"/>
        </w:rPr>
        <w:t xml:space="preserve">registrations were now open for the CLEAR (Council on Licensure, Enforcement and Regulation) </w:t>
      </w:r>
      <w:hyperlink r:id="rId8" w:history="1">
        <w:r w:rsidRPr="00385630">
          <w:rPr>
            <w:rStyle w:val="Hyperlink"/>
            <w:noProof w:val="0"/>
          </w:rPr>
          <w:t>International Congress on Professional and Occupational Regulation</w:t>
        </w:r>
      </w:hyperlink>
      <w:r w:rsidRPr="00385630">
        <w:rPr>
          <w:noProof w:val="0"/>
        </w:rPr>
        <w:t>, being held in Melbourne on 16-17 November, 2017</w:t>
      </w:r>
      <w:r>
        <w:rPr>
          <w:noProof w:val="0"/>
        </w:rPr>
        <w:t>.</w:t>
      </w:r>
    </w:p>
    <w:p w:rsidR="00337335" w:rsidRPr="00E47137" w:rsidRDefault="00812759" w:rsidP="000112D1">
      <w:pPr>
        <w:pStyle w:val="BodyTextBullets"/>
        <w:numPr>
          <w:ilvl w:val="0"/>
          <w:numId w:val="0"/>
        </w:numPr>
        <w:contextualSpacing w:val="0"/>
        <w:rPr>
          <w:noProof w:val="0"/>
        </w:rPr>
      </w:pPr>
      <w:r>
        <w:rPr>
          <w:b/>
          <w:noProof w:val="0"/>
        </w:rPr>
        <w:t>Regulatory operations</w:t>
      </w:r>
    </w:p>
    <w:p w:rsidR="00C524B4" w:rsidRDefault="00C524B4" w:rsidP="00394C40">
      <w:pPr>
        <w:pStyle w:val="BodyTextBullets"/>
        <w:numPr>
          <w:ilvl w:val="0"/>
          <w:numId w:val="0"/>
        </w:numPr>
        <w:contextualSpacing w:val="0"/>
        <w:rPr>
          <w:noProof w:val="0"/>
        </w:rPr>
      </w:pPr>
      <w:r w:rsidRPr="0056224C">
        <w:rPr>
          <w:noProof w:val="0"/>
        </w:rPr>
        <w:t xml:space="preserve">Members </w:t>
      </w:r>
      <w:r w:rsidR="00812759">
        <w:rPr>
          <w:noProof w:val="0"/>
        </w:rPr>
        <w:t>noted that the quarterly performance report for the third quarter was available and were updated on work with notifiers and health practitioners to improve their experience of the notifications process</w:t>
      </w:r>
      <w:r w:rsidR="00E47137">
        <w:rPr>
          <w:noProof w:val="0"/>
        </w:rPr>
        <w:t>.</w:t>
      </w:r>
    </w:p>
    <w:p w:rsidR="00C524B4" w:rsidRPr="0056224C" w:rsidRDefault="00812759" w:rsidP="00C524B4">
      <w:pPr>
        <w:pStyle w:val="BodyTextBullets"/>
        <w:numPr>
          <w:ilvl w:val="0"/>
          <w:numId w:val="0"/>
        </w:numPr>
        <w:contextualSpacing w:val="0"/>
        <w:rPr>
          <w:b/>
          <w:noProof w:val="0"/>
        </w:rPr>
      </w:pPr>
      <w:r>
        <w:rPr>
          <w:b/>
          <w:noProof w:val="0"/>
        </w:rPr>
        <w:t>Implementation of outcomes for the NRAS review</w:t>
      </w:r>
    </w:p>
    <w:p w:rsidR="00C524B4" w:rsidRDefault="00812759" w:rsidP="000576BC">
      <w:pPr>
        <w:pStyle w:val="BodyTextBullets"/>
        <w:numPr>
          <w:ilvl w:val="0"/>
          <w:numId w:val="0"/>
        </w:numPr>
        <w:contextualSpacing w:val="0"/>
        <w:rPr>
          <w:noProof w:val="0"/>
        </w:rPr>
      </w:pPr>
      <w:r>
        <w:rPr>
          <w:noProof w:val="0"/>
        </w:rPr>
        <w:t>Members were updated on the progress of amendments to the National Law</w:t>
      </w:r>
      <w:r w:rsidR="0078625C">
        <w:rPr>
          <w:noProof w:val="0"/>
        </w:rPr>
        <w:t xml:space="preserve">, including </w:t>
      </w:r>
      <w:r w:rsidR="006E1E85">
        <w:rPr>
          <w:noProof w:val="0"/>
        </w:rPr>
        <w:t xml:space="preserve">expected </w:t>
      </w:r>
      <w:r w:rsidR="0078625C">
        <w:rPr>
          <w:noProof w:val="0"/>
        </w:rPr>
        <w:t xml:space="preserve">timeframes for the proposed rounds </w:t>
      </w:r>
      <w:r w:rsidR="00FE6300">
        <w:rPr>
          <w:noProof w:val="0"/>
        </w:rPr>
        <w:t>of amendments to be progressed.</w:t>
      </w:r>
    </w:p>
    <w:p w:rsidR="00812759" w:rsidRPr="00E47137" w:rsidRDefault="00812759" w:rsidP="00812759">
      <w:pPr>
        <w:pStyle w:val="BodyTextBullets"/>
        <w:numPr>
          <w:ilvl w:val="0"/>
          <w:numId w:val="0"/>
        </w:numPr>
        <w:contextualSpacing w:val="0"/>
        <w:rPr>
          <w:b/>
          <w:noProof w:val="0"/>
        </w:rPr>
      </w:pPr>
      <w:r>
        <w:rPr>
          <w:b/>
          <w:noProof w:val="0"/>
        </w:rPr>
        <w:t>Advertising compliance strategy</w:t>
      </w:r>
    </w:p>
    <w:p w:rsidR="00812759" w:rsidRPr="0056224C" w:rsidRDefault="00812759" w:rsidP="00812759">
      <w:pPr>
        <w:pStyle w:val="BodyTextBullets"/>
        <w:numPr>
          <w:ilvl w:val="0"/>
          <w:numId w:val="0"/>
        </w:numPr>
        <w:contextualSpacing w:val="0"/>
        <w:rPr>
          <w:noProof w:val="0"/>
        </w:rPr>
      </w:pPr>
      <w:r>
        <w:rPr>
          <w:noProof w:val="0"/>
        </w:rPr>
        <w:t>Members were updated on the new advertising compliance strategy including AHPRA’s planned approach and available resources.</w:t>
      </w:r>
    </w:p>
    <w:p w:rsidR="000D6C7E" w:rsidRPr="00385630" w:rsidRDefault="000D6C7E" w:rsidP="000D6C7E">
      <w:pPr>
        <w:pStyle w:val="Itemlevel2"/>
        <w:numPr>
          <w:ilvl w:val="0"/>
          <w:numId w:val="0"/>
        </w:numPr>
        <w:rPr>
          <w:lang w:val="en-AU"/>
        </w:rPr>
      </w:pPr>
      <w:r w:rsidRPr="00385630">
        <w:rPr>
          <w:lang w:val="en-AU"/>
        </w:rPr>
        <w:t xml:space="preserve">Non-registered practitioners (outside of Australia) providing advice to registered practitioners in </w:t>
      </w:r>
      <w:r>
        <w:rPr>
          <w:rFonts w:eastAsia="Times New Roman"/>
          <w:color w:val="auto"/>
          <w:lang w:val="en-AU" w:eastAsia="en-AU"/>
        </w:rPr>
        <w:t>Australia</w:t>
      </w:r>
    </w:p>
    <w:p w:rsidR="00812759" w:rsidRPr="0056224C" w:rsidRDefault="000D6C7E" w:rsidP="000576BC">
      <w:pPr>
        <w:pStyle w:val="BodyTextBullets"/>
        <w:numPr>
          <w:ilvl w:val="0"/>
          <w:numId w:val="0"/>
        </w:numPr>
        <w:contextualSpacing w:val="0"/>
        <w:rPr>
          <w:noProof w:val="0"/>
        </w:rPr>
      </w:pPr>
      <w:r>
        <w:rPr>
          <w:noProof w:val="0"/>
        </w:rPr>
        <w:t>Members discussed instances of Australian health practitioners seeking diagnostic advice from practitioners overseas and the possible ramifications under the National Law.</w:t>
      </w:r>
    </w:p>
    <w:p w:rsidR="002527A6" w:rsidRPr="0056224C" w:rsidRDefault="002527A6" w:rsidP="002527A6">
      <w:pPr>
        <w:pStyle w:val="AHPRASubhead"/>
      </w:pPr>
      <w:r w:rsidRPr="0056224C">
        <w:t>Next meeting</w:t>
      </w:r>
    </w:p>
    <w:p w:rsidR="002527A6" w:rsidRPr="0056224C" w:rsidRDefault="002527A6" w:rsidP="002527A6">
      <w:pPr>
        <w:pStyle w:val="AHPRAbody"/>
      </w:pPr>
      <w:r w:rsidRPr="0056224C">
        <w:rPr>
          <w:szCs w:val="20"/>
        </w:rPr>
        <w:t xml:space="preserve">The next meeting of the PRG will be held </w:t>
      </w:r>
      <w:r w:rsidR="00E47137">
        <w:t xml:space="preserve">on </w:t>
      </w:r>
      <w:r w:rsidR="00812759">
        <w:t>Wednesday</w:t>
      </w:r>
      <w:r w:rsidR="00E47137">
        <w:t xml:space="preserve">, </w:t>
      </w:r>
      <w:r w:rsidR="00812759">
        <w:t>30 August</w:t>
      </w:r>
      <w:r w:rsidR="00E47137" w:rsidRPr="005E469C">
        <w:t xml:space="preserve"> 2017</w:t>
      </w:r>
      <w:r w:rsidRPr="0056224C">
        <w:rPr>
          <w:szCs w:val="20"/>
        </w:rPr>
        <w:t>.</w:t>
      </w:r>
    </w:p>
    <w:p w:rsidR="002527A6" w:rsidRPr="0056224C" w:rsidRDefault="002527A6" w:rsidP="002527A6">
      <w:pPr>
        <w:pStyle w:val="AHPRAbody"/>
      </w:pPr>
    </w:p>
    <w:p w:rsidR="002527A6" w:rsidRPr="0056224C" w:rsidRDefault="00E47137" w:rsidP="002527A6">
      <w:pPr>
        <w:pStyle w:val="AHPRASubhead"/>
      </w:pPr>
      <w:r>
        <w:t>Jodette Kotz</w:t>
      </w:r>
    </w:p>
    <w:p w:rsidR="002527A6" w:rsidRPr="0056224C" w:rsidRDefault="002527A6" w:rsidP="002527A6">
      <w:pPr>
        <w:pStyle w:val="AHPRAbody"/>
      </w:pPr>
      <w:r w:rsidRPr="0056224C">
        <w:rPr>
          <w:szCs w:val="20"/>
        </w:rPr>
        <w:t>Chair</w:t>
      </w:r>
    </w:p>
    <w:p w:rsidR="002527A6" w:rsidRPr="0056224C" w:rsidRDefault="002527A6" w:rsidP="002527A6">
      <w:pPr>
        <w:pStyle w:val="AHPRAbody"/>
      </w:pPr>
      <w:r w:rsidRPr="0056224C">
        <w:rPr>
          <w:szCs w:val="20"/>
        </w:rPr>
        <w:t xml:space="preserve">Professions Reference Group   </w:t>
      </w:r>
    </w:p>
    <w:p w:rsidR="005412EC" w:rsidRPr="00F34F72" w:rsidRDefault="005412EC" w:rsidP="00F34F72">
      <w:pPr>
        <w:pStyle w:val="BodyText"/>
        <w:rPr>
          <w:rStyle w:val="PageNumber"/>
        </w:rPr>
      </w:pPr>
    </w:p>
    <w:sectPr w:rsidR="005412EC" w:rsidRPr="00F34F72" w:rsidSect="002B1FA8">
      <w:footerReference w:type="even" r:id="rId9"/>
      <w:footerReference w:type="default" r:id="rId10"/>
      <w:headerReference w:type="first" r:id="rId11"/>
      <w:pgSz w:w="11900" w:h="16840" w:code="9"/>
      <w:pgMar w:top="1418" w:right="1247" w:bottom="1418" w:left="1247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A6" w:rsidRDefault="002527A6" w:rsidP="00FC2881">
      <w:r>
        <w:separator/>
      </w:r>
    </w:p>
    <w:p w:rsidR="002527A6" w:rsidRDefault="002527A6"/>
    <w:p w:rsidR="002527A6" w:rsidRDefault="002527A6"/>
  </w:endnote>
  <w:endnote w:type="continuationSeparator" w:id="0">
    <w:p w:rsidR="002527A6" w:rsidRDefault="002527A6" w:rsidP="00FC2881">
      <w:r>
        <w:continuationSeparator/>
      </w:r>
    </w:p>
    <w:p w:rsidR="002527A6" w:rsidRDefault="002527A6"/>
    <w:p w:rsidR="002527A6" w:rsidRDefault="00252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C3" w:rsidRDefault="002D7674" w:rsidP="00FC2881">
    <w:pPr>
      <w:framePr w:wrap="around" w:vAnchor="text" w:hAnchor="margin" w:xAlign="right" w:y="1"/>
    </w:pPr>
    <w:r>
      <w:fldChar w:fldCharType="begin"/>
    </w:r>
    <w:r w:rsidR="00D65666">
      <w:instrText xml:space="preserve">PAGE  </w:instrText>
    </w:r>
    <w:r>
      <w:fldChar w:fldCharType="separate"/>
    </w:r>
    <w:r w:rsidR="008F51C3">
      <w:t>3</w:t>
    </w:r>
    <w:r>
      <w:fldChar w:fldCharType="end"/>
    </w:r>
  </w:p>
  <w:p w:rsidR="008F51C3" w:rsidRDefault="008F51C3" w:rsidP="00FC2881">
    <w:pPr>
      <w:ind w:right="360"/>
    </w:pPr>
  </w:p>
  <w:p w:rsidR="008F51C3" w:rsidRDefault="008F51C3"/>
  <w:p w:rsidR="008F51C3" w:rsidRDefault="008F51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C3" w:rsidRDefault="00A344AA" w:rsidP="005711E0">
    <w:pPr>
      <w:tabs>
        <w:tab w:val="right" w:pos="8222"/>
      </w:tabs>
      <w:jc w:val="right"/>
    </w:pPr>
    <w:sdt>
      <w:sdtPr>
        <w:id w:val="18143575"/>
        <w:docPartObj>
          <w:docPartGallery w:val="Page Numbers (Top of Page)"/>
          <w:docPartUnique/>
        </w:docPartObj>
      </w:sdtPr>
      <w:sdtEndPr/>
      <w:sdtContent>
        <w:r w:rsidR="005711E0">
          <w:t xml:space="preserve"> </w:t>
        </w:r>
        <w:r w:rsidR="005711E0">
          <w:tab/>
        </w:r>
        <w:r w:rsidR="008F51C3" w:rsidRPr="004928C6">
          <w:t xml:space="preserve">Page </w:t>
        </w:r>
        <w:r w:rsidR="002D7674">
          <w:fldChar w:fldCharType="begin"/>
        </w:r>
        <w:r w:rsidR="00D65666">
          <w:instrText xml:space="preserve"> PAGE </w:instrText>
        </w:r>
        <w:r w:rsidR="002D7674">
          <w:fldChar w:fldCharType="separate"/>
        </w:r>
        <w:r w:rsidR="00812759">
          <w:t>2</w:t>
        </w:r>
        <w:r w:rsidR="002D7674">
          <w:fldChar w:fldCharType="end"/>
        </w:r>
        <w:r w:rsidR="008F51C3" w:rsidRPr="004928C6">
          <w:t xml:space="preserve"> of </w:t>
        </w:r>
        <w:r w:rsidR="002D7674">
          <w:fldChar w:fldCharType="begin"/>
        </w:r>
        <w:r w:rsidR="00D65666">
          <w:instrText xml:space="preserve"> NUMPAGES  </w:instrText>
        </w:r>
        <w:r w:rsidR="002D7674">
          <w:fldChar w:fldCharType="separate"/>
        </w:r>
        <w:r w:rsidR="00812759">
          <w:t>2</w:t>
        </w:r>
        <w:r w:rsidR="002D767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A6" w:rsidRDefault="002527A6" w:rsidP="000E7E28">
      <w:r>
        <w:separator/>
      </w:r>
    </w:p>
    <w:p w:rsidR="002527A6" w:rsidRDefault="002527A6"/>
  </w:footnote>
  <w:footnote w:type="continuationSeparator" w:id="0">
    <w:p w:rsidR="002527A6" w:rsidRDefault="002527A6" w:rsidP="00FC2881">
      <w:r>
        <w:continuationSeparator/>
      </w:r>
    </w:p>
    <w:p w:rsidR="002527A6" w:rsidRDefault="002527A6"/>
    <w:p w:rsidR="002527A6" w:rsidRDefault="002527A6"/>
  </w:footnote>
  <w:footnote w:type="continuationNotice" w:id="1">
    <w:p w:rsidR="002527A6" w:rsidRDefault="002527A6"/>
    <w:p w:rsidR="002527A6" w:rsidRDefault="002527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7D" w:rsidRDefault="00333F7D" w:rsidP="00333F7D">
    <w:pPr>
      <w:ind w:right="-3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7E6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A9C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A9F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BEB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8E6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0F8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68DE6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5B3674"/>
    <w:multiLevelType w:val="multilevel"/>
    <w:tmpl w:val="3CE819F0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718E2"/>
    <w:multiLevelType w:val="multilevel"/>
    <w:tmpl w:val="9A7E3FAA"/>
    <w:styleLink w:val="AgendaItem"/>
    <w:lvl w:ilvl="0">
      <w:start w:val="1"/>
      <w:numFmt w:val="decimal"/>
      <w:pStyle w:val="Itemlevel1"/>
      <w:lvlText w:val="Item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Itemlevel2"/>
      <w:lvlText w:val="Item 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296F27"/>
    <w:multiLevelType w:val="multilevel"/>
    <w:tmpl w:val="4B882F1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0" w15:restartNumberingAfterBreak="0">
    <w:nsid w:val="1FCB5BE0"/>
    <w:multiLevelType w:val="multilevel"/>
    <w:tmpl w:val="137CC7E6"/>
    <w:styleLink w:val="AHPRAListBullets"/>
    <w:lvl w:ilvl="0">
      <w:start w:val="1"/>
      <w:numFmt w:val="bullet"/>
      <w:pStyle w:val="ListBullet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06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474" w:hanging="36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58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26" w:hanging="368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608" w:hanging="368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11" w15:restartNumberingAfterBreak="0">
    <w:nsid w:val="29795173"/>
    <w:multiLevelType w:val="multilevel"/>
    <w:tmpl w:val="F08CCB96"/>
    <w:styleLink w:val="AHPRA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6C5DA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C142C3"/>
    <w:multiLevelType w:val="multilevel"/>
    <w:tmpl w:val="BE20683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4" w15:restartNumberingAfterBreak="0">
    <w:nsid w:val="60142EBA"/>
    <w:multiLevelType w:val="multilevel"/>
    <w:tmpl w:val="D834C426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48C2E16"/>
    <w:multiLevelType w:val="hybridMultilevel"/>
    <w:tmpl w:val="5DB6A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F2ACF"/>
    <w:multiLevelType w:val="multilevel"/>
    <w:tmpl w:val="52E2F718"/>
    <w:styleLink w:val="AHPRA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7" w15:restartNumberingAfterBreak="0">
    <w:nsid w:val="76044295"/>
    <w:multiLevelType w:val="hybridMultilevel"/>
    <w:tmpl w:val="05C81400"/>
    <w:lvl w:ilvl="0" w:tplc="CA94426C">
      <w:start w:val="1"/>
      <w:numFmt w:val="decimal"/>
      <w:pStyle w:val="Bodycon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0"/>
  </w:num>
  <w:num w:numId="5">
    <w:abstractNumId w:val="11"/>
  </w:num>
  <w:num w:numId="6">
    <w:abstractNumId w:val="17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16"/>
    <w:lvlOverride w:ilvl="0">
      <w:lvl w:ilvl="0">
        <w:start w:val="1"/>
        <w:numFmt w:val="decimal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27">
    <w:abstractNumId w:val="15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lickAndTypeStyle w:val="AHPRAHeadings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2527A6"/>
    <w:rsid w:val="00000033"/>
    <w:rsid w:val="000002E9"/>
    <w:rsid w:val="00006922"/>
    <w:rsid w:val="00015810"/>
    <w:rsid w:val="00017F92"/>
    <w:rsid w:val="00026E6A"/>
    <w:rsid w:val="000334D7"/>
    <w:rsid w:val="00037680"/>
    <w:rsid w:val="00037B6C"/>
    <w:rsid w:val="0004470A"/>
    <w:rsid w:val="00047B87"/>
    <w:rsid w:val="000576BC"/>
    <w:rsid w:val="00064A19"/>
    <w:rsid w:val="00071439"/>
    <w:rsid w:val="00086E78"/>
    <w:rsid w:val="000945FB"/>
    <w:rsid w:val="000A6BF7"/>
    <w:rsid w:val="000C1AB8"/>
    <w:rsid w:val="000C512C"/>
    <w:rsid w:val="000D15D2"/>
    <w:rsid w:val="000D35C9"/>
    <w:rsid w:val="000D6C7E"/>
    <w:rsid w:val="000E2E3D"/>
    <w:rsid w:val="000E7E28"/>
    <w:rsid w:val="000F5D90"/>
    <w:rsid w:val="0010139F"/>
    <w:rsid w:val="00143CC2"/>
    <w:rsid w:val="00144DEF"/>
    <w:rsid w:val="001506FE"/>
    <w:rsid w:val="001602DD"/>
    <w:rsid w:val="001612BA"/>
    <w:rsid w:val="001765D0"/>
    <w:rsid w:val="0018783F"/>
    <w:rsid w:val="0019772C"/>
    <w:rsid w:val="001A0964"/>
    <w:rsid w:val="001B4A46"/>
    <w:rsid w:val="001C425C"/>
    <w:rsid w:val="001D006B"/>
    <w:rsid w:val="001D12A7"/>
    <w:rsid w:val="001E1E31"/>
    <w:rsid w:val="001E2849"/>
    <w:rsid w:val="001E4A94"/>
    <w:rsid w:val="001E5621"/>
    <w:rsid w:val="001E78C5"/>
    <w:rsid w:val="001F0320"/>
    <w:rsid w:val="001F0AFD"/>
    <w:rsid w:val="001F25BA"/>
    <w:rsid w:val="001F2B06"/>
    <w:rsid w:val="001F4C6E"/>
    <w:rsid w:val="00201E71"/>
    <w:rsid w:val="0020335C"/>
    <w:rsid w:val="00205933"/>
    <w:rsid w:val="0021204F"/>
    <w:rsid w:val="00220A3B"/>
    <w:rsid w:val="00224708"/>
    <w:rsid w:val="002527A6"/>
    <w:rsid w:val="0025541A"/>
    <w:rsid w:val="002700B9"/>
    <w:rsid w:val="00275CD5"/>
    <w:rsid w:val="002773BB"/>
    <w:rsid w:val="0028013F"/>
    <w:rsid w:val="002818BC"/>
    <w:rsid w:val="002926A9"/>
    <w:rsid w:val="00292B6B"/>
    <w:rsid w:val="00295B44"/>
    <w:rsid w:val="00295FA0"/>
    <w:rsid w:val="002A1789"/>
    <w:rsid w:val="002B1FA8"/>
    <w:rsid w:val="002B2D48"/>
    <w:rsid w:val="002C08FB"/>
    <w:rsid w:val="002C34EA"/>
    <w:rsid w:val="002C60B2"/>
    <w:rsid w:val="002D384E"/>
    <w:rsid w:val="002D5AAF"/>
    <w:rsid w:val="002D7674"/>
    <w:rsid w:val="002E4160"/>
    <w:rsid w:val="002E53D8"/>
    <w:rsid w:val="002F1CF6"/>
    <w:rsid w:val="002F1D16"/>
    <w:rsid w:val="002F3873"/>
    <w:rsid w:val="002F4C83"/>
    <w:rsid w:val="00303BE1"/>
    <w:rsid w:val="003043CC"/>
    <w:rsid w:val="00305AFC"/>
    <w:rsid w:val="00333F7D"/>
    <w:rsid w:val="003354E4"/>
    <w:rsid w:val="00337335"/>
    <w:rsid w:val="00341318"/>
    <w:rsid w:val="003459DE"/>
    <w:rsid w:val="00353D8A"/>
    <w:rsid w:val="00362071"/>
    <w:rsid w:val="00370AF2"/>
    <w:rsid w:val="00374860"/>
    <w:rsid w:val="0038620E"/>
    <w:rsid w:val="00387617"/>
    <w:rsid w:val="00393C57"/>
    <w:rsid w:val="00394C40"/>
    <w:rsid w:val="003D37B9"/>
    <w:rsid w:val="003D6DBD"/>
    <w:rsid w:val="003E00B5"/>
    <w:rsid w:val="003E3268"/>
    <w:rsid w:val="003E5071"/>
    <w:rsid w:val="003F2F06"/>
    <w:rsid w:val="00405C0A"/>
    <w:rsid w:val="00414F2C"/>
    <w:rsid w:val="00433B70"/>
    <w:rsid w:val="00436CC1"/>
    <w:rsid w:val="0043748A"/>
    <w:rsid w:val="00442124"/>
    <w:rsid w:val="00445590"/>
    <w:rsid w:val="00450B34"/>
    <w:rsid w:val="00455933"/>
    <w:rsid w:val="004606A7"/>
    <w:rsid w:val="00461C91"/>
    <w:rsid w:val="00462CF2"/>
    <w:rsid w:val="00491B76"/>
    <w:rsid w:val="004928C6"/>
    <w:rsid w:val="0049510F"/>
    <w:rsid w:val="004A2F2F"/>
    <w:rsid w:val="004A5E5D"/>
    <w:rsid w:val="004A78AB"/>
    <w:rsid w:val="004B747B"/>
    <w:rsid w:val="004C28C6"/>
    <w:rsid w:val="004D7537"/>
    <w:rsid w:val="004F1EEB"/>
    <w:rsid w:val="004F4B61"/>
    <w:rsid w:val="004F5811"/>
    <w:rsid w:val="004F5C05"/>
    <w:rsid w:val="00506D4F"/>
    <w:rsid w:val="00521619"/>
    <w:rsid w:val="00536208"/>
    <w:rsid w:val="0053749F"/>
    <w:rsid w:val="005412EC"/>
    <w:rsid w:val="00546C3A"/>
    <w:rsid w:val="00553618"/>
    <w:rsid w:val="00553A4C"/>
    <w:rsid w:val="00554335"/>
    <w:rsid w:val="005565CE"/>
    <w:rsid w:val="0056224C"/>
    <w:rsid w:val="005708AE"/>
    <w:rsid w:val="005711E0"/>
    <w:rsid w:val="00584705"/>
    <w:rsid w:val="005869C7"/>
    <w:rsid w:val="00593C13"/>
    <w:rsid w:val="00595C70"/>
    <w:rsid w:val="005A0FA9"/>
    <w:rsid w:val="005A78AC"/>
    <w:rsid w:val="005B4DA9"/>
    <w:rsid w:val="005C5932"/>
    <w:rsid w:val="005C6817"/>
    <w:rsid w:val="005E2917"/>
    <w:rsid w:val="00600924"/>
    <w:rsid w:val="006075BD"/>
    <w:rsid w:val="00616043"/>
    <w:rsid w:val="006176E7"/>
    <w:rsid w:val="00623CAA"/>
    <w:rsid w:val="006277AF"/>
    <w:rsid w:val="00627E73"/>
    <w:rsid w:val="006316DF"/>
    <w:rsid w:val="00640B2C"/>
    <w:rsid w:val="00662594"/>
    <w:rsid w:val="00663B83"/>
    <w:rsid w:val="00667CAD"/>
    <w:rsid w:val="00677D87"/>
    <w:rsid w:val="006801A7"/>
    <w:rsid w:val="0068045C"/>
    <w:rsid w:val="00681D5E"/>
    <w:rsid w:val="0068396D"/>
    <w:rsid w:val="006B16AC"/>
    <w:rsid w:val="006B5ECF"/>
    <w:rsid w:val="006C0257"/>
    <w:rsid w:val="006C0E29"/>
    <w:rsid w:val="006C18F0"/>
    <w:rsid w:val="006D30FE"/>
    <w:rsid w:val="006D3757"/>
    <w:rsid w:val="006E1E85"/>
    <w:rsid w:val="006F7348"/>
    <w:rsid w:val="006F796D"/>
    <w:rsid w:val="0070155F"/>
    <w:rsid w:val="00704F1F"/>
    <w:rsid w:val="0070795B"/>
    <w:rsid w:val="00710097"/>
    <w:rsid w:val="007372A4"/>
    <w:rsid w:val="00741B04"/>
    <w:rsid w:val="007432A4"/>
    <w:rsid w:val="00744B80"/>
    <w:rsid w:val="007566EC"/>
    <w:rsid w:val="0076115C"/>
    <w:rsid w:val="007664F3"/>
    <w:rsid w:val="007824B8"/>
    <w:rsid w:val="007832A2"/>
    <w:rsid w:val="0078625C"/>
    <w:rsid w:val="0079197C"/>
    <w:rsid w:val="00792A91"/>
    <w:rsid w:val="007A35B9"/>
    <w:rsid w:val="007A7D9E"/>
    <w:rsid w:val="007B6229"/>
    <w:rsid w:val="007B77D6"/>
    <w:rsid w:val="007C0B6E"/>
    <w:rsid w:val="007C333B"/>
    <w:rsid w:val="007C3F4B"/>
    <w:rsid w:val="007D4836"/>
    <w:rsid w:val="007E2120"/>
    <w:rsid w:val="007E2725"/>
    <w:rsid w:val="007E2C84"/>
    <w:rsid w:val="007E3545"/>
    <w:rsid w:val="007F0095"/>
    <w:rsid w:val="008104C2"/>
    <w:rsid w:val="00812759"/>
    <w:rsid w:val="00812DED"/>
    <w:rsid w:val="00824427"/>
    <w:rsid w:val="008338F7"/>
    <w:rsid w:val="00836397"/>
    <w:rsid w:val="00844048"/>
    <w:rsid w:val="00845054"/>
    <w:rsid w:val="0084692E"/>
    <w:rsid w:val="00852D1C"/>
    <w:rsid w:val="00856147"/>
    <w:rsid w:val="00860F40"/>
    <w:rsid w:val="008615C9"/>
    <w:rsid w:val="00864020"/>
    <w:rsid w:val="00877659"/>
    <w:rsid w:val="00890572"/>
    <w:rsid w:val="008979D5"/>
    <w:rsid w:val="008A1783"/>
    <w:rsid w:val="008A4C3B"/>
    <w:rsid w:val="008A4F38"/>
    <w:rsid w:val="008B2AD7"/>
    <w:rsid w:val="008B377F"/>
    <w:rsid w:val="008C0EB7"/>
    <w:rsid w:val="008C28C3"/>
    <w:rsid w:val="008D4206"/>
    <w:rsid w:val="008D6B7E"/>
    <w:rsid w:val="008D7845"/>
    <w:rsid w:val="008E4B99"/>
    <w:rsid w:val="008F111E"/>
    <w:rsid w:val="008F51C3"/>
    <w:rsid w:val="009226B7"/>
    <w:rsid w:val="00923B23"/>
    <w:rsid w:val="0093356B"/>
    <w:rsid w:val="00937ED0"/>
    <w:rsid w:val="00952797"/>
    <w:rsid w:val="00967F43"/>
    <w:rsid w:val="0097049B"/>
    <w:rsid w:val="00975A29"/>
    <w:rsid w:val="009777D3"/>
    <w:rsid w:val="00981019"/>
    <w:rsid w:val="00982280"/>
    <w:rsid w:val="009859E6"/>
    <w:rsid w:val="00996BFC"/>
    <w:rsid w:val="009A0A5D"/>
    <w:rsid w:val="009A78FD"/>
    <w:rsid w:val="009B167A"/>
    <w:rsid w:val="009B5B4C"/>
    <w:rsid w:val="009C6933"/>
    <w:rsid w:val="009F3ACB"/>
    <w:rsid w:val="009F438F"/>
    <w:rsid w:val="00A00917"/>
    <w:rsid w:val="00A00BB0"/>
    <w:rsid w:val="00A04C7A"/>
    <w:rsid w:val="00A058E5"/>
    <w:rsid w:val="00A10C1A"/>
    <w:rsid w:val="00A2072E"/>
    <w:rsid w:val="00A237BB"/>
    <w:rsid w:val="00A2660A"/>
    <w:rsid w:val="00A318AA"/>
    <w:rsid w:val="00A344AA"/>
    <w:rsid w:val="00A5033E"/>
    <w:rsid w:val="00A509AB"/>
    <w:rsid w:val="00A56C8F"/>
    <w:rsid w:val="00A61184"/>
    <w:rsid w:val="00A70173"/>
    <w:rsid w:val="00A7596A"/>
    <w:rsid w:val="00A7638E"/>
    <w:rsid w:val="00A82078"/>
    <w:rsid w:val="00A838C8"/>
    <w:rsid w:val="00A91118"/>
    <w:rsid w:val="00A91C42"/>
    <w:rsid w:val="00A94DF4"/>
    <w:rsid w:val="00A9516B"/>
    <w:rsid w:val="00A9780A"/>
    <w:rsid w:val="00AA00AF"/>
    <w:rsid w:val="00AA10A8"/>
    <w:rsid w:val="00AA267E"/>
    <w:rsid w:val="00AA2FC9"/>
    <w:rsid w:val="00AB283D"/>
    <w:rsid w:val="00AC754A"/>
    <w:rsid w:val="00AD121E"/>
    <w:rsid w:val="00AD312E"/>
    <w:rsid w:val="00AD4B09"/>
    <w:rsid w:val="00AE1495"/>
    <w:rsid w:val="00AE2230"/>
    <w:rsid w:val="00AE3EAF"/>
    <w:rsid w:val="00AF1565"/>
    <w:rsid w:val="00AF4A0E"/>
    <w:rsid w:val="00B024B0"/>
    <w:rsid w:val="00B11E76"/>
    <w:rsid w:val="00B16755"/>
    <w:rsid w:val="00B34EDA"/>
    <w:rsid w:val="00B356EC"/>
    <w:rsid w:val="00B41762"/>
    <w:rsid w:val="00B41CBD"/>
    <w:rsid w:val="00B51748"/>
    <w:rsid w:val="00B51AAC"/>
    <w:rsid w:val="00B57198"/>
    <w:rsid w:val="00B66C89"/>
    <w:rsid w:val="00B73F57"/>
    <w:rsid w:val="00B76387"/>
    <w:rsid w:val="00B816E9"/>
    <w:rsid w:val="00B85023"/>
    <w:rsid w:val="00B91852"/>
    <w:rsid w:val="00BA2456"/>
    <w:rsid w:val="00BA261B"/>
    <w:rsid w:val="00BA469B"/>
    <w:rsid w:val="00BA50A0"/>
    <w:rsid w:val="00BA7E28"/>
    <w:rsid w:val="00BB4A5B"/>
    <w:rsid w:val="00BC2244"/>
    <w:rsid w:val="00BC5E94"/>
    <w:rsid w:val="00BD5A79"/>
    <w:rsid w:val="00BF2534"/>
    <w:rsid w:val="00BF79DC"/>
    <w:rsid w:val="00C06844"/>
    <w:rsid w:val="00C177F3"/>
    <w:rsid w:val="00C35DE1"/>
    <w:rsid w:val="00C3795C"/>
    <w:rsid w:val="00C524AA"/>
    <w:rsid w:val="00C524B4"/>
    <w:rsid w:val="00C54689"/>
    <w:rsid w:val="00C73CA4"/>
    <w:rsid w:val="00C808E4"/>
    <w:rsid w:val="00C81B3A"/>
    <w:rsid w:val="00C92CC8"/>
    <w:rsid w:val="00C93A3E"/>
    <w:rsid w:val="00C9657C"/>
    <w:rsid w:val="00CA71A1"/>
    <w:rsid w:val="00CB26F9"/>
    <w:rsid w:val="00CB6C08"/>
    <w:rsid w:val="00CD0DCA"/>
    <w:rsid w:val="00CD2031"/>
    <w:rsid w:val="00CD52C5"/>
    <w:rsid w:val="00CD7EB8"/>
    <w:rsid w:val="00CE7759"/>
    <w:rsid w:val="00CF7A38"/>
    <w:rsid w:val="00D03F20"/>
    <w:rsid w:val="00D12F61"/>
    <w:rsid w:val="00D16224"/>
    <w:rsid w:val="00D201C6"/>
    <w:rsid w:val="00D20413"/>
    <w:rsid w:val="00D2091C"/>
    <w:rsid w:val="00D33992"/>
    <w:rsid w:val="00D366DD"/>
    <w:rsid w:val="00D638E0"/>
    <w:rsid w:val="00D65666"/>
    <w:rsid w:val="00D716BA"/>
    <w:rsid w:val="00D8404D"/>
    <w:rsid w:val="00DA2C48"/>
    <w:rsid w:val="00DA33BB"/>
    <w:rsid w:val="00DA69A8"/>
    <w:rsid w:val="00DB0995"/>
    <w:rsid w:val="00DB1963"/>
    <w:rsid w:val="00DB1FD5"/>
    <w:rsid w:val="00DC2952"/>
    <w:rsid w:val="00DC5407"/>
    <w:rsid w:val="00DD6768"/>
    <w:rsid w:val="00DE3B70"/>
    <w:rsid w:val="00DE7713"/>
    <w:rsid w:val="00DF1AB7"/>
    <w:rsid w:val="00DF53FB"/>
    <w:rsid w:val="00DF6C29"/>
    <w:rsid w:val="00E033F4"/>
    <w:rsid w:val="00E075B6"/>
    <w:rsid w:val="00E07C02"/>
    <w:rsid w:val="00E1254E"/>
    <w:rsid w:val="00E12B06"/>
    <w:rsid w:val="00E15BF6"/>
    <w:rsid w:val="00E165A9"/>
    <w:rsid w:val="00E27505"/>
    <w:rsid w:val="00E40577"/>
    <w:rsid w:val="00E47137"/>
    <w:rsid w:val="00E61C81"/>
    <w:rsid w:val="00E6377B"/>
    <w:rsid w:val="00E71CB9"/>
    <w:rsid w:val="00E7357F"/>
    <w:rsid w:val="00E73698"/>
    <w:rsid w:val="00E74923"/>
    <w:rsid w:val="00E761DE"/>
    <w:rsid w:val="00E77E23"/>
    <w:rsid w:val="00E8251C"/>
    <w:rsid w:val="00E838D5"/>
    <w:rsid w:val="00E844A0"/>
    <w:rsid w:val="00E91037"/>
    <w:rsid w:val="00E93DF0"/>
    <w:rsid w:val="00EA18D5"/>
    <w:rsid w:val="00EE2563"/>
    <w:rsid w:val="00F13ED2"/>
    <w:rsid w:val="00F27ACB"/>
    <w:rsid w:val="00F34F72"/>
    <w:rsid w:val="00F3616F"/>
    <w:rsid w:val="00F47E23"/>
    <w:rsid w:val="00F5217A"/>
    <w:rsid w:val="00F6618F"/>
    <w:rsid w:val="00F67D28"/>
    <w:rsid w:val="00F70DD5"/>
    <w:rsid w:val="00F73165"/>
    <w:rsid w:val="00F75E40"/>
    <w:rsid w:val="00F90BCE"/>
    <w:rsid w:val="00FB0DB4"/>
    <w:rsid w:val="00FB2F62"/>
    <w:rsid w:val="00FB531F"/>
    <w:rsid w:val="00FC2881"/>
    <w:rsid w:val="00FC6B27"/>
    <w:rsid w:val="00FD7DC1"/>
    <w:rsid w:val="00FE6300"/>
    <w:rsid w:val="00FF7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5:docId w15:val="{B7E24940-BB2C-4E94-A18C-985F8E43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99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34F72"/>
    <w:pPr>
      <w:jc w:val="both"/>
    </w:pPr>
    <w:rPr>
      <w:rFonts w:cs="Arial"/>
      <w:noProof/>
      <w:sz w:val="22"/>
      <w:szCs w:val="24"/>
      <w:lang w:val="en-AU" w:eastAsia="en-AU"/>
    </w:rPr>
  </w:style>
  <w:style w:type="paragraph" w:styleId="Heading1">
    <w:name w:val="heading 1"/>
    <w:next w:val="BodyText"/>
    <w:link w:val="Heading1Char"/>
    <w:uiPriority w:val="2"/>
    <w:rsid w:val="00844048"/>
    <w:pPr>
      <w:keepNext/>
      <w:spacing w:before="200" w:after="200"/>
      <w:outlineLvl w:val="0"/>
    </w:pPr>
    <w:rPr>
      <w:rFonts w:eastAsia="Cambria"/>
      <w:noProof/>
      <w:color w:val="5F6062"/>
      <w:sz w:val="32"/>
      <w:szCs w:val="24"/>
      <w:lang w:val="en-AU"/>
    </w:rPr>
  </w:style>
  <w:style w:type="paragraph" w:styleId="Heading2">
    <w:name w:val="heading 2"/>
    <w:next w:val="BodyText"/>
    <w:link w:val="Heading2Char"/>
    <w:uiPriority w:val="2"/>
    <w:qFormat/>
    <w:rsid w:val="00844048"/>
    <w:pPr>
      <w:keepNext/>
      <w:spacing w:before="240" w:after="200"/>
      <w:outlineLvl w:val="1"/>
    </w:pPr>
    <w:rPr>
      <w:rFonts w:eastAsia="Cambria"/>
      <w:b/>
      <w:noProof/>
      <w:color w:val="007DC3"/>
      <w:sz w:val="28"/>
      <w:szCs w:val="28"/>
      <w:lang w:val="en-AU"/>
    </w:rPr>
  </w:style>
  <w:style w:type="paragraph" w:styleId="Heading3">
    <w:name w:val="heading 3"/>
    <w:next w:val="BodyText"/>
    <w:link w:val="Heading3Char"/>
    <w:uiPriority w:val="2"/>
    <w:qFormat/>
    <w:rsid w:val="00844048"/>
    <w:pPr>
      <w:keepNext/>
      <w:spacing w:before="240" w:after="200"/>
      <w:outlineLvl w:val="2"/>
    </w:pPr>
    <w:rPr>
      <w:rFonts w:eastAsia="Cambria"/>
      <w:noProof/>
      <w:color w:val="000000"/>
      <w:sz w:val="28"/>
      <w:szCs w:val="28"/>
      <w:lang w:val="en-AU"/>
    </w:rPr>
  </w:style>
  <w:style w:type="paragraph" w:styleId="Heading4">
    <w:name w:val="heading 4"/>
    <w:next w:val="BodyText"/>
    <w:link w:val="Heading4Char"/>
    <w:uiPriority w:val="2"/>
    <w:qFormat/>
    <w:rsid w:val="00844048"/>
    <w:pPr>
      <w:keepNext/>
      <w:spacing w:before="200" w:after="200"/>
      <w:outlineLvl w:val="3"/>
    </w:pPr>
    <w:rPr>
      <w:rFonts w:eastAsia="Cambria" w:cs="Arial"/>
      <w:b/>
      <w:noProof/>
      <w:color w:val="007DC3"/>
      <w:sz w:val="24"/>
      <w:szCs w:val="24"/>
      <w:lang w:val="en-AU"/>
    </w:rPr>
  </w:style>
  <w:style w:type="paragraph" w:styleId="Heading5">
    <w:name w:val="heading 5"/>
    <w:basedOn w:val="BodyText"/>
    <w:next w:val="Normal"/>
    <w:link w:val="Heading5Char"/>
    <w:uiPriority w:val="2"/>
    <w:qFormat/>
    <w:rsid w:val="00844048"/>
    <w:pPr>
      <w:keepNext/>
      <w:outlineLvl w:val="4"/>
    </w:pPr>
    <w:rPr>
      <w:b/>
    </w:rPr>
  </w:style>
  <w:style w:type="paragraph" w:styleId="Heading6">
    <w:name w:val="heading 6"/>
    <w:basedOn w:val="BodyText"/>
    <w:next w:val="Normal"/>
    <w:link w:val="Heading6Char"/>
    <w:uiPriority w:val="2"/>
    <w:qFormat/>
    <w:rsid w:val="00844048"/>
    <w:pPr>
      <w:keepNext/>
      <w:outlineLvl w:val="5"/>
    </w:pPr>
    <w:rPr>
      <w:color w:val="007DC3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44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44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44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00924"/>
    <w:rPr>
      <w:rFonts w:eastAsia="Cambria"/>
      <w:noProof/>
      <w:color w:val="5F6062"/>
      <w:sz w:val="32"/>
      <w:szCs w:val="24"/>
      <w:lang w:val="en-AU"/>
    </w:rPr>
  </w:style>
  <w:style w:type="numbering" w:customStyle="1" w:styleId="AHPRABullets">
    <w:name w:val="AHPRA Bullets"/>
    <w:uiPriority w:val="99"/>
    <w:rsid w:val="00844048"/>
    <w:pPr>
      <w:numPr>
        <w:numId w:val="1"/>
      </w:numPr>
    </w:pPr>
  </w:style>
  <w:style w:type="numbering" w:customStyle="1" w:styleId="AHPRAHeadings">
    <w:name w:val="AHPRA Headings"/>
    <w:uiPriority w:val="99"/>
    <w:rsid w:val="00844048"/>
    <w:pPr>
      <w:numPr>
        <w:numId w:val="2"/>
      </w:numPr>
    </w:pPr>
  </w:style>
  <w:style w:type="numbering" w:customStyle="1" w:styleId="AHPRAlist">
    <w:name w:val="AHPRA list"/>
    <w:uiPriority w:val="99"/>
    <w:rsid w:val="00844048"/>
    <w:pPr>
      <w:numPr>
        <w:numId w:val="3"/>
      </w:numPr>
    </w:pPr>
  </w:style>
  <w:style w:type="numbering" w:customStyle="1" w:styleId="AHPRAListBullets">
    <w:name w:val="AHPRA List Bullets"/>
    <w:uiPriority w:val="99"/>
    <w:rsid w:val="00844048"/>
    <w:pPr>
      <w:numPr>
        <w:numId w:val="4"/>
      </w:numPr>
    </w:pPr>
  </w:style>
  <w:style w:type="table" w:styleId="TableGrid">
    <w:name w:val="Table Grid"/>
    <w:basedOn w:val="TableNormal"/>
    <w:rsid w:val="0084404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HPRATable1">
    <w:name w:val="AHPRA Table 1"/>
    <w:basedOn w:val="TableGrid"/>
    <w:uiPriority w:val="99"/>
    <w:qFormat/>
    <w:rsid w:val="00844048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table" w:customStyle="1" w:styleId="AHPRATable2">
    <w:name w:val="AHPRA Table 2"/>
    <w:basedOn w:val="TableNormal"/>
    <w:uiPriority w:val="99"/>
    <w:qFormat/>
    <w:rsid w:val="00844048"/>
    <w:pPr>
      <w:spacing w:before="60" w:after="60"/>
      <w:ind w:left="113" w:right="113"/>
    </w:pPr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numbering" w:customStyle="1" w:styleId="AHPRATableBullets">
    <w:name w:val="AHPRA Table Bullets"/>
    <w:uiPriority w:val="99"/>
    <w:rsid w:val="00844048"/>
    <w:pPr>
      <w:numPr>
        <w:numId w:val="5"/>
      </w:numPr>
    </w:pPr>
  </w:style>
  <w:style w:type="character" w:customStyle="1" w:styleId="Blue">
    <w:name w:val="Blue"/>
    <w:basedOn w:val="DefaultParagraphFont"/>
    <w:uiPriority w:val="9"/>
    <w:semiHidden/>
    <w:qFormat/>
    <w:rsid w:val="00844048"/>
    <w:rPr>
      <w:noProof/>
      <w:color w:val="007DC3"/>
      <w:lang w:val="en-AU"/>
    </w:rPr>
  </w:style>
  <w:style w:type="paragraph" w:styleId="BodyText">
    <w:name w:val="Body Text"/>
    <w:basedOn w:val="Normal"/>
    <w:link w:val="BodyTextChar"/>
    <w:qFormat/>
    <w:rsid w:val="00844048"/>
    <w:pPr>
      <w:spacing w:before="200" w:after="200"/>
      <w:jc w:val="left"/>
    </w:pPr>
    <w:rPr>
      <w:rFonts w:eastAsia="Cambri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44048"/>
    <w:rPr>
      <w:rFonts w:eastAsia="Cambria" w:cs="Arial"/>
      <w:noProof/>
      <w:szCs w:val="24"/>
      <w:lang w:val="en-AU"/>
    </w:rPr>
  </w:style>
  <w:style w:type="paragraph" w:customStyle="1" w:styleId="Bodycontext">
    <w:name w:val="Body context"/>
    <w:basedOn w:val="BodyText"/>
    <w:uiPriority w:val="14"/>
    <w:qFormat/>
    <w:rsid w:val="00844048"/>
    <w:pPr>
      <w:numPr>
        <w:numId w:val="6"/>
      </w:numPr>
    </w:pPr>
  </w:style>
  <w:style w:type="paragraph" w:customStyle="1" w:styleId="BodyTextBullets">
    <w:name w:val="Body Text Bullets"/>
    <w:uiPriority w:val="1"/>
    <w:qFormat/>
    <w:rsid w:val="00844048"/>
    <w:pPr>
      <w:numPr>
        <w:numId w:val="7"/>
      </w:numPr>
      <w:spacing w:after="200"/>
      <w:contextualSpacing/>
    </w:pPr>
    <w:rPr>
      <w:rFonts w:cs="Arial"/>
      <w:noProof/>
      <w:szCs w:val="24"/>
      <w:lang w:val="en-AU" w:eastAsia="en-AU"/>
    </w:rPr>
  </w:style>
  <w:style w:type="paragraph" w:styleId="Caption">
    <w:name w:val="caption"/>
    <w:basedOn w:val="Normal"/>
    <w:next w:val="Normal"/>
    <w:uiPriority w:val="1"/>
    <w:semiHidden/>
    <w:unhideWhenUsed/>
    <w:qFormat/>
    <w:rsid w:val="00844048"/>
    <w:pPr>
      <w:spacing w:after="200"/>
    </w:pPr>
    <w:rPr>
      <w:b/>
      <w:bCs/>
      <w:color w:val="007DC3" w:themeColor="accent1"/>
      <w:sz w:val="18"/>
      <w:szCs w:val="18"/>
    </w:rPr>
  </w:style>
  <w:style w:type="table" w:styleId="ColorfulGrid-Accent1">
    <w:name w:val="Colorful Grid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8FF" w:themeFill="accent1" w:themeFillTint="33"/>
    </w:tcPr>
    <w:tblStylePr w:type="firstRow">
      <w:rPr>
        <w:b/>
        <w:bCs/>
      </w:rPr>
      <w:tblPr/>
      <w:tcPr>
        <w:shd w:val="clear" w:color="auto" w:fill="8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ColorfulGrid-Accent2">
    <w:name w:val="Colorful Grid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5FF" w:themeFill="accent2" w:themeFillTint="33"/>
    </w:tcPr>
    <w:tblStylePr w:type="firstRow">
      <w:rPr>
        <w:b/>
        <w:bCs/>
      </w:rPr>
      <w:tblPr/>
      <w:tcPr>
        <w:shd w:val="clear" w:color="auto" w:fill="8E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ColorfulGrid-Accent3">
    <w:name w:val="Colorful Grid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E" w:themeFill="accent3" w:themeFillTint="33"/>
    </w:tcPr>
    <w:tblStylePr w:type="firstRow">
      <w:rPr>
        <w:b/>
        <w:bCs/>
      </w:rPr>
      <w:tblPr/>
      <w:tcPr>
        <w:shd w:val="clear" w:color="auto" w:fill="79FF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2"/>
    <w:rsid w:val="00600924"/>
    <w:rPr>
      <w:rFonts w:eastAsia="Cambria"/>
      <w:noProof/>
      <w:color w:val="000000"/>
      <w:sz w:val="28"/>
      <w:szCs w:val="28"/>
      <w:lang w:val="en-AU"/>
    </w:rPr>
  </w:style>
  <w:style w:type="table" w:styleId="ColorfulGrid-Accent4">
    <w:name w:val="Colorful Grid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FDF" w:themeFill="accent4" w:themeFillTint="33"/>
    </w:tcPr>
    <w:tblStylePr w:type="firstRow">
      <w:rPr>
        <w:b/>
        <w:bCs/>
      </w:rPr>
      <w:tblPr/>
      <w:tcPr>
        <w:shd w:val="clear" w:color="auto" w:fill="BEBF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F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ColorfulGrid-Accent5">
    <w:name w:val="Colorful Grid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table" w:styleId="ColorfulList-Accent3">
    <w:name w:val="Colorful List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DEFF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E" w:themeFill="accent4" w:themeFillShade="CC"/>
      </w:tcPr>
    </w:tblStylePr>
    <w:tblStylePr w:type="lastRow">
      <w:rPr>
        <w:b/>
        <w:bCs/>
        <w:color w:val="4C4C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shd w:val="clear" w:color="auto" w:fill="BCFFFE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2"/>
    <w:rsid w:val="00600924"/>
    <w:rPr>
      <w:rFonts w:eastAsia="Cambria"/>
      <w:b/>
      <w:noProof/>
      <w:color w:val="007DC3"/>
      <w:sz w:val="28"/>
      <w:szCs w:val="28"/>
      <w:lang w:val="en-AU"/>
    </w:rPr>
  </w:style>
  <w:style w:type="table" w:styleId="ColorfulList-Accent4">
    <w:name w:val="Colorful List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8C" w:themeFill="accent3" w:themeFillShade="CC"/>
      </w:tcPr>
    </w:tblStylePr>
    <w:tblStylePr w:type="lastRow">
      <w:rPr>
        <w:b/>
        <w:bCs/>
        <w:color w:val="008D8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shd w:val="clear" w:color="auto" w:fill="DEDFDF" w:themeFill="accent4" w:themeFillTint="33"/>
      </w:tcPr>
    </w:tblStylePr>
  </w:style>
  <w:style w:type="table" w:styleId="ColorfulList-Accent5">
    <w:name w:val="Colorful List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75" w:themeColor="accent1" w:themeShade="99"/>
          <w:insideV w:val="nil"/>
        </w:tcBorders>
        <w:shd w:val="clear" w:color="auto" w:fill="004A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5" w:themeFill="accent1" w:themeFillShade="99"/>
      </w:tcPr>
    </w:tblStylePr>
    <w:tblStylePr w:type="band1Vert">
      <w:tblPr/>
      <w:tcPr>
        <w:shd w:val="clear" w:color="auto" w:fill="81D1FF" w:themeFill="accent1" w:themeFillTint="66"/>
      </w:tcPr>
    </w:tblStylePr>
    <w:tblStylePr w:type="band1Horz">
      <w:tblPr/>
      <w:tcPr>
        <w:shd w:val="clear" w:color="auto" w:fill="62C6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BCE4" w:themeColor="accent2"/>
        <w:bottom w:val="single" w:sz="4" w:space="0" w:color="00BCE4" w:themeColor="accent2"/>
        <w:right w:val="single" w:sz="4" w:space="0" w:color="00BC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88" w:themeColor="accent2" w:themeShade="99"/>
          <w:insideV w:val="nil"/>
        </w:tcBorders>
        <w:shd w:val="clear" w:color="auto" w:fill="0070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88" w:themeFill="accent2" w:themeFillShade="99"/>
      </w:tcPr>
    </w:tblStylePr>
    <w:tblStylePr w:type="band1Vert">
      <w:tblPr/>
      <w:tcPr>
        <w:shd w:val="clear" w:color="auto" w:fill="8EEBFF" w:themeFill="accent2" w:themeFillTint="66"/>
      </w:tcPr>
    </w:tblStylePr>
    <w:tblStylePr w:type="band1Horz">
      <w:tblPr/>
      <w:tcPr>
        <w:shd w:val="clear" w:color="auto" w:fill="72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5F6062" w:themeColor="accent4"/>
        <w:left w:val="single" w:sz="4" w:space="0" w:color="00B1B0" w:themeColor="accent3"/>
        <w:bottom w:val="single" w:sz="4" w:space="0" w:color="00B1B0" w:themeColor="accent3"/>
        <w:right w:val="single" w:sz="4" w:space="0" w:color="00B1B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9" w:themeColor="accent3" w:themeShade="99"/>
          <w:insideV w:val="nil"/>
        </w:tcBorders>
        <w:shd w:val="clear" w:color="auto" w:fill="006A6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9" w:themeFill="accent3" w:themeFillShade="99"/>
      </w:tcPr>
    </w:tblStylePr>
    <w:tblStylePr w:type="band1Vert">
      <w:tblPr/>
      <w:tcPr>
        <w:shd w:val="clear" w:color="auto" w:fill="79FFFD" w:themeFill="accent3" w:themeFillTint="66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Shading-Accent4">
    <w:name w:val="Colorful Shading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00B1B0" w:themeColor="accent3"/>
        <w:left w:val="single" w:sz="4" w:space="0" w:color="5F6062" w:themeColor="accent4"/>
        <w:bottom w:val="single" w:sz="4" w:space="0" w:color="5F6062" w:themeColor="accent4"/>
        <w:right w:val="single" w:sz="4" w:space="0" w:color="5F606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A" w:themeColor="accent4" w:themeShade="99"/>
          <w:insideV w:val="nil"/>
        </w:tcBorders>
        <w:shd w:val="clear" w:color="auto" w:fill="3939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A" w:themeFill="accent4" w:themeFillShade="99"/>
      </w:tcPr>
    </w:tblStylePr>
    <w:tblStylePr w:type="band1Vert">
      <w:tblPr/>
      <w:tcPr>
        <w:shd w:val="clear" w:color="auto" w:fill="BEBFC0" w:themeFill="accent4" w:themeFillTint="66"/>
      </w:tcPr>
    </w:tblStylePr>
    <w:tblStylePr w:type="band1Horz">
      <w:tblPr/>
      <w:tcPr>
        <w:shd w:val="clear" w:color="auto" w:fill="AEAF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1"/>
    <w:semiHidden/>
    <w:unhideWhenUsed/>
    <w:rsid w:val="00844048"/>
    <w:rPr>
      <w:noProof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44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44048"/>
    <w:rPr>
      <w:rFonts w:cs="Arial"/>
      <w:noProof/>
      <w:lang w:val="en-AU" w:eastAsia="en-AU"/>
    </w:rPr>
  </w:style>
  <w:style w:type="paragraph" w:styleId="CommentSubject">
    <w:name w:val="annotation subject"/>
    <w:basedOn w:val="Normal"/>
    <w:link w:val="CommentSubjectChar"/>
    <w:uiPriority w:val="1"/>
    <w:semiHidden/>
    <w:unhideWhenUsed/>
    <w:rsid w:val="00844048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1"/>
    <w:semiHidden/>
    <w:rsid w:val="00844048"/>
    <w:rPr>
      <w:rFonts w:cs="Arial"/>
      <w:b/>
      <w:bCs/>
      <w:noProof/>
      <w:lang w:val="en-AU" w:eastAsia="en-AU"/>
    </w:rPr>
  </w:style>
  <w:style w:type="table" w:styleId="DarkList">
    <w:name w:val="Dark List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7DC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</w:style>
  <w:style w:type="table" w:styleId="DarkList-Accent2">
    <w:name w:val="Dark List Accent 2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BC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</w:style>
  <w:style w:type="table" w:styleId="DarkList-Accent3">
    <w:name w:val="Dark List Accent 3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00B1B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8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</w:style>
  <w:style w:type="table" w:styleId="DarkList-Accent4">
    <w:name w:val="Dark List Accent 4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5F606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</w:style>
  <w:style w:type="table" w:styleId="DarkList-Accent5">
    <w:name w:val="Dark List Accent 5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844048"/>
    <w:rPr>
      <w:rFonts w:eastAsia="Cambria"/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844048"/>
  </w:style>
  <w:style w:type="character" w:customStyle="1" w:styleId="DateChar">
    <w:name w:val="Date Char"/>
    <w:basedOn w:val="DefaultParagraphFont"/>
    <w:link w:val="Date"/>
    <w:uiPriority w:val="1"/>
    <w:semiHidden/>
    <w:rsid w:val="00844048"/>
    <w:rPr>
      <w:rFonts w:cs="Arial"/>
      <w:noProof/>
      <w:sz w:val="22"/>
      <w:szCs w:val="24"/>
      <w:lang w:val="en-AU" w:eastAsia="en-AU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8440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844048"/>
    <w:rPr>
      <w:rFonts w:ascii="Tahoma" w:hAnsi="Tahoma" w:cs="Tahoma"/>
      <w:noProof/>
      <w:sz w:val="16"/>
      <w:szCs w:val="16"/>
      <w:lang w:val="en-AU" w:eastAsia="en-AU"/>
    </w:rPr>
  </w:style>
  <w:style w:type="paragraph" w:styleId="E-mailSignature">
    <w:name w:val="E-mail Signature"/>
    <w:basedOn w:val="Normal"/>
    <w:link w:val="E-mailSignatureChar"/>
    <w:uiPriority w:val="1"/>
    <w:semiHidden/>
    <w:unhideWhenUsed/>
    <w:rsid w:val="00844048"/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844048"/>
    <w:rPr>
      <w:rFonts w:cs="Arial"/>
      <w:noProof/>
      <w:sz w:val="22"/>
      <w:szCs w:val="24"/>
      <w:lang w:val="en-AU" w:eastAsia="en-AU"/>
    </w:rPr>
  </w:style>
  <w:style w:type="character" w:styleId="EndnoteReference">
    <w:name w:val="endnote reference"/>
    <w:basedOn w:val="DefaultParagraphFont"/>
    <w:uiPriority w:val="1"/>
    <w:semiHidden/>
    <w:unhideWhenUsed/>
    <w:rsid w:val="00844048"/>
    <w:rPr>
      <w:noProof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844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844048"/>
    <w:rPr>
      <w:rFonts w:cs="Arial"/>
      <w:noProof/>
      <w:lang w:val="en-AU" w:eastAsia="en-AU"/>
    </w:rPr>
  </w:style>
  <w:style w:type="character" w:styleId="FollowedHyperlink">
    <w:name w:val="FollowedHyperlink"/>
    <w:basedOn w:val="DefaultParagraphFont"/>
    <w:uiPriority w:val="1"/>
    <w:semiHidden/>
    <w:unhideWhenUsed/>
    <w:rsid w:val="00844048"/>
    <w:rPr>
      <w:noProof/>
      <w:color w:val="5F6062" w:themeColor="followedHyperlink"/>
      <w:u w:val="single"/>
      <w:lang w:val="en-AU"/>
    </w:rPr>
  </w:style>
  <w:style w:type="paragraph" w:styleId="Footer">
    <w:name w:val="footer"/>
    <w:basedOn w:val="Normal"/>
    <w:link w:val="FooterChar"/>
    <w:uiPriority w:val="99"/>
    <w:semiHidden/>
    <w:rsid w:val="002F1D16"/>
    <w:pPr>
      <w:tabs>
        <w:tab w:val="right" w:pos="9407"/>
      </w:tabs>
      <w:ind w:right="1304"/>
      <w:jc w:val="center"/>
    </w:pPr>
    <w:rPr>
      <w:rFonts w:eastAsia="Cambria"/>
      <w:color w:val="5F6062"/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1D16"/>
    <w:rPr>
      <w:rFonts w:eastAsia="Cambria" w:cs="Arial"/>
      <w:noProof/>
      <w:color w:val="5F6062"/>
      <w:sz w:val="18"/>
      <w:lang w:val="en-AU"/>
    </w:rPr>
  </w:style>
  <w:style w:type="paragraph" w:customStyle="1" w:styleId="FooterBold">
    <w:name w:val="Footer Bold"/>
    <w:semiHidden/>
    <w:qFormat/>
    <w:rsid w:val="00844048"/>
    <w:pPr>
      <w:jc w:val="center"/>
    </w:pPr>
    <w:rPr>
      <w:rFonts w:eastAsia="Cambria" w:cs="Arial"/>
      <w:b/>
      <w:noProof/>
      <w:color w:val="5F6062"/>
      <w:sz w:val="18"/>
      <w:lang w:val="en-AU"/>
    </w:rPr>
  </w:style>
  <w:style w:type="paragraph" w:customStyle="1" w:styleId="FooterBoldBlue">
    <w:name w:val="Footer Bold Blue"/>
    <w:basedOn w:val="FooterBold"/>
    <w:semiHidden/>
    <w:qFormat/>
    <w:rsid w:val="00844048"/>
    <w:rPr>
      <w:color w:val="007DC3"/>
    </w:rPr>
  </w:style>
  <w:style w:type="character" w:styleId="FootnoteReference">
    <w:name w:val="footnote reference"/>
    <w:basedOn w:val="DefaultParagraphFont"/>
    <w:semiHidden/>
    <w:rsid w:val="00844048"/>
    <w:rPr>
      <w:rFonts w:ascii="Arial" w:hAnsi="Arial"/>
      <w:noProof/>
      <w:color w:val="auto"/>
      <w:sz w:val="18"/>
      <w:vertAlign w:val="superscript"/>
      <w:lang w:val="en-AU"/>
    </w:rPr>
  </w:style>
  <w:style w:type="paragraph" w:styleId="FootnoteText">
    <w:name w:val="footnote text"/>
    <w:link w:val="FootnoteTextChar"/>
    <w:uiPriority w:val="1"/>
    <w:semiHidden/>
    <w:rsid w:val="00844048"/>
    <w:pPr>
      <w:spacing w:after="120"/>
    </w:pPr>
    <w:rPr>
      <w:rFonts w:eastAsia="Cambria"/>
      <w:noProof/>
      <w:sz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844048"/>
    <w:rPr>
      <w:rFonts w:eastAsia="Cambria"/>
      <w:noProof/>
      <w:sz w:val="18"/>
      <w:lang w:val="en-AU"/>
    </w:rPr>
  </w:style>
  <w:style w:type="paragraph" w:styleId="Header">
    <w:name w:val="header"/>
    <w:basedOn w:val="Normal"/>
    <w:link w:val="HeaderChar"/>
    <w:uiPriority w:val="1"/>
    <w:semiHidden/>
    <w:rsid w:val="00844048"/>
    <w:pPr>
      <w:spacing w:after="1600"/>
      <w:ind w:right="-375"/>
      <w:jc w:val="right"/>
    </w:pPr>
    <w:rPr>
      <w:rFonts w:eastAsia="Cambria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1"/>
    <w:semiHidden/>
    <w:rsid w:val="00844048"/>
    <w:rPr>
      <w:rFonts w:eastAsia="Cambria"/>
      <w:noProof/>
      <w:sz w:val="24"/>
      <w:szCs w:val="24"/>
      <w:lang w:val="en-AU"/>
    </w:rPr>
  </w:style>
  <w:style w:type="character" w:styleId="HTMLAcronym">
    <w:name w:val="HTML Acronym"/>
    <w:basedOn w:val="DefaultParagraphFont"/>
    <w:uiPriority w:val="1"/>
    <w:semiHidden/>
    <w:unhideWhenUsed/>
    <w:rsid w:val="00844048"/>
    <w:rPr>
      <w:noProof/>
      <w:lang w:val="en-AU"/>
    </w:rPr>
  </w:style>
  <w:style w:type="paragraph" w:styleId="HTMLAddress">
    <w:name w:val="HTML Address"/>
    <w:basedOn w:val="Normal"/>
    <w:link w:val="HTMLAddressChar"/>
    <w:uiPriority w:val="1"/>
    <w:semiHidden/>
    <w:unhideWhenUsed/>
    <w:rsid w:val="008440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"/>
    <w:semiHidden/>
    <w:rsid w:val="00844048"/>
    <w:rPr>
      <w:rFonts w:cs="Arial"/>
      <w:i/>
      <w:iCs/>
      <w:noProof/>
      <w:sz w:val="22"/>
      <w:szCs w:val="24"/>
      <w:lang w:val="en-AU" w:eastAsia="en-AU"/>
    </w:rPr>
  </w:style>
  <w:style w:type="character" w:styleId="HTMLCite">
    <w:name w:val="HTML Cite"/>
    <w:basedOn w:val="DefaultParagraphFont"/>
    <w:uiPriority w:val="1"/>
    <w:semiHidden/>
    <w:unhideWhenUsed/>
    <w:rsid w:val="00844048"/>
    <w:rPr>
      <w:i/>
      <w:iCs/>
      <w:noProof/>
      <w:lang w:val="en-AU"/>
    </w:rPr>
  </w:style>
  <w:style w:type="character" w:styleId="HTMLCode">
    <w:name w:val="HTML Code"/>
    <w:basedOn w:val="DefaultParagraphFont"/>
    <w:uiPriority w:val="1"/>
    <w:semiHidden/>
    <w:unhideWhenUsed/>
    <w:rsid w:val="00844048"/>
    <w:rPr>
      <w:rFonts w:ascii="Consolas" w:hAnsi="Consolas" w:cs="Consolas"/>
      <w:noProof/>
      <w:sz w:val="20"/>
      <w:szCs w:val="20"/>
      <w:lang w:val="en-AU"/>
    </w:rPr>
  </w:style>
  <w:style w:type="character" w:styleId="HTMLDefinition">
    <w:name w:val="HTML Definition"/>
    <w:basedOn w:val="DefaultParagraphFont"/>
    <w:uiPriority w:val="1"/>
    <w:semiHidden/>
    <w:unhideWhenUsed/>
    <w:rsid w:val="00844048"/>
    <w:rPr>
      <w:i/>
      <w:iCs/>
      <w:noProof/>
      <w:lang w:val="en-AU"/>
    </w:rPr>
  </w:style>
  <w:style w:type="character" w:styleId="HTMLKeyboard">
    <w:name w:val="HTML Keyboard"/>
    <w:basedOn w:val="DefaultParagraphFont"/>
    <w:uiPriority w:val="1"/>
    <w:semiHidden/>
    <w:unhideWhenUsed/>
    <w:rsid w:val="00844048"/>
    <w:rPr>
      <w:rFonts w:ascii="Consolas" w:hAnsi="Consolas" w:cs="Consolas"/>
      <w:noProof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1"/>
    <w:semiHidden/>
    <w:unhideWhenUsed/>
    <w:rsid w:val="0084404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"/>
    <w:semiHidden/>
    <w:rsid w:val="00844048"/>
    <w:rPr>
      <w:rFonts w:ascii="Consolas" w:hAnsi="Consolas" w:cs="Arial"/>
      <w:noProof/>
      <w:lang w:val="en-AU" w:eastAsia="en-AU"/>
    </w:rPr>
  </w:style>
  <w:style w:type="character" w:styleId="HTMLSample">
    <w:name w:val="HTML Sample"/>
    <w:basedOn w:val="DefaultParagraphFont"/>
    <w:uiPriority w:val="1"/>
    <w:semiHidden/>
    <w:unhideWhenUsed/>
    <w:rsid w:val="00844048"/>
    <w:rPr>
      <w:rFonts w:ascii="Consolas" w:hAnsi="Consolas" w:cs="Consolas"/>
      <w:noProof/>
      <w:sz w:val="24"/>
      <w:szCs w:val="24"/>
      <w:lang w:val="en-AU"/>
    </w:rPr>
  </w:style>
  <w:style w:type="character" w:styleId="HTMLTypewriter">
    <w:name w:val="HTML Typewriter"/>
    <w:basedOn w:val="DefaultParagraphFont"/>
    <w:uiPriority w:val="1"/>
    <w:semiHidden/>
    <w:unhideWhenUsed/>
    <w:rsid w:val="00844048"/>
    <w:rPr>
      <w:rFonts w:ascii="Consolas" w:hAnsi="Consolas" w:cs="Consolas"/>
      <w:noProof/>
      <w:sz w:val="20"/>
      <w:szCs w:val="20"/>
      <w:lang w:val="en-AU"/>
    </w:rPr>
  </w:style>
  <w:style w:type="character" w:styleId="HTMLVariable">
    <w:name w:val="HTML Variable"/>
    <w:basedOn w:val="DefaultParagraphFont"/>
    <w:uiPriority w:val="1"/>
    <w:semiHidden/>
    <w:unhideWhenUsed/>
    <w:rsid w:val="00844048"/>
    <w:rPr>
      <w:i/>
      <w:iCs/>
      <w:noProof/>
      <w:lang w:val="en-AU"/>
    </w:rPr>
  </w:style>
  <w:style w:type="character" w:styleId="Hyperlink">
    <w:name w:val="Hyperlink"/>
    <w:uiPriority w:val="99"/>
    <w:rsid w:val="00844048"/>
    <w:rPr>
      <w:noProof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844048"/>
    <w:pPr>
      <w:ind w:left="220" w:hanging="220"/>
    </w:pPr>
  </w:style>
  <w:style w:type="paragraph" w:styleId="Index2">
    <w:name w:val="index 2"/>
    <w:basedOn w:val="Normal"/>
    <w:next w:val="Normal"/>
    <w:autoRedefine/>
    <w:uiPriority w:val="1"/>
    <w:semiHidden/>
    <w:unhideWhenUsed/>
    <w:rsid w:val="00844048"/>
    <w:pPr>
      <w:ind w:left="440" w:hanging="22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844048"/>
    <w:pPr>
      <w:ind w:left="660" w:hanging="220"/>
    </w:pPr>
  </w:style>
  <w:style w:type="paragraph" w:styleId="Index4">
    <w:name w:val="index 4"/>
    <w:basedOn w:val="Normal"/>
    <w:next w:val="Normal"/>
    <w:autoRedefine/>
    <w:uiPriority w:val="1"/>
    <w:semiHidden/>
    <w:unhideWhenUsed/>
    <w:rsid w:val="00844048"/>
    <w:pPr>
      <w:ind w:left="880" w:hanging="220"/>
    </w:pPr>
  </w:style>
  <w:style w:type="paragraph" w:styleId="Index5">
    <w:name w:val="index 5"/>
    <w:basedOn w:val="Normal"/>
    <w:next w:val="Normal"/>
    <w:autoRedefine/>
    <w:uiPriority w:val="1"/>
    <w:semiHidden/>
    <w:unhideWhenUsed/>
    <w:rsid w:val="00844048"/>
    <w:pPr>
      <w:ind w:left="1100" w:hanging="220"/>
    </w:pPr>
  </w:style>
  <w:style w:type="paragraph" w:styleId="Index6">
    <w:name w:val="index 6"/>
    <w:basedOn w:val="Normal"/>
    <w:next w:val="Normal"/>
    <w:autoRedefine/>
    <w:uiPriority w:val="1"/>
    <w:semiHidden/>
    <w:unhideWhenUsed/>
    <w:rsid w:val="00844048"/>
    <w:pPr>
      <w:ind w:left="1320" w:hanging="220"/>
    </w:pPr>
  </w:style>
  <w:style w:type="paragraph" w:styleId="Index7">
    <w:name w:val="index 7"/>
    <w:basedOn w:val="Normal"/>
    <w:next w:val="Normal"/>
    <w:autoRedefine/>
    <w:uiPriority w:val="1"/>
    <w:semiHidden/>
    <w:unhideWhenUsed/>
    <w:rsid w:val="00844048"/>
    <w:pPr>
      <w:ind w:left="1540" w:hanging="220"/>
    </w:pPr>
  </w:style>
  <w:style w:type="paragraph" w:styleId="Index8">
    <w:name w:val="index 8"/>
    <w:basedOn w:val="Normal"/>
    <w:next w:val="Normal"/>
    <w:autoRedefine/>
    <w:uiPriority w:val="1"/>
    <w:semiHidden/>
    <w:unhideWhenUsed/>
    <w:rsid w:val="00844048"/>
    <w:pPr>
      <w:ind w:left="1760" w:hanging="220"/>
    </w:pPr>
  </w:style>
  <w:style w:type="paragraph" w:styleId="Index9">
    <w:name w:val="index 9"/>
    <w:basedOn w:val="Normal"/>
    <w:next w:val="Normal"/>
    <w:autoRedefine/>
    <w:uiPriority w:val="1"/>
    <w:semiHidden/>
    <w:unhideWhenUsed/>
    <w:rsid w:val="00844048"/>
    <w:pPr>
      <w:ind w:left="1980" w:hanging="220"/>
    </w:pPr>
  </w:style>
  <w:style w:type="paragraph" w:styleId="IndexHeading">
    <w:name w:val="index heading"/>
    <w:basedOn w:val="Normal"/>
    <w:next w:val="Index1"/>
    <w:uiPriority w:val="1"/>
    <w:semiHidden/>
    <w:unhideWhenUsed/>
    <w:rsid w:val="0084404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1"/>
    <w:semiHidden/>
    <w:unhideWhenUsed/>
    <w:rsid w:val="00844048"/>
    <w:pPr>
      <w:pBdr>
        <w:bottom w:val="single" w:sz="4" w:space="4" w:color="007DC3" w:themeColor="accent1"/>
      </w:pBdr>
      <w:spacing w:before="200" w:after="280"/>
      <w:ind w:left="936" w:right="936"/>
    </w:pPr>
    <w:rPr>
      <w:b/>
      <w:bCs/>
      <w:i/>
      <w:iCs/>
      <w:color w:val="007D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1"/>
    <w:semiHidden/>
    <w:rsid w:val="00844048"/>
    <w:rPr>
      <w:rFonts w:cs="Arial"/>
      <w:b/>
      <w:bCs/>
      <w:i/>
      <w:iCs/>
      <w:noProof/>
      <w:color w:val="007DC3" w:themeColor="accent1"/>
      <w:sz w:val="22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2"/>
    <w:rsid w:val="00600924"/>
    <w:rPr>
      <w:rFonts w:eastAsia="Cambria" w:cs="Arial"/>
      <w:b/>
      <w:noProof/>
      <w:color w:val="007DC3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600924"/>
    <w:rPr>
      <w:rFonts w:eastAsia="Cambria" w:cs="Arial"/>
      <w:b/>
      <w:noProof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rsid w:val="00600924"/>
    <w:rPr>
      <w:rFonts w:eastAsia="Cambria" w:cs="Arial"/>
      <w:noProof/>
      <w:color w:val="007DC3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44048"/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44048"/>
    <w:rPr>
      <w:rFonts w:asciiTheme="majorHAnsi" w:eastAsiaTheme="majorEastAsia" w:hAnsiTheme="majorHAnsi" w:cstheme="majorBidi"/>
      <w:noProof/>
      <w:color w:val="404040" w:themeColor="text1" w:themeTint="BF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44048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AU" w:eastAsia="en-AU"/>
    </w:rPr>
  </w:style>
  <w:style w:type="character" w:styleId="IntenseReference">
    <w:name w:val="Intense Reference"/>
    <w:basedOn w:val="DefaultParagraphFont"/>
    <w:uiPriority w:val="1"/>
    <w:semiHidden/>
    <w:unhideWhenUsed/>
    <w:rsid w:val="00844048"/>
    <w:rPr>
      <w:b/>
      <w:bCs/>
      <w:smallCaps/>
      <w:noProof/>
      <w:color w:val="00BCE4" w:themeColor="accent2"/>
      <w:spacing w:val="5"/>
      <w:u w:val="single"/>
      <w:lang w:val="en-AU"/>
    </w:rPr>
  </w:style>
  <w:style w:type="table" w:styleId="LightGrid">
    <w:name w:val="Light Grid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1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  <w:shd w:val="clear" w:color="auto" w:fill="B1E2FF" w:themeFill="accent1" w:themeFillTint="3F"/>
      </w:tcPr>
    </w:tblStylePr>
    <w:tblStylePr w:type="band2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</w:tcPr>
    </w:tblStylePr>
  </w:style>
  <w:style w:type="table" w:styleId="LightGrid-Accent2">
    <w:name w:val="Light Grid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1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  <w:shd w:val="clear" w:color="auto" w:fill="B9F2FF" w:themeFill="accent2" w:themeFillTint="3F"/>
      </w:tcPr>
    </w:tblStylePr>
    <w:tblStylePr w:type="band2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</w:tcPr>
    </w:tblStylePr>
  </w:style>
  <w:style w:type="table" w:styleId="LightGrid-Accent3">
    <w:name w:val="Light Grid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1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  <w:shd w:val="clear" w:color="auto" w:fill="ACFFFE" w:themeFill="accent3" w:themeFillTint="3F"/>
      </w:tcPr>
    </w:tblStylePr>
    <w:tblStylePr w:type="band2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</w:tcPr>
    </w:tblStylePr>
  </w:style>
  <w:style w:type="table" w:styleId="LightGrid-Accent4">
    <w:name w:val="Light Grid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1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  <w:shd w:val="clear" w:color="auto" w:fill="D7D7D8" w:themeFill="accent4" w:themeFillTint="3F"/>
      </w:tcPr>
    </w:tblStylePr>
    <w:tblStylePr w:type="band2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</w:tcPr>
    </w:tblStylePr>
  </w:style>
  <w:style w:type="table" w:styleId="LightGrid-Accent5">
    <w:name w:val="Light Grid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</w:style>
  <w:style w:type="table" w:styleId="LightList-Accent2">
    <w:name w:val="Light List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</w:style>
  <w:style w:type="table" w:styleId="LightList-Accent3">
    <w:name w:val="Light List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</w:style>
  <w:style w:type="table" w:styleId="LightList-Accent4">
    <w:name w:val="Light List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</w:style>
  <w:style w:type="table" w:styleId="LightList-Accent5">
    <w:name w:val="Light List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rsid w:val="00844048"/>
    <w:rPr>
      <w:rFonts w:eastAsia="Cambr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rsid w:val="00844048"/>
    <w:rPr>
      <w:rFonts w:eastAsia="Cambria"/>
      <w:color w:val="005D92" w:themeColor="accent1" w:themeShade="BF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</w:style>
  <w:style w:type="table" w:styleId="LightShading-Accent2">
    <w:name w:val="Light Shading Accent 2"/>
    <w:basedOn w:val="TableNormal"/>
    <w:rsid w:val="00844048"/>
    <w:rPr>
      <w:rFonts w:eastAsia="Cambria"/>
      <w:color w:val="008CAA" w:themeColor="accent2" w:themeShade="BF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</w:style>
  <w:style w:type="table" w:styleId="LightShading-Accent3">
    <w:name w:val="Light Shading Accent 3"/>
    <w:basedOn w:val="TableNormal"/>
    <w:rsid w:val="00844048"/>
    <w:rPr>
      <w:rFonts w:eastAsia="Cambria"/>
      <w:color w:val="008483" w:themeColor="accent3" w:themeShade="BF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</w:style>
  <w:style w:type="table" w:styleId="LightShading-Accent4">
    <w:name w:val="Light Shading Accent 4"/>
    <w:basedOn w:val="TableNormal"/>
    <w:rsid w:val="00844048"/>
    <w:rPr>
      <w:rFonts w:eastAsia="Cambria"/>
      <w:color w:val="474749" w:themeColor="accent4" w:themeShade="BF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</w:style>
  <w:style w:type="table" w:styleId="LightShading-Accent5">
    <w:name w:val="Light Shading Accent 5"/>
    <w:basedOn w:val="TableNormal"/>
    <w:rsid w:val="00844048"/>
    <w:rPr>
      <w:rFonts w:eastAsia="Cambr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rsid w:val="00844048"/>
    <w:rPr>
      <w:rFonts w:eastAsia="Cambria"/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paragraph" w:styleId="List">
    <w:name w:val="List"/>
    <w:basedOn w:val="Normal"/>
    <w:uiPriority w:val="1"/>
    <w:semiHidden/>
    <w:unhideWhenUsed/>
    <w:rsid w:val="00844048"/>
    <w:pPr>
      <w:ind w:left="283" w:hanging="283"/>
      <w:contextualSpacing/>
    </w:pPr>
  </w:style>
  <w:style w:type="paragraph" w:styleId="List2">
    <w:name w:val="List 2"/>
    <w:basedOn w:val="Normal"/>
    <w:uiPriority w:val="1"/>
    <w:semiHidden/>
    <w:unhideWhenUsed/>
    <w:rsid w:val="00844048"/>
    <w:pPr>
      <w:ind w:left="566" w:hanging="283"/>
      <w:contextualSpacing/>
    </w:pPr>
  </w:style>
  <w:style w:type="paragraph" w:styleId="List3">
    <w:name w:val="List 3"/>
    <w:basedOn w:val="Normal"/>
    <w:uiPriority w:val="1"/>
    <w:semiHidden/>
    <w:unhideWhenUsed/>
    <w:rsid w:val="00844048"/>
    <w:pPr>
      <w:ind w:left="849" w:hanging="283"/>
      <w:contextualSpacing/>
    </w:pPr>
  </w:style>
  <w:style w:type="paragraph" w:styleId="List4">
    <w:name w:val="List 4"/>
    <w:basedOn w:val="Normal"/>
    <w:uiPriority w:val="1"/>
    <w:semiHidden/>
    <w:unhideWhenUsed/>
    <w:rsid w:val="00844048"/>
    <w:pPr>
      <w:ind w:left="1132" w:hanging="283"/>
      <w:contextualSpacing/>
    </w:pPr>
  </w:style>
  <w:style w:type="paragraph" w:styleId="List5">
    <w:name w:val="List 5"/>
    <w:basedOn w:val="Normal"/>
    <w:uiPriority w:val="1"/>
    <w:semiHidden/>
    <w:unhideWhenUsed/>
    <w:rsid w:val="00844048"/>
    <w:pPr>
      <w:ind w:left="1415" w:hanging="283"/>
      <w:contextualSpacing/>
    </w:pPr>
  </w:style>
  <w:style w:type="paragraph" w:styleId="ListBullet">
    <w:name w:val="List Bullet"/>
    <w:uiPriority w:val="99"/>
    <w:rsid w:val="00844048"/>
    <w:pPr>
      <w:numPr>
        <w:numId w:val="8"/>
      </w:numPr>
      <w:contextualSpacing/>
    </w:pPr>
    <w:rPr>
      <w:rFonts w:cs="Arial"/>
      <w:noProof/>
      <w:szCs w:val="24"/>
      <w:lang w:val="en-AU" w:eastAsia="en-AU"/>
    </w:rPr>
  </w:style>
  <w:style w:type="paragraph" w:styleId="ListBullet4">
    <w:name w:val="List Bullet 4"/>
    <w:basedOn w:val="Normal"/>
    <w:uiPriority w:val="1"/>
    <w:semiHidden/>
    <w:unhideWhenUsed/>
    <w:rsid w:val="0084404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1"/>
    <w:semiHidden/>
    <w:unhideWhenUsed/>
    <w:rsid w:val="0084404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1"/>
    <w:semiHidden/>
    <w:unhideWhenUsed/>
    <w:rsid w:val="0084404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"/>
    <w:semiHidden/>
    <w:unhideWhenUsed/>
    <w:rsid w:val="0084404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"/>
    <w:semiHidden/>
    <w:unhideWhenUsed/>
    <w:rsid w:val="0084404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"/>
    <w:semiHidden/>
    <w:unhideWhenUsed/>
    <w:rsid w:val="0084404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"/>
    <w:semiHidden/>
    <w:unhideWhenUsed/>
    <w:rsid w:val="00844048"/>
    <w:pPr>
      <w:spacing w:after="120"/>
      <w:ind w:left="1415"/>
      <w:contextualSpacing/>
    </w:pPr>
  </w:style>
  <w:style w:type="paragraph" w:styleId="ListNumber">
    <w:name w:val="List Number"/>
    <w:uiPriority w:val="2"/>
    <w:rsid w:val="00844048"/>
    <w:pPr>
      <w:numPr>
        <w:numId w:val="11"/>
      </w:numPr>
    </w:pPr>
    <w:rPr>
      <w:rFonts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semiHidden/>
    <w:rsid w:val="0084404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1"/>
    <w:semiHidden/>
    <w:rsid w:val="0084404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1"/>
    <w:semiHidden/>
    <w:unhideWhenUsed/>
    <w:rsid w:val="0084404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1"/>
    <w:semiHidden/>
    <w:unhideWhenUsed/>
    <w:rsid w:val="0084404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1"/>
    <w:semiHidden/>
    <w:unhideWhenUsed/>
    <w:rsid w:val="00844048"/>
    <w:pPr>
      <w:ind w:left="720"/>
      <w:contextualSpacing/>
    </w:pPr>
  </w:style>
  <w:style w:type="paragraph" w:styleId="MacroText">
    <w:name w:val="macro"/>
    <w:link w:val="MacroTextChar"/>
    <w:uiPriority w:val="1"/>
    <w:semiHidden/>
    <w:unhideWhenUsed/>
    <w:rsid w:val="008440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Arial"/>
      <w:noProof/>
      <w:lang w:val="en-AU" w:eastAsia="en-AU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844048"/>
    <w:rPr>
      <w:rFonts w:ascii="Consolas" w:hAnsi="Consolas" w:cs="Arial"/>
      <w:noProof/>
      <w:lang w:val="en-AU" w:eastAsia="en-AU"/>
    </w:rPr>
  </w:style>
  <w:style w:type="table" w:styleId="MediumGrid1">
    <w:name w:val="Medium Grid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  <w:insideV w:val="single" w:sz="8" w:space="0" w:color="13A9FF" w:themeColor="accent1" w:themeTint="BF"/>
      </w:tblBorders>
    </w:tblPr>
    <w:tcPr>
      <w:shd w:val="clear" w:color="auto" w:fill="B1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A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MediumGrid1-Accent2">
    <w:name w:val="Medium Grid 1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  <w:insideV w:val="single" w:sz="8" w:space="0" w:color="2BD9FF" w:themeColor="accent2" w:themeTint="BF"/>
      </w:tblBorders>
    </w:tblPr>
    <w:tcPr>
      <w:shd w:val="clear" w:color="auto" w:fill="B9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MediumGrid1-Accent3">
    <w:name w:val="Medium Grid 1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  <w:insideV w:val="single" w:sz="8" w:space="0" w:color="05FFFD" w:themeColor="accent3" w:themeTint="BF"/>
      </w:tblBorders>
    </w:tblPr>
    <w:tcPr>
      <w:shd w:val="clear" w:color="auto" w:fill="ACFF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F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MediumGrid1-Accent4">
    <w:name w:val="Medium Grid 1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  <w:insideV w:val="single" w:sz="8" w:space="0" w:color="86878A" w:themeColor="accent4" w:themeTint="BF"/>
      </w:tblBorders>
    </w:tblPr>
    <w:tcPr>
      <w:shd w:val="clear" w:color="auto" w:fill="D7D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7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MediumGrid1-Accent5">
    <w:name w:val="Medium Grid 1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cPr>
      <w:shd w:val="clear" w:color="auto" w:fill="B1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8FF" w:themeFill="accent1" w:themeFillTint="33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tcBorders>
          <w:insideH w:val="single" w:sz="6" w:space="0" w:color="007DC3" w:themeColor="accent1"/>
          <w:insideV w:val="single" w:sz="6" w:space="0" w:color="007DC3" w:themeColor="accent1"/>
        </w:tcBorders>
        <w:shd w:val="clear" w:color="auto" w:fill="62C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cPr>
      <w:shd w:val="clear" w:color="auto" w:fill="B9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5FF" w:themeFill="accent2" w:themeFillTint="33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tcBorders>
          <w:insideH w:val="single" w:sz="6" w:space="0" w:color="00BCE4" w:themeColor="accent2"/>
          <w:insideV w:val="single" w:sz="6" w:space="0" w:color="00BCE4" w:themeColor="accent2"/>
        </w:tcBorders>
        <w:shd w:val="clear" w:color="auto" w:fill="72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cPr>
      <w:shd w:val="clear" w:color="auto" w:fill="ACFF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E" w:themeFill="accent3" w:themeFillTint="33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tcBorders>
          <w:insideH w:val="single" w:sz="6" w:space="0" w:color="00B1B0" w:themeColor="accent3"/>
          <w:insideV w:val="single" w:sz="6" w:space="0" w:color="00B1B0" w:themeColor="accent3"/>
        </w:tcBorders>
        <w:shd w:val="clear" w:color="auto" w:fill="59FF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cPr>
      <w:shd w:val="clear" w:color="auto" w:fill="D7D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FDF" w:themeFill="accent4" w:themeFillTint="33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tcBorders>
          <w:insideH w:val="single" w:sz="6" w:space="0" w:color="5F6062" w:themeColor="accent4"/>
          <w:insideV w:val="single" w:sz="6" w:space="0" w:color="5F6062" w:themeColor="accent4"/>
        </w:tcBorders>
        <w:shd w:val="clear" w:color="auto" w:fill="AEAF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C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C6FF" w:themeFill="accent1" w:themeFillTint="7F"/>
      </w:tcPr>
    </w:tblStylePr>
  </w:style>
  <w:style w:type="table" w:styleId="MediumGrid3-Accent2">
    <w:name w:val="Medium Grid 3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6FF" w:themeFill="accent2" w:themeFillTint="7F"/>
      </w:tcPr>
    </w:tblStylePr>
  </w:style>
  <w:style w:type="table" w:styleId="MediumGrid3-Accent3">
    <w:name w:val="Medium Grid 3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D" w:themeFill="accent3" w:themeFillTint="7F"/>
      </w:tcPr>
    </w:tblStylePr>
  </w:style>
  <w:style w:type="table" w:styleId="MediumGrid3-Accent4">
    <w:name w:val="Medium Grid 3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F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FB1" w:themeFill="accent4" w:themeFillTint="7F"/>
      </w:tcPr>
    </w:tblStylePr>
  </w:style>
  <w:style w:type="table" w:styleId="MediumGrid3-Accent5">
    <w:name w:val="Medium Grid 3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C3" w:themeColor="accen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shd w:val="clear" w:color="auto" w:fill="B1E2FF" w:themeFill="accent1" w:themeFillTint="3F"/>
      </w:tcPr>
    </w:tblStylePr>
  </w:style>
  <w:style w:type="table" w:styleId="MediumList1-Accent2">
    <w:name w:val="Medium List 1 Accent 2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E4" w:themeColor="accent2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shd w:val="clear" w:color="auto" w:fill="B9F2FF" w:themeFill="accent2" w:themeFillTint="3F"/>
      </w:tcPr>
    </w:tblStylePr>
  </w:style>
  <w:style w:type="table" w:styleId="MediumList1-Accent3">
    <w:name w:val="Medium List 1 Accent 3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B0" w:themeColor="accent3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shd w:val="clear" w:color="auto" w:fill="ACFFFE" w:themeFill="accent3" w:themeFillTint="3F"/>
      </w:tcPr>
    </w:tblStylePr>
  </w:style>
  <w:style w:type="table" w:styleId="MediumList1-Accent4">
    <w:name w:val="Medium List 1 Accent 4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6062" w:themeColor="accent4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shd w:val="clear" w:color="auto" w:fill="D7D7D8" w:themeFill="accent4" w:themeFillTint="3F"/>
      </w:tcPr>
    </w:tblStylePr>
  </w:style>
  <w:style w:type="table" w:styleId="MediumList1-Accent5">
    <w:name w:val="Medium List 1 Accent 5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rsid w:val="00844048"/>
    <w:rPr>
      <w:rFonts w:eastAsia="Cambr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C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C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C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C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CE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06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06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06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84404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844048"/>
    <w:rPr>
      <w:rFonts w:eastAsia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1"/>
    <w:semiHidden/>
    <w:unhideWhenUsed/>
    <w:rsid w:val="008440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844048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n-AU" w:eastAsia="en-AU"/>
    </w:rPr>
  </w:style>
  <w:style w:type="paragraph" w:styleId="NoSpacing">
    <w:name w:val="No Spacing"/>
    <w:uiPriority w:val="1"/>
    <w:semiHidden/>
    <w:unhideWhenUsed/>
    <w:rsid w:val="00844048"/>
    <w:pPr>
      <w:jc w:val="both"/>
    </w:pPr>
    <w:rPr>
      <w:rFonts w:cs="Arial"/>
      <w:noProof/>
      <w:sz w:val="22"/>
      <w:szCs w:val="24"/>
      <w:lang w:val="en-AU" w:eastAsia="en-AU"/>
    </w:rPr>
  </w:style>
  <w:style w:type="paragraph" w:styleId="NormalWeb">
    <w:name w:val="Normal (Web)"/>
    <w:basedOn w:val="Normal"/>
    <w:uiPriority w:val="1"/>
    <w:semiHidden/>
    <w:unhideWhenUsed/>
    <w:rsid w:val="00844048"/>
    <w:rPr>
      <w:rFonts w:ascii="Times New Roman" w:hAnsi="Times New Roman" w:cs="Times New Roman"/>
      <w:sz w:val="24"/>
    </w:rPr>
  </w:style>
  <w:style w:type="character" w:styleId="PageNumber">
    <w:name w:val="page number"/>
    <w:uiPriority w:val="1"/>
    <w:semiHidden/>
    <w:rsid w:val="00370AF2"/>
  </w:style>
  <w:style w:type="table" w:styleId="Table3Deffects1">
    <w:name w:val="Table 3D effects 1"/>
    <w:basedOn w:val="TableNormal"/>
    <w:rsid w:val="00844048"/>
    <w:pPr>
      <w:jc w:val="both"/>
    </w:pPr>
    <w:rPr>
      <w:rFonts w:eastAsia="Cambr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44048"/>
    <w:pPr>
      <w:jc w:val="both"/>
    </w:pPr>
    <w:rPr>
      <w:rFonts w:eastAsia="Cambr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44048"/>
    <w:pPr>
      <w:jc w:val="both"/>
    </w:pPr>
    <w:rPr>
      <w:rFonts w:eastAsia="Cambr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1">
    <w:name w:val="Table Bullet 1"/>
    <w:uiPriority w:val="10"/>
    <w:qFormat/>
    <w:rsid w:val="00844048"/>
    <w:pPr>
      <w:numPr>
        <w:numId w:val="16"/>
      </w:numPr>
      <w:spacing w:before="80" w:after="80"/>
      <w:ind w:right="113"/>
    </w:pPr>
    <w:rPr>
      <w:rFonts w:eastAsia="Cambria"/>
      <w:noProof/>
      <w:szCs w:val="24"/>
      <w:lang w:val="en-AU"/>
    </w:rPr>
  </w:style>
  <w:style w:type="paragraph" w:customStyle="1" w:styleId="TableBullet2">
    <w:name w:val="Table Bullet 2"/>
    <w:uiPriority w:val="10"/>
    <w:qFormat/>
    <w:rsid w:val="00844048"/>
    <w:pPr>
      <w:numPr>
        <w:ilvl w:val="1"/>
        <w:numId w:val="16"/>
      </w:numPr>
      <w:spacing w:before="80" w:after="80"/>
      <w:ind w:right="113"/>
    </w:pPr>
    <w:rPr>
      <w:rFonts w:eastAsia="Cambria"/>
      <w:noProof/>
      <w:szCs w:val="24"/>
      <w:lang w:val="en-AU"/>
    </w:rPr>
  </w:style>
  <w:style w:type="paragraph" w:customStyle="1" w:styleId="TableBullet3">
    <w:name w:val="Table Bullet 3"/>
    <w:uiPriority w:val="10"/>
    <w:qFormat/>
    <w:rsid w:val="00844048"/>
    <w:pPr>
      <w:numPr>
        <w:ilvl w:val="2"/>
        <w:numId w:val="16"/>
      </w:numPr>
      <w:spacing w:before="80" w:after="80"/>
      <w:ind w:right="113"/>
    </w:pPr>
    <w:rPr>
      <w:rFonts w:eastAsia="Cambria"/>
      <w:noProof/>
      <w:szCs w:val="24"/>
      <w:lang w:val="en-AU"/>
    </w:rPr>
  </w:style>
  <w:style w:type="table" w:styleId="TableClassic1">
    <w:name w:val="Table Classic 1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44048"/>
    <w:pPr>
      <w:jc w:val="both"/>
    </w:pPr>
    <w:rPr>
      <w:rFonts w:eastAsia="Cambr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44048"/>
    <w:pPr>
      <w:jc w:val="both"/>
    </w:pPr>
    <w:rPr>
      <w:rFonts w:eastAsia="Cambr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44048"/>
    <w:pPr>
      <w:jc w:val="both"/>
    </w:pPr>
    <w:rPr>
      <w:rFonts w:eastAsia="Cambr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44048"/>
    <w:pPr>
      <w:jc w:val="both"/>
    </w:pPr>
    <w:rPr>
      <w:rFonts w:eastAsia="Cambr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44048"/>
    <w:pPr>
      <w:jc w:val="both"/>
    </w:pPr>
    <w:rPr>
      <w:rFonts w:eastAsia="Cambr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44048"/>
    <w:pPr>
      <w:jc w:val="both"/>
    </w:pPr>
    <w:rPr>
      <w:rFonts w:eastAsia="Cambr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44048"/>
    <w:pPr>
      <w:jc w:val="both"/>
    </w:pPr>
    <w:rPr>
      <w:rFonts w:eastAsia="Cambr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44048"/>
    <w:pPr>
      <w:jc w:val="both"/>
    </w:pPr>
    <w:rPr>
      <w:rFonts w:eastAsia="Cambr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44048"/>
    <w:pPr>
      <w:jc w:val="both"/>
    </w:pPr>
    <w:rPr>
      <w:rFonts w:eastAsia="Cambr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44048"/>
    <w:pPr>
      <w:jc w:val="both"/>
    </w:pPr>
    <w:rPr>
      <w:rFonts w:eastAsia="Cambr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44048"/>
    <w:pPr>
      <w:jc w:val="both"/>
    </w:pPr>
    <w:rPr>
      <w:rFonts w:eastAsia="Cambr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44048"/>
    <w:pPr>
      <w:jc w:val="both"/>
    </w:pPr>
    <w:rPr>
      <w:rFonts w:eastAsia="Cambr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44048"/>
    <w:pPr>
      <w:jc w:val="both"/>
    </w:pPr>
    <w:rPr>
      <w:rFonts w:eastAsia="Cambr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44048"/>
    <w:pPr>
      <w:jc w:val="both"/>
    </w:pPr>
    <w:rPr>
      <w:rFonts w:eastAsia="Cambr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white">
    <w:name w:val="Table heading white"/>
    <w:uiPriority w:val="8"/>
    <w:rsid w:val="00844048"/>
    <w:pPr>
      <w:spacing w:before="80" w:after="80"/>
      <w:ind w:left="113" w:right="113"/>
    </w:pPr>
    <w:rPr>
      <w:rFonts w:cs="Arial"/>
      <w:b/>
      <w:noProof/>
      <w:color w:val="FFFFFF"/>
      <w:lang w:val="en-AU" w:eastAsia="en-AU"/>
    </w:rPr>
  </w:style>
  <w:style w:type="paragraph" w:customStyle="1" w:styleId="Tableheadingblack">
    <w:name w:val="Table heading black"/>
    <w:basedOn w:val="Tableheadingwhite"/>
    <w:uiPriority w:val="8"/>
    <w:qFormat/>
    <w:rsid w:val="00844048"/>
    <w:rPr>
      <w:color w:val="000000"/>
    </w:rPr>
  </w:style>
  <w:style w:type="table" w:styleId="TableList1">
    <w:name w:val="Table List 1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44048"/>
    <w:pPr>
      <w:jc w:val="both"/>
    </w:pPr>
    <w:rPr>
      <w:rFonts w:eastAsia="Cambr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44048"/>
    <w:pPr>
      <w:jc w:val="both"/>
    </w:pPr>
    <w:rPr>
      <w:rFonts w:eastAsia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1"/>
    <w:semiHidden/>
    <w:unhideWhenUsed/>
    <w:rsid w:val="00844048"/>
    <w:pPr>
      <w:ind w:left="220" w:hanging="220"/>
    </w:pPr>
  </w:style>
  <w:style w:type="paragraph" w:styleId="TableofFigures">
    <w:name w:val="table of figures"/>
    <w:basedOn w:val="Normal"/>
    <w:next w:val="Normal"/>
    <w:uiPriority w:val="1"/>
    <w:semiHidden/>
    <w:unhideWhenUsed/>
    <w:rsid w:val="00844048"/>
  </w:style>
  <w:style w:type="table" w:styleId="TableProfessional">
    <w:name w:val="Table Professional"/>
    <w:basedOn w:val="TableNormal"/>
    <w:rsid w:val="00844048"/>
    <w:pPr>
      <w:jc w:val="both"/>
    </w:pPr>
    <w:rPr>
      <w:rFonts w:eastAsia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44048"/>
    <w:pPr>
      <w:jc w:val="both"/>
    </w:pPr>
    <w:rPr>
      <w:rFonts w:eastAsia="Cambr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44048"/>
    <w:pPr>
      <w:jc w:val="both"/>
    </w:pPr>
    <w:rPr>
      <w:rFonts w:eastAsia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44048"/>
    <w:pPr>
      <w:jc w:val="both"/>
    </w:pPr>
    <w:rPr>
      <w:rFonts w:eastAsia="Cambr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44048"/>
    <w:pPr>
      <w:jc w:val="both"/>
    </w:pPr>
    <w:rPr>
      <w:rFonts w:eastAsia="Cambr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uiPriority w:val="9"/>
    <w:rsid w:val="00844048"/>
    <w:pPr>
      <w:spacing w:before="80" w:after="80"/>
      <w:ind w:left="113" w:right="113"/>
    </w:pPr>
    <w:rPr>
      <w:rFonts w:eastAsia="Cambria" w:cs="Arial"/>
      <w:noProof/>
      <w:lang w:val="en-AU"/>
    </w:rPr>
  </w:style>
  <w:style w:type="table" w:styleId="TableTheme">
    <w:name w:val="Table Theme"/>
    <w:basedOn w:val="TableNormal"/>
    <w:rsid w:val="00844048"/>
    <w:pPr>
      <w:jc w:val="both"/>
    </w:pPr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44048"/>
    <w:pPr>
      <w:jc w:val="both"/>
    </w:pPr>
    <w:rPr>
      <w:rFonts w:eastAsia="Cambr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44048"/>
    <w:pPr>
      <w:jc w:val="both"/>
    </w:pPr>
    <w:rPr>
      <w:rFonts w:eastAsia="Cambr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44048"/>
    <w:pPr>
      <w:jc w:val="both"/>
    </w:pPr>
    <w:rPr>
      <w:rFonts w:eastAsia="Cambr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rsid w:val="00844048"/>
    <w:pPr>
      <w:framePr w:hSpace="181" w:wrap="around" w:vAnchor="text" w:hAnchor="page" w:y="1"/>
      <w:pBdr>
        <w:bottom w:val="single" w:sz="4" w:space="1" w:color="auto"/>
      </w:pBdr>
      <w:spacing w:before="200" w:after="200"/>
      <w:ind w:firstLine="1247"/>
      <w:jc w:val="left"/>
    </w:pPr>
    <w:rPr>
      <w:rFonts w:eastAsia="Cambria"/>
      <w:color w:val="007DC3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844048"/>
    <w:rPr>
      <w:rFonts w:eastAsia="Cambria" w:cs="Arial"/>
      <w:noProof/>
      <w:color w:val="007DC3"/>
      <w:sz w:val="32"/>
      <w:szCs w:val="52"/>
      <w:lang w:val="en-AU"/>
    </w:rPr>
  </w:style>
  <w:style w:type="paragraph" w:styleId="TOAHeading">
    <w:name w:val="toa heading"/>
    <w:basedOn w:val="Normal"/>
    <w:next w:val="Normal"/>
    <w:uiPriority w:val="1"/>
    <w:semiHidden/>
    <w:unhideWhenUsed/>
    <w:rsid w:val="0084404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Normal"/>
    <w:autoRedefine/>
    <w:uiPriority w:val="39"/>
    <w:rsid w:val="00844048"/>
    <w:pPr>
      <w:tabs>
        <w:tab w:val="right" w:leader="dot" w:pos="9488"/>
      </w:tabs>
    </w:pPr>
    <w:rPr>
      <w:rFonts w:eastAsia="Cambria"/>
      <w:b/>
      <w:noProof/>
      <w:color w:val="007DC3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rsid w:val="00844048"/>
    <w:pPr>
      <w:spacing w:before="200" w:after="200"/>
      <w:ind w:left="240"/>
      <w:jc w:val="left"/>
    </w:pPr>
    <w:rPr>
      <w:rFonts w:eastAsia="Cambria" w:cs="Times New Roman"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844048"/>
    <w:pPr>
      <w:spacing w:before="200" w:after="200"/>
      <w:ind w:left="480"/>
      <w:jc w:val="left"/>
    </w:pPr>
    <w:rPr>
      <w:rFonts w:eastAsia="Cambria" w:cs="Times New Roman"/>
      <w:color w:val="007DC3"/>
      <w:sz w:val="20"/>
      <w:lang w:eastAsia="en-US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84404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1"/>
    <w:semiHidden/>
    <w:unhideWhenUsed/>
    <w:rsid w:val="0084404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1"/>
    <w:semiHidden/>
    <w:unhideWhenUsed/>
    <w:rsid w:val="008440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1"/>
    <w:semiHidden/>
    <w:unhideWhenUsed/>
    <w:rsid w:val="008440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1"/>
    <w:semiHidden/>
    <w:unhideWhenUsed/>
    <w:rsid w:val="008440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1"/>
    <w:semiHidden/>
    <w:unhideWhenUsed/>
    <w:rsid w:val="0084404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844048"/>
    <w:pPr>
      <w:keepLines/>
      <w:spacing w:before="480" w:line="276" w:lineRule="auto"/>
    </w:pPr>
    <w:rPr>
      <w:szCs w:val="28"/>
    </w:rPr>
  </w:style>
  <w:style w:type="paragraph" w:customStyle="1" w:styleId="xPageNumber">
    <w:name w:val="xPageNumber"/>
    <w:semiHidden/>
    <w:qFormat/>
    <w:rsid w:val="002F1D16"/>
    <w:pPr>
      <w:framePr w:hSpace="181" w:wrap="around" w:vAnchor="text" w:hAnchor="margin" w:xAlign="right" w:y="1"/>
      <w:jc w:val="right"/>
    </w:pPr>
    <w:rPr>
      <w:rFonts w:eastAsia="Cambria" w:cs="Arial"/>
      <w:noProof/>
      <w:color w:val="5F6062"/>
      <w:sz w:val="18"/>
      <w:lang w:val="en-AU"/>
    </w:rPr>
  </w:style>
  <w:style w:type="paragraph" w:customStyle="1" w:styleId="AHPRAbody">
    <w:name w:val="AHPRA body"/>
    <w:basedOn w:val="Normal"/>
    <w:qFormat/>
    <w:rsid w:val="002527A6"/>
    <w:pPr>
      <w:spacing w:after="200"/>
      <w:jc w:val="left"/>
    </w:pPr>
    <w:rPr>
      <w:rFonts w:eastAsia="Cambria"/>
      <w:noProof w:val="0"/>
      <w:sz w:val="20"/>
      <w:lang w:eastAsia="en-US"/>
    </w:rPr>
  </w:style>
  <w:style w:type="paragraph" w:customStyle="1" w:styleId="AHPRADocumenttitle">
    <w:name w:val="AHPRA Document title"/>
    <w:basedOn w:val="Normal"/>
    <w:rsid w:val="002527A6"/>
    <w:pPr>
      <w:spacing w:before="200" w:after="200"/>
      <w:jc w:val="left"/>
      <w:outlineLvl w:val="0"/>
    </w:pPr>
    <w:rPr>
      <w:rFonts w:eastAsia="Cambria"/>
      <w:noProof w:val="0"/>
      <w:color w:val="00BCE4"/>
      <w:sz w:val="32"/>
      <w:szCs w:val="52"/>
      <w:lang w:eastAsia="en-US"/>
    </w:rPr>
  </w:style>
  <w:style w:type="paragraph" w:customStyle="1" w:styleId="AHPRASubhead">
    <w:name w:val="AHPRA Subhead"/>
    <w:basedOn w:val="Normal"/>
    <w:rsid w:val="002527A6"/>
    <w:pPr>
      <w:spacing w:after="200"/>
      <w:jc w:val="left"/>
    </w:pPr>
    <w:rPr>
      <w:rFonts w:eastAsia="Cambria"/>
      <w:b/>
      <w:bCs/>
      <w:noProof w:val="0"/>
      <w:color w:val="008EC4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527A6"/>
    <w:pPr>
      <w:jc w:val="left"/>
    </w:pPr>
    <w:rPr>
      <w:rFonts w:eastAsiaTheme="minorHAnsi"/>
      <w:noProof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7A6"/>
    <w:rPr>
      <w:rFonts w:eastAsiaTheme="minorHAnsi" w:cs="Arial"/>
      <w:lang w:val="en-AU"/>
    </w:rPr>
  </w:style>
  <w:style w:type="paragraph" w:styleId="BalloonText">
    <w:name w:val="Balloon Text"/>
    <w:basedOn w:val="Normal"/>
    <w:link w:val="BalloonTextChar"/>
    <w:semiHidden/>
    <w:rsid w:val="00D36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66DD"/>
    <w:rPr>
      <w:rFonts w:ascii="Tahoma" w:hAnsi="Tahoma" w:cs="Tahoma"/>
      <w:noProof/>
      <w:sz w:val="16"/>
      <w:szCs w:val="16"/>
      <w:lang w:val="en-AU" w:eastAsia="en-AU"/>
    </w:rPr>
  </w:style>
  <w:style w:type="paragraph" w:customStyle="1" w:styleId="Itemlevel1">
    <w:name w:val="Item level 1"/>
    <w:next w:val="Normal"/>
    <w:qFormat/>
    <w:rsid w:val="004F1EEB"/>
    <w:pPr>
      <w:keepNext/>
      <w:keepLines/>
      <w:numPr>
        <w:numId w:val="21"/>
      </w:numPr>
      <w:spacing w:before="240" w:after="120"/>
    </w:pPr>
    <w:rPr>
      <w:rFonts w:eastAsia="Cambria" w:cs="Arial"/>
      <w:b/>
      <w:color w:val="007DC3"/>
      <w:szCs w:val="24"/>
    </w:rPr>
  </w:style>
  <w:style w:type="numbering" w:customStyle="1" w:styleId="AgendaItem">
    <w:name w:val="AgendaItem"/>
    <w:uiPriority w:val="99"/>
    <w:rsid w:val="004F1EEB"/>
    <w:pPr>
      <w:numPr>
        <w:numId w:val="21"/>
      </w:numPr>
    </w:pPr>
  </w:style>
  <w:style w:type="paragraph" w:customStyle="1" w:styleId="Itemlevel2">
    <w:name w:val="Item level 2"/>
    <w:next w:val="Normal"/>
    <w:qFormat/>
    <w:rsid w:val="004F1EEB"/>
    <w:pPr>
      <w:keepNext/>
      <w:keepLines/>
      <w:numPr>
        <w:ilvl w:val="1"/>
        <w:numId w:val="21"/>
      </w:numPr>
      <w:spacing w:before="120" w:after="120"/>
    </w:pPr>
    <w:rPr>
      <w:rFonts w:eastAsia="Cambria" w:cs="Arial"/>
      <w:b/>
      <w:color w:val="000000"/>
      <w:szCs w:val="24"/>
    </w:rPr>
  </w:style>
  <w:style w:type="paragraph" w:customStyle="1" w:styleId="AHPRAnumberedsubheadinglevel1">
    <w:name w:val="AHPRA numbered subheading level 1"/>
    <w:basedOn w:val="Normal"/>
    <w:next w:val="AHPRAnumberedbulletpoint"/>
    <w:rsid w:val="002F1CF6"/>
    <w:pPr>
      <w:spacing w:before="200" w:after="200"/>
      <w:ind w:left="284" w:hanging="284"/>
      <w:jc w:val="left"/>
    </w:pPr>
    <w:rPr>
      <w:rFonts w:eastAsia="Cambria" w:cs="Times New Roman"/>
      <w:b/>
      <w:noProof w:val="0"/>
      <w:color w:val="008EC4"/>
      <w:sz w:val="20"/>
      <w:lang w:val="en-US" w:eastAsia="en-US"/>
    </w:rPr>
  </w:style>
  <w:style w:type="paragraph" w:customStyle="1" w:styleId="AHPRAnumberedbulletpoint">
    <w:name w:val="AHPRA numbered bullet point"/>
    <w:basedOn w:val="AHPRAnumberedsubheadinglevel1"/>
    <w:link w:val="AHPRAnumberedbulletpointChar"/>
    <w:rsid w:val="002F1CF6"/>
    <w:pPr>
      <w:ind w:left="851" w:hanging="567"/>
    </w:pPr>
    <w:rPr>
      <w:b w:val="0"/>
      <w:color w:val="auto"/>
    </w:rPr>
  </w:style>
  <w:style w:type="character" w:customStyle="1" w:styleId="AHPRAnumberedbulletpointChar">
    <w:name w:val="AHPRA numbered bullet point Char"/>
    <w:basedOn w:val="DefaultParagraphFont"/>
    <w:link w:val="AHPRAnumberedbulletpoint"/>
    <w:rsid w:val="002F1CF6"/>
    <w:rPr>
      <w:rFonts w:eastAsia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hq.org/icp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B6E5-98C1-43D0-B008-74103766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- Professions Reference Group Communique - 16 May 2017</dc:title>
  <dc:subject>Communique</dc:subject>
  <dc:creator>AHPRA</dc:creator>
  <cp:lastModifiedBy>Sheryl Kamath</cp:lastModifiedBy>
  <cp:revision>2</cp:revision>
  <cp:lastPrinted>2013-06-06T02:08:00Z</cp:lastPrinted>
  <dcterms:created xsi:type="dcterms:W3CDTF">2017-06-13T00:09:00Z</dcterms:created>
  <dcterms:modified xsi:type="dcterms:W3CDTF">2017-06-13T00:09:00Z</dcterms:modified>
</cp:coreProperties>
</file>