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8F" w:rsidRDefault="00C21F8F">
      <w:pPr>
        <w:pStyle w:val="BodyText"/>
        <w:spacing w:before="53"/>
        <w:ind w:left="220"/>
        <w:rPr>
          <w:color w:val="5F6062"/>
        </w:rPr>
      </w:pPr>
      <w:bookmarkStart w:id="0" w:name="Schedule_1:_Summary_of_services_to_be_pr"/>
      <w:bookmarkEnd w:id="0"/>
    </w:p>
    <w:p w:rsidR="00C21F8F" w:rsidRDefault="00C21F8F">
      <w:pPr>
        <w:pStyle w:val="BodyText"/>
        <w:spacing w:before="53"/>
        <w:ind w:left="220"/>
        <w:rPr>
          <w:color w:val="5F6062"/>
        </w:rPr>
      </w:pPr>
    </w:p>
    <w:p w:rsidR="00C21F8F" w:rsidRDefault="00C21F8F">
      <w:pPr>
        <w:pStyle w:val="BodyText"/>
        <w:spacing w:before="53"/>
        <w:ind w:left="220"/>
        <w:rPr>
          <w:color w:val="5F6062"/>
        </w:rPr>
      </w:pPr>
    </w:p>
    <w:p w:rsidR="00C21F8F" w:rsidRDefault="00C21F8F">
      <w:pPr>
        <w:pStyle w:val="BodyText"/>
        <w:spacing w:before="53"/>
        <w:ind w:left="220"/>
        <w:rPr>
          <w:color w:val="5F6062"/>
        </w:rPr>
      </w:pPr>
    </w:p>
    <w:p w:rsidR="00C21F8F" w:rsidRDefault="00C21F8F">
      <w:pPr>
        <w:pStyle w:val="BodyText"/>
        <w:spacing w:before="53"/>
        <w:ind w:left="220"/>
        <w:rPr>
          <w:color w:val="5F6062"/>
        </w:rPr>
      </w:pPr>
    </w:p>
    <w:p w:rsidR="00C21F8F" w:rsidRPr="002C6D22" w:rsidRDefault="00C21F8F" w:rsidP="00C21F8F">
      <w:pPr>
        <w:pStyle w:val="AHPRAbody"/>
        <w:spacing w:before="2000" w:after="2000"/>
        <w:jc w:val="center"/>
        <w:rPr>
          <w:color w:val="00BCE4"/>
          <w:sz w:val="44"/>
        </w:rPr>
      </w:pPr>
      <w:r w:rsidRPr="002C6D22">
        <w:rPr>
          <w:color w:val="00BCE4"/>
          <w:sz w:val="44"/>
        </w:rPr>
        <w:t>Health Profession Agr</w:t>
      </w:r>
      <w:bookmarkStart w:id="1" w:name="_GoBack"/>
      <w:bookmarkEnd w:id="1"/>
      <w:r w:rsidRPr="002C6D22">
        <w:rPr>
          <w:color w:val="00BCE4"/>
          <w:sz w:val="44"/>
        </w:rPr>
        <w:t>eement</w:t>
      </w:r>
    </w:p>
    <w:p w:rsidR="00C21F8F" w:rsidRPr="002C6D22" w:rsidRDefault="00C21F8F" w:rsidP="00C21F8F">
      <w:pPr>
        <w:pStyle w:val="AHPRADocumentsubheading"/>
        <w:spacing w:after="640"/>
        <w:jc w:val="center"/>
        <w:rPr>
          <w:sz w:val="44"/>
        </w:rPr>
      </w:pPr>
      <w:r w:rsidRPr="008B04CB">
        <w:rPr>
          <w:noProof/>
          <w:sz w:val="44"/>
        </w:rPr>
        <w:t>Chinese Medicine</w:t>
      </w:r>
      <w:r w:rsidRPr="002C6D22">
        <w:rPr>
          <w:sz w:val="44"/>
        </w:rPr>
        <w:t xml:space="preserve"> Board of Australia</w:t>
      </w:r>
    </w:p>
    <w:p w:rsidR="00C21F8F" w:rsidRPr="002C6D22" w:rsidRDefault="00C21F8F" w:rsidP="00C21F8F">
      <w:pPr>
        <w:pStyle w:val="AHPRADocumentsubheading"/>
        <w:spacing w:after="640"/>
        <w:jc w:val="center"/>
        <w:rPr>
          <w:sz w:val="44"/>
        </w:rPr>
      </w:pPr>
      <w:r w:rsidRPr="002C6D22">
        <w:rPr>
          <w:sz w:val="44"/>
        </w:rPr>
        <w:t>and</w:t>
      </w:r>
    </w:p>
    <w:p w:rsidR="00C21F8F" w:rsidRPr="002C6D22" w:rsidRDefault="00C21F8F" w:rsidP="00C21F8F">
      <w:pPr>
        <w:pStyle w:val="AHPRADocumentsubheading"/>
        <w:spacing w:after="640"/>
        <w:jc w:val="center"/>
        <w:rPr>
          <w:sz w:val="44"/>
        </w:rPr>
      </w:pPr>
      <w:r w:rsidRPr="002C6D22">
        <w:rPr>
          <w:sz w:val="44"/>
        </w:rPr>
        <w:t>The Australian Health Practitioner Regulation Agency</w:t>
      </w:r>
    </w:p>
    <w:p w:rsidR="00C21F8F" w:rsidRPr="002C6D22" w:rsidRDefault="00C21F8F" w:rsidP="00C21F8F">
      <w:pPr>
        <w:pStyle w:val="AHPRADocumentsubheading"/>
        <w:spacing w:after="640"/>
        <w:jc w:val="center"/>
        <w:rPr>
          <w:sz w:val="44"/>
        </w:rPr>
      </w:pPr>
      <w:r>
        <w:rPr>
          <w:sz w:val="44"/>
        </w:rPr>
        <w:t>2016-20</w:t>
      </w:r>
    </w:p>
    <w:p w:rsidR="00C21F8F" w:rsidRDefault="00C21F8F" w:rsidP="00C21F8F">
      <w:pPr>
        <w:rPr>
          <w:rFonts w:cs="Arial"/>
          <w:sz w:val="20"/>
        </w:rPr>
      </w:pPr>
      <w:r>
        <w:br w:type="page"/>
      </w:r>
    </w:p>
    <w:p w:rsidR="00C21F8F" w:rsidRDefault="00C21F8F" w:rsidP="00C21F8F">
      <w:pPr>
        <w:pStyle w:val="AHPRADocumentsubheading"/>
        <w:jc w:val="center"/>
      </w:pPr>
      <w:r>
        <w:lastRenderedPageBreak/>
        <w:t>Health Profession Agreement</w:t>
      </w:r>
    </w:p>
    <w:p w:rsidR="00C21F8F" w:rsidRDefault="00C21F8F" w:rsidP="00C21F8F">
      <w:pPr>
        <w:pStyle w:val="AHPRASubheading"/>
      </w:pPr>
      <w:r>
        <w:t>Preamble</w:t>
      </w:r>
    </w:p>
    <w:p w:rsidR="00C21F8F" w:rsidRDefault="00C21F8F" w:rsidP="00C21F8F">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C21F8F" w:rsidRDefault="00C21F8F" w:rsidP="00C21F8F">
      <w:pPr>
        <w:pStyle w:val="Default"/>
        <w:numPr>
          <w:ilvl w:val="1"/>
          <w:numId w:val="11"/>
        </w:numPr>
        <w:spacing w:after="200"/>
        <w:ind w:left="357" w:hanging="357"/>
        <w:contextualSpacing/>
        <w:rPr>
          <w:sz w:val="20"/>
          <w:szCs w:val="20"/>
        </w:rPr>
      </w:pPr>
      <w:r>
        <w:rPr>
          <w:sz w:val="20"/>
          <w:szCs w:val="20"/>
        </w:rPr>
        <w:t xml:space="preserve">protect public safety, </w:t>
      </w:r>
    </w:p>
    <w:p w:rsidR="00C21F8F" w:rsidRDefault="00C21F8F" w:rsidP="00C21F8F">
      <w:pPr>
        <w:pStyle w:val="Default"/>
        <w:numPr>
          <w:ilvl w:val="1"/>
          <w:numId w:val="11"/>
        </w:numPr>
        <w:spacing w:after="200"/>
        <w:ind w:left="357" w:hanging="357"/>
        <w:contextualSpacing/>
        <w:rPr>
          <w:sz w:val="20"/>
          <w:szCs w:val="20"/>
        </w:rPr>
      </w:pPr>
      <w:r>
        <w:rPr>
          <w:sz w:val="20"/>
          <w:szCs w:val="20"/>
        </w:rPr>
        <w:t xml:space="preserve">facilitate workforce mobility for health practitioners, </w:t>
      </w:r>
    </w:p>
    <w:p w:rsidR="00C21F8F" w:rsidRDefault="00C21F8F" w:rsidP="00C21F8F">
      <w:pPr>
        <w:pStyle w:val="Default"/>
        <w:numPr>
          <w:ilvl w:val="1"/>
          <w:numId w:val="11"/>
        </w:numPr>
        <w:spacing w:after="200"/>
        <w:ind w:left="357" w:hanging="357"/>
        <w:contextualSpacing/>
        <w:rPr>
          <w:sz w:val="20"/>
          <w:szCs w:val="20"/>
        </w:rPr>
      </w:pPr>
      <w:r>
        <w:rPr>
          <w:sz w:val="20"/>
          <w:szCs w:val="20"/>
        </w:rPr>
        <w:t xml:space="preserve">facilitate high-quality education and training of health practitioners, </w:t>
      </w:r>
    </w:p>
    <w:p w:rsidR="00C21F8F" w:rsidRDefault="00C21F8F" w:rsidP="00C21F8F">
      <w:pPr>
        <w:pStyle w:val="Default"/>
        <w:numPr>
          <w:ilvl w:val="1"/>
          <w:numId w:val="11"/>
        </w:numPr>
        <w:spacing w:after="200"/>
        <w:ind w:left="357" w:hanging="357"/>
        <w:contextualSpacing/>
        <w:rPr>
          <w:sz w:val="20"/>
          <w:szCs w:val="20"/>
        </w:rPr>
      </w:pPr>
      <w:r>
        <w:rPr>
          <w:sz w:val="20"/>
          <w:szCs w:val="20"/>
        </w:rPr>
        <w:t xml:space="preserve">facilitate assessment of overseas-trained health practitioners, </w:t>
      </w:r>
    </w:p>
    <w:p w:rsidR="00C21F8F" w:rsidRDefault="00C21F8F" w:rsidP="00C21F8F">
      <w:pPr>
        <w:pStyle w:val="Default"/>
        <w:numPr>
          <w:ilvl w:val="1"/>
          <w:numId w:val="11"/>
        </w:numPr>
        <w:spacing w:after="200"/>
        <w:ind w:left="357" w:hanging="357"/>
        <w:contextualSpacing/>
        <w:rPr>
          <w:sz w:val="20"/>
          <w:szCs w:val="20"/>
        </w:rPr>
      </w:pPr>
      <w:r>
        <w:rPr>
          <w:sz w:val="20"/>
          <w:szCs w:val="20"/>
        </w:rPr>
        <w:t xml:space="preserve">facilitate access to health services, and </w:t>
      </w:r>
    </w:p>
    <w:p w:rsidR="00C21F8F" w:rsidRDefault="00C21F8F" w:rsidP="00C21F8F">
      <w:pPr>
        <w:pStyle w:val="Default"/>
        <w:numPr>
          <w:ilvl w:val="0"/>
          <w:numId w:val="12"/>
        </w:numPr>
        <w:spacing w:after="200"/>
        <w:rPr>
          <w:sz w:val="20"/>
          <w:szCs w:val="20"/>
        </w:rPr>
      </w:pPr>
      <w:r>
        <w:rPr>
          <w:sz w:val="20"/>
          <w:szCs w:val="20"/>
        </w:rPr>
        <w:t xml:space="preserve">development of a flexible, responsive and sustainable health workforce. </w:t>
      </w:r>
    </w:p>
    <w:p w:rsidR="00C21F8F" w:rsidRDefault="00C21F8F" w:rsidP="00C21F8F">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C21F8F" w:rsidRDefault="00C21F8F" w:rsidP="00C21F8F">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C21F8F" w:rsidRDefault="00C21F8F" w:rsidP="00C21F8F">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C21F8F" w:rsidRDefault="00C21F8F" w:rsidP="00C21F8F">
      <w:pPr>
        <w:pStyle w:val="Default"/>
        <w:spacing w:after="200"/>
        <w:rPr>
          <w:sz w:val="20"/>
          <w:szCs w:val="20"/>
        </w:rPr>
      </w:pPr>
      <w:r>
        <w:rPr>
          <w:sz w:val="20"/>
          <w:szCs w:val="20"/>
        </w:rPr>
        <w:t xml:space="preserve">The National Law also requires each National Board to publish on its website the fees agreed to in this HPA. </w:t>
      </w:r>
    </w:p>
    <w:p w:rsidR="00C21F8F" w:rsidRPr="00F960D5" w:rsidRDefault="00C21F8F" w:rsidP="00C21F8F">
      <w:pPr>
        <w:pStyle w:val="AHPRASubheading"/>
      </w:pPr>
      <w:r w:rsidRPr="00F960D5">
        <w:t xml:space="preserve">Accountabilities </w:t>
      </w:r>
    </w:p>
    <w:p w:rsidR="00C21F8F" w:rsidRDefault="00C21F8F" w:rsidP="00C21F8F">
      <w:pPr>
        <w:pStyle w:val="Default"/>
        <w:spacing w:before="200" w:after="200"/>
        <w:rPr>
          <w:sz w:val="20"/>
          <w:szCs w:val="20"/>
        </w:rPr>
      </w:pPr>
      <w:r>
        <w:rPr>
          <w:b/>
          <w:bCs/>
          <w:sz w:val="20"/>
          <w:szCs w:val="20"/>
        </w:rPr>
        <w:t xml:space="preserve">Ministerial Council </w:t>
      </w:r>
    </w:p>
    <w:p w:rsidR="00C21F8F" w:rsidRDefault="00C21F8F" w:rsidP="00C21F8F">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C21F8F" w:rsidRDefault="00C21F8F" w:rsidP="00C21F8F">
      <w:pPr>
        <w:pStyle w:val="Default"/>
        <w:spacing w:before="200" w:after="200"/>
        <w:rPr>
          <w:sz w:val="20"/>
          <w:szCs w:val="20"/>
        </w:rPr>
      </w:pPr>
      <w:r>
        <w:rPr>
          <w:b/>
          <w:bCs/>
          <w:sz w:val="20"/>
          <w:szCs w:val="20"/>
        </w:rPr>
        <w:t xml:space="preserve">National Boards </w:t>
      </w:r>
    </w:p>
    <w:p w:rsidR="00C21F8F" w:rsidRDefault="00C21F8F" w:rsidP="00C21F8F">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C21F8F" w:rsidRDefault="00C21F8F" w:rsidP="00C21F8F">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C21F8F" w:rsidRDefault="00C21F8F" w:rsidP="00C21F8F">
      <w:pPr>
        <w:pStyle w:val="Default"/>
        <w:spacing w:before="200" w:after="200"/>
        <w:rPr>
          <w:sz w:val="20"/>
          <w:szCs w:val="20"/>
        </w:rPr>
      </w:pPr>
      <w:r>
        <w:rPr>
          <w:b/>
          <w:bCs/>
          <w:sz w:val="20"/>
          <w:szCs w:val="20"/>
        </w:rPr>
        <w:lastRenderedPageBreak/>
        <w:t xml:space="preserve">AHPRA </w:t>
      </w:r>
    </w:p>
    <w:p w:rsidR="00C21F8F" w:rsidRDefault="00C21F8F" w:rsidP="00C21F8F">
      <w:pPr>
        <w:pStyle w:val="Default"/>
        <w:spacing w:after="200"/>
        <w:rPr>
          <w:sz w:val="20"/>
          <w:szCs w:val="20"/>
        </w:rPr>
      </w:pPr>
      <w:r>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C21F8F" w:rsidRDefault="00C21F8F" w:rsidP="00C21F8F">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C21F8F" w:rsidRDefault="00C21F8F" w:rsidP="00C21F8F">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C21F8F" w:rsidRDefault="00C21F8F" w:rsidP="00C21F8F">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C21F8F" w:rsidRPr="00F960D5" w:rsidRDefault="00C21F8F" w:rsidP="00C21F8F">
      <w:pPr>
        <w:pStyle w:val="AHPRASubheading"/>
      </w:pPr>
      <w:r w:rsidRPr="00F960D5">
        <w:t xml:space="preserve">Purpose of this Agreement </w:t>
      </w:r>
    </w:p>
    <w:p w:rsidR="00C21F8F" w:rsidRDefault="00C21F8F" w:rsidP="00C21F8F">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C21F8F" w:rsidRDefault="00C21F8F" w:rsidP="00C21F8F">
      <w:pPr>
        <w:pStyle w:val="Default"/>
        <w:numPr>
          <w:ilvl w:val="1"/>
          <w:numId w:val="13"/>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C21F8F" w:rsidRDefault="00C21F8F" w:rsidP="00C21F8F">
      <w:pPr>
        <w:pStyle w:val="Default"/>
        <w:numPr>
          <w:ilvl w:val="1"/>
          <w:numId w:val="13"/>
        </w:numPr>
        <w:spacing w:after="200"/>
        <w:ind w:left="357" w:hanging="357"/>
        <w:contextualSpacing/>
        <w:rPr>
          <w:sz w:val="20"/>
          <w:szCs w:val="20"/>
        </w:rPr>
      </w:pPr>
      <w:r>
        <w:rPr>
          <w:sz w:val="20"/>
          <w:szCs w:val="20"/>
        </w:rPr>
        <w:t>the National Board’s annual budget,</w:t>
      </w:r>
    </w:p>
    <w:p w:rsidR="00C21F8F" w:rsidRDefault="00C21F8F" w:rsidP="00C21F8F">
      <w:pPr>
        <w:pStyle w:val="Default"/>
        <w:numPr>
          <w:ilvl w:val="0"/>
          <w:numId w:val="13"/>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C21F8F" w:rsidRDefault="00C21F8F" w:rsidP="00C21F8F">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C21F8F" w:rsidRDefault="00C21F8F" w:rsidP="00C21F8F">
      <w:pPr>
        <w:pStyle w:val="AHPRASubheading"/>
      </w:pPr>
      <w:r>
        <w:t>Scope of this Agreement</w:t>
      </w:r>
    </w:p>
    <w:p w:rsidR="00C21F8F" w:rsidRDefault="00C21F8F" w:rsidP="00C21F8F">
      <w:pPr>
        <w:pStyle w:val="AHPRAbody"/>
      </w:pPr>
      <w:r>
        <w:t>This Agreement is for the period 1 July 2016 to 30 June 2020.</w:t>
      </w:r>
    </w:p>
    <w:p w:rsidR="00C21F8F" w:rsidRPr="008B74AF" w:rsidRDefault="00C21F8F" w:rsidP="00C21F8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C21F8F" w:rsidRDefault="00C21F8F" w:rsidP="00C21F8F">
      <w:pPr>
        <w:rPr>
          <w:b/>
          <w:color w:val="007DC3"/>
          <w:sz w:val="20"/>
        </w:rPr>
      </w:pPr>
      <w:r>
        <w:br w:type="page"/>
      </w:r>
    </w:p>
    <w:p w:rsidR="00C21F8F" w:rsidRPr="00F960D5" w:rsidRDefault="00C21F8F" w:rsidP="00C21F8F">
      <w:pPr>
        <w:pStyle w:val="AHPRASubheading"/>
      </w:pPr>
      <w:r w:rsidRPr="00F960D5">
        <w:lastRenderedPageBreak/>
        <w:t xml:space="preserve">Partnership principles </w:t>
      </w:r>
    </w:p>
    <w:p w:rsidR="00C21F8F" w:rsidRDefault="00C21F8F" w:rsidP="00C21F8F">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C21F8F" w:rsidRDefault="00C21F8F" w:rsidP="00C21F8F">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C21F8F" w:rsidRDefault="00C21F8F" w:rsidP="00C21F8F">
      <w:pPr>
        <w:pStyle w:val="Default"/>
        <w:numPr>
          <w:ilvl w:val="1"/>
          <w:numId w:val="14"/>
        </w:numPr>
        <w:spacing w:after="200"/>
        <w:ind w:left="357" w:hanging="357"/>
        <w:contextualSpacing/>
        <w:rPr>
          <w:sz w:val="20"/>
          <w:szCs w:val="20"/>
        </w:rPr>
      </w:pPr>
      <w:r>
        <w:rPr>
          <w:sz w:val="20"/>
          <w:szCs w:val="20"/>
        </w:rPr>
        <w:t xml:space="preserve">Shared vision and values </w:t>
      </w:r>
    </w:p>
    <w:p w:rsidR="00C21F8F" w:rsidRDefault="00C21F8F" w:rsidP="00C21F8F">
      <w:pPr>
        <w:pStyle w:val="Default"/>
        <w:numPr>
          <w:ilvl w:val="1"/>
          <w:numId w:val="14"/>
        </w:numPr>
        <w:spacing w:after="200"/>
        <w:ind w:left="357" w:hanging="357"/>
        <w:contextualSpacing/>
        <w:rPr>
          <w:sz w:val="20"/>
          <w:szCs w:val="20"/>
        </w:rPr>
      </w:pPr>
      <w:r>
        <w:rPr>
          <w:sz w:val="20"/>
          <w:szCs w:val="20"/>
        </w:rPr>
        <w:t xml:space="preserve">Integrity through interdependence </w:t>
      </w:r>
    </w:p>
    <w:p w:rsidR="00C21F8F" w:rsidRDefault="00C21F8F" w:rsidP="00C21F8F">
      <w:pPr>
        <w:pStyle w:val="Default"/>
        <w:numPr>
          <w:ilvl w:val="1"/>
          <w:numId w:val="14"/>
        </w:numPr>
        <w:spacing w:after="200"/>
        <w:ind w:left="357" w:hanging="357"/>
        <w:contextualSpacing/>
        <w:rPr>
          <w:sz w:val="20"/>
          <w:szCs w:val="20"/>
        </w:rPr>
      </w:pPr>
      <w:r>
        <w:rPr>
          <w:sz w:val="20"/>
          <w:szCs w:val="20"/>
        </w:rPr>
        <w:t xml:space="preserve">Transparency and mutual accountability </w:t>
      </w:r>
    </w:p>
    <w:p w:rsidR="00C21F8F" w:rsidRDefault="00C21F8F" w:rsidP="00C21F8F">
      <w:pPr>
        <w:pStyle w:val="Default"/>
        <w:numPr>
          <w:ilvl w:val="1"/>
          <w:numId w:val="14"/>
        </w:numPr>
        <w:spacing w:after="200"/>
        <w:ind w:left="357" w:hanging="357"/>
        <w:rPr>
          <w:sz w:val="20"/>
          <w:szCs w:val="20"/>
        </w:rPr>
      </w:pPr>
      <w:r>
        <w:rPr>
          <w:sz w:val="20"/>
          <w:szCs w:val="20"/>
        </w:rPr>
        <w:t xml:space="preserve">Commitment to joint learning </w:t>
      </w:r>
    </w:p>
    <w:p w:rsidR="00C21F8F" w:rsidRDefault="00C21F8F" w:rsidP="00C21F8F">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C21F8F" w:rsidRDefault="00C21F8F" w:rsidP="00C21F8F">
      <w:pPr>
        <w:pStyle w:val="Default"/>
        <w:spacing w:after="200"/>
        <w:rPr>
          <w:sz w:val="20"/>
          <w:szCs w:val="20"/>
        </w:rPr>
      </w:pPr>
      <w:r>
        <w:rPr>
          <w:sz w:val="20"/>
          <w:szCs w:val="20"/>
        </w:rPr>
        <w:t xml:space="preserve">Each of the Partnership Principles is described in detail below. </w:t>
      </w:r>
    </w:p>
    <w:p w:rsidR="00C21F8F" w:rsidRDefault="00C21F8F" w:rsidP="00C21F8F">
      <w:pPr>
        <w:pStyle w:val="AHPRASubheading"/>
      </w:pPr>
      <w:r>
        <w:t xml:space="preserve">1. Shared vision and values </w:t>
      </w:r>
    </w:p>
    <w:p w:rsidR="00C21F8F" w:rsidRDefault="00C21F8F" w:rsidP="00C21F8F">
      <w:pPr>
        <w:pStyle w:val="AHPRASubheadinglevel2"/>
      </w:pPr>
      <w:r>
        <w:t xml:space="preserve">This partnership between the National Board and AHPRA is built on a shared vision for a competent and flexible health workforce that meets the needs of the Australian community. </w:t>
      </w:r>
    </w:p>
    <w:p w:rsidR="00C21F8F" w:rsidRDefault="00C21F8F" w:rsidP="00C21F8F">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C21F8F" w:rsidRDefault="00C21F8F" w:rsidP="00C21F8F">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C21F8F" w:rsidRDefault="00C21F8F" w:rsidP="00C21F8F">
      <w:pPr>
        <w:outlineLvl w:val="0"/>
        <w:rPr>
          <w:sz w:val="20"/>
          <w:szCs w:val="20"/>
        </w:rPr>
      </w:pPr>
      <w:r>
        <w:rPr>
          <w:sz w:val="20"/>
          <w:szCs w:val="20"/>
        </w:rPr>
        <w:t>The Regulatory Principles incorporate the concept of risk-based regulation. This means that in all areas of our work we:</w:t>
      </w:r>
    </w:p>
    <w:p w:rsidR="00C21F8F" w:rsidRDefault="00C21F8F" w:rsidP="00C21F8F">
      <w:pPr>
        <w:pStyle w:val="ListParagraph"/>
        <w:widowControl/>
        <w:numPr>
          <w:ilvl w:val="0"/>
          <w:numId w:val="15"/>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C21F8F" w:rsidRDefault="00C21F8F" w:rsidP="00C21F8F">
      <w:pPr>
        <w:pStyle w:val="ListParagraph"/>
        <w:widowControl/>
        <w:numPr>
          <w:ilvl w:val="1"/>
          <w:numId w:val="15"/>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assess the likelihood and possible consequences of the risks, and </w:t>
      </w:r>
    </w:p>
    <w:p w:rsidR="00C21F8F" w:rsidRDefault="00C21F8F" w:rsidP="00C21F8F">
      <w:pPr>
        <w:pStyle w:val="ListParagraph"/>
        <w:widowControl/>
        <w:numPr>
          <w:ilvl w:val="1"/>
          <w:numId w:val="15"/>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C21F8F" w:rsidRPr="00172CCE" w:rsidRDefault="00C21F8F" w:rsidP="00C21F8F">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C21F8F" w:rsidRPr="00172CCE" w:rsidRDefault="00C21F8F" w:rsidP="00C21F8F">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C21F8F" w:rsidRPr="00172CCE" w:rsidRDefault="00C21F8F" w:rsidP="00C21F8F">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C21F8F" w:rsidRDefault="00C21F8F" w:rsidP="00C21F8F">
      <w:pPr>
        <w:rPr>
          <w:b/>
          <w:color w:val="007DC3"/>
          <w:sz w:val="20"/>
        </w:rPr>
      </w:pPr>
      <w:r>
        <w:br w:type="page"/>
      </w:r>
    </w:p>
    <w:p w:rsidR="00C21F8F" w:rsidRPr="00E842D6" w:rsidRDefault="00C21F8F" w:rsidP="00C21F8F">
      <w:pPr>
        <w:pStyle w:val="AHPRASubheading"/>
      </w:pPr>
      <w:r w:rsidRPr="00E842D6">
        <w:lastRenderedPageBreak/>
        <w:t xml:space="preserve">2. Integrity through interdependence </w:t>
      </w:r>
    </w:p>
    <w:p w:rsidR="00C21F8F" w:rsidRPr="007C7B7F" w:rsidRDefault="00C21F8F" w:rsidP="00C21F8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C21F8F" w:rsidRPr="00172CCE" w:rsidRDefault="00C21F8F" w:rsidP="00C21F8F">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C21F8F" w:rsidRPr="00172CCE" w:rsidRDefault="00C21F8F" w:rsidP="00C21F8F">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C21F8F" w:rsidRPr="00172CCE" w:rsidRDefault="00C21F8F" w:rsidP="00C21F8F">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C21F8F" w:rsidRPr="00E842D6" w:rsidRDefault="00C21F8F" w:rsidP="00C21F8F">
      <w:pPr>
        <w:pStyle w:val="AHPRASubheading"/>
      </w:pPr>
      <w:r w:rsidRPr="00E842D6">
        <w:t xml:space="preserve">3. Transparency and mutual accountability </w:t>
      </w:r>
    </w:p>
    <w:p w:rsidR="00C21F8F" w:rsidRPr="007C7B7F" w:rsidRDefault="00C21F8F" w:rsidP="00C21F8F">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C21F8F" w:rsidRDefault="00C21F8F" w:rsidP="00C21F8F">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C21F8F" w:rsidRDefault="00C21F8F" w:rsidP="00C21F8F">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C21F8F" w:rsidRDefault="00C21F8F" w:rsidP="00C21F8F">
      <w:pPr>
        <w:pStyle w:val="Default"/>
        <w:spacing w:after="200"/>
        <w:rPr>
          <w:sz w:val="20"/>
          <w:szCs w:val="20"/>
        </w:rPr>
      </w:pPr>
      <w:r>
        <w:rPr>
          <w:sz w:val="20"/>
          <w:szCs w:val="20"/>
        </w:rPr>
        <w:t xml:space="preserve">In addition, the Agreement supports the National Board to fulfil its specific oversight functions in respect of: </w:t>
      </w:r>
    </w:p>
    <w:p w:rsidR="00C21F8F" w:rsidRDefault="00C21F8F" w:rsidP="00C21F8F">
      <w:pPr>
        <w:pStyle w:val="Default"/>
        <w:numPr>
          <w:ilvl w:val="1"/>
          <w:numId w:val="16"/>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C21F8F" w:rsidRDefault="00C21F8F" w:rsidP="00C21F8F">
      <w:pPr>
        <w:pStyle w:val="Default"/>
        <w:numPr>
          <w:ilvl w:val="1"/>
          <w:numId w:val="16"/>
        </w:numPr>
        <w:spacing w:after="200"/>
        <w:ind w:left="357" w:hanging="357"/>
        <w:contextualSpacing/>
        <w:rPr>
          <w:sz w:val="20"/>
          <w:szCs w:val="20"/>
        </w:rPr>
      </w:pPr>
      <w:r>
        <w:rPr>
          <w:sz w:val="20"/>
          <w:szCs w:val="20"/>
        </w:rPr>
        <w:t xml:space="preserve">the assessment and investigation of matters about persons who— </w:t>
      </w:r>
    </w:p>
    <w:p w:rsidR="00C21F8F" w:rsidRDefault="00C21F8F" w:rsidP="00C21F8F">
      <w:pPr>
        <w:pStyle w:val="Default"/>
        <w:numPr>
          <w:ilvl w:val="2"/>
          <w:numId w:val="16"/>
        </w:numPr>
        <w:spacing w:after="200"/>
        <w:ind w:left="714" w:hanging="357"/>
        <w:contextualSpacing/>
        <w:rPr>
          <w:sz w:val="20"/>
          <w:szCs w:val="20"/>
        </w:rPr>
      </w:pPr>
      <w:r>
        <w:rPr>
          <w:sz w:val="20"/>
          <w:szCs w:val="20"/>
        </w:rPr>
        <w:t xml:space="preserve">are or were registered health practitioners, or </w:t>
      </w:r>
    </w:p>
    <w:p w:rsidR="00C21F8F" w:rsidRDefault="00C21F8F" w:rsidP="00C21F8F">
      <w:pPr>
        <w:pStyle w:val="Default"/>
        <w:numPr>
          <w:ilvl w:val="2"/>
          <w:numId w:val="16"/>
        </w:numPr>
        <w:spacing w:after="200"/>
        <w:ind w:left="714" w:hanging="357"/>
        <w:contextualSpacing/>
        <w:rPr>
          <w:sz w:val="20"/>
          <w:szCs w:val="20"/>
        </w:rPr>
      </w:pPr>
      <w:r>
        <w:rPr>
          <w:sz w:val="20"/>
          <w:szCs w:val="20"/>
        </w:rPr>
        <w:t xml:space="preserve">are students in the health profession, </w:t>
      </w:r>
    </w:p>
    <w:p w:rsidR="00C21F8F" w:rsidRDefault="00C21F8F" w:rsidP="00C21F8F">
      <w:pPr>
        <w:pStyle w:val="Default"/>
        <w:numPr>
          <w:ilvl w:val="1"/>
          <w:numId w:val="17"/>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C21F8F" w:rsidRDefault="00C21F8F" w:rsidP="00C21F8F">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w:t>
      </w:r>
      <w:r>
        <w:rPr>
          <w:sz w:val="20"/>
          <w:szCs w:val="20"/>
        </w:rPr>
        <w:lastRenderedPageBreak/>
        <w:t xml:space="preserve">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C21F8F" w:rsidRPr="00E842D6" w:rsidRDefault="00C21F8F" w:rsidP="00C21F8F">
      <w:pPr>
        <w:pStyle w:val="AHPRASubheading"/>
      </w:pPr>
      <w:r w:rsidRPr="00E842D6">
        <w:t xml:space="preserve">4. Commitment to joint learning </w:t>
      </w:r>
    </w:p>
    <w:p w:rsidR="00C21F8F" w:rsidRPr="007C7B7F" w:rsidRDefault="00C21F8F" w:rsidP="00C21F8F">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C21F8F" w:rsidRDefault="00C21F8F" w:rsidP="00C21F8F">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C21F8F" w:rsidRDefault="00C21F8F" w:rsidP="00C21F8F">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C21F8F" w:rsidRPr="00F960D5" w:rsidRDefault="00C21F8F" w:rsidP="00C21F8F">
      <w:pPr>
        <w:pStyle w:val="AHPRASubheading"/>
      </w:pPr>
      <w:r w:rsidRPr="00F960D5">
        <w:t xml:space="preserve">Dispute resolution </w:t>
      </w:r>
    </w:p>
    <w:p w:rsidR="00C21F8F" w:rsidRDefault="00C21F8F" w:rsidP="00C21F8F">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C21F8F" w:rsidRDefault="00C21F8F" w:rsidP="00C21F8F">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C21F8F" w:rsidRDefault="00C21F8F" w:rsidP="00C21F8F">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C21F8F" w:rsidRDefault="00C21F8F" w:rsidP="00C21F8F">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C21F8F" w:rsidRDefault="00C21F8F" w:rsidP="00C21F8F">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C21F8F" w:rsidRPr="00F960D5" w:rsidRDefault="00C21F8F" w:rsidP="00C21F8F">
      <w:pPr>
        <w:pStyle w:val="AHPRASubheading"/>
      </w:pPr>
      <w:r w:rsidRPr="00F960D5">
        <w:t xml:space="preserve">Review </w:t>
      </w:r>
    </w:p>
    <w:p w:rsidR="00C21F8F" w:rsidRDefault="00C21F8F" w:rsidP="00C21F8F">
      <w:pPr>
        <w:outlineLvl w:val="0"/>
        <w:rPr>
          <w:sz w:val="20"/>
          <w:szCs w:val="20"/>
        </w:rPr>
      </w:pPr>
      <w:r>
        <w:rPr>
          <w:sz w:val="20"/>
          <w:szCs w:val="20"/>
        </w:rPr>
        <w:t>The National Board and AHPRA agree to review this HPA on an annual basis.</w:t>
      </w:r>
    </w:p>
    <w:p w:rsidR="00C21F8F" w:rsidRDefault="00C21F8F" w:rsidP="00C21F8F">
      <w:pPr>
        <w:pStyle w:val="Default"/>
        <w:rPr>
          <w:color w:val="auto"/>
        </w:rPr>
        <w:sectPr w:rsidR="00C21F8F" w:rsidSect="00C21F8F">
          <w:footerReference w:type="default" r:id="rId7"/>
          <w:headerReference w:type="first" r:id="rId8"/>
          <w:footerReference w:type="first" r:id="rId9"/>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C21F8F" w:rsidTr="007203E0">
        <w:trPr>
          <w:trHeight w:val="246"/>
        </w:trPr>
        <w:tc>
          <w:tcPr>
            <w:tcW w:w="1440" w:type="dxa"/>
          </w:tcPr>
          <w:p w:rsidR="00C21F8F" w:rsidRDefault="00C21F8F" w:rsidP="007203E0">
            <w:pPr>
              <w:pStyle w:val="AHPRASubheading"/>
              <w:spacing w:before="0"/>
            </w:pPr>
            <w:r>
              <w:lastRenderedPageBreak/>
              <w:t>Schedules</w:t>
            </w:r>
          </w:p>
        </w:tc>
        <w:tc>
          <w:tcPr>
            <w:tcW w:w="6836" w:type="dxa"/>
          </w:tcPr>
          <w:p w:rsidR="00C21F8F" w:rsidRDefault="00C21F8F" w:rsidP="007203E0">
            <w:pPr>
              <w:pStyle w:val="AHPRASubheading"/>
              <w:spacing w:before="0"/>
            </w:pPr>
          </w:p>
        </w:tc>
      </w:tr>
      <w:tr w:rsidR="00C21F8F" w:rsidTr="007203E0">
        <w:trPr>
          <w:trHeight w:val="246"/>
        </w:trPr>
        <w:tc>
          <w:tcPr>
            <w:tcW w:w="1440" w:type="dxa"/>
          </w:tcPr>
          <w:p w:rsidR="00C21F8F" w:rsidRDefault="00C21F8F" w:rsidP="007203E0">
            <w:pPr>
              <w:pStyle w:val="Default"/>
              <w:spacing w:after="200"/>
              <w:rPr>
                <w:sz w:val="20"/>
                <w:szCs w:val="20"/>
              </w:rPr>
            </w:pPr>
            <w:r>
              <w:rPr>
                <w:sz w:val="20"/>
                <w:szCs w:val="20"/>
              </w:rPr>
              <w:t xml:space="preserve">Schedule 1: </w:t>
            </w:r>
          </w:p>
        </w:tc>
        <w:tc>
          <w:tcPr>
            <w:tcW w:w="6836" w:type="dxa"/>
          </w:tcPr>
          <w:p w:rsidR="00C21F8F" w:rsidRDefault="00C21F8F" w:rsidP="007203E0">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C21F8F" w:rsidTr="007203E0">
        <w:trPr>
          <w:trHeight w:val="132"/>
        </w:trPr>
        <w:tc>
          <w:tcPr>
            <w:tcW w:w="1440" w:type="dxa"/>
          </w:tcPr>
          <w:p w:rsidR="00C21F8F" w:rsidRDefault="00C21F8F" w:rsidP="007203E0">
            <w:pPr>
              <w:pStyle w:val="Default"/>
              <w:spacing w:after="200"/>
              <w:rPr>
                <w:sz w:val="20"/>
                <w:szCs w:val="20"/>
              </w:rPr>
            </w:pPr>
            <w:r>
              <w:rPr>
                <w:sz w:val="20"/>
                <w:szCs w:val="20"/>
              </w:rPr>
              <w:t xml:space="preserve">Schedule 2: </w:t>
            </w:r>
          </w:p>
        </w:tc>
        <w:tc>
          <w:tcPr>
            <w:tcW w:w="6836" w:type="dxa"/>
          </w:tcPr>
          <w:p w:rsidR="00C21F8F" w:rsidRDefault="00C21F8F" w:rsidP="007203E0">
            <w:pPr>
              <w:pStyle w:val="Default"/>
              <w:spacing w:after="200"/>
              <w:rPr>
                <w:sz w:val="20"/>
                <w:szCs w:val="20"/>
              </w:rPr>
            </w:pPr>
            <w:r>
              <w:rPr>
                <w:sz w:val="20"/>
                <w:szCs w:val="20"/>
              </w:rPr>
              <w:t xml:space="preserve">Summary of National Scheme Strategy, </w:t>
            </w:r>
            <w:r w:rsidRPr="009F7163">
              <w:rPr>
                <w:sz w:val="20"/>
                <w:szCs w:val="20"/>
              </w:rPr>
              <w:t>implementation map</w:t>
            </w:r>
            <w:r>
              <w:rPr>
                <w:sz w:val="20"/>
                <w:szCs w:val="20"/>
              </w:rPr>
              <w:t>, and National Board’s regulatory plan</w:t>
            </w:r>
          </w:p>
        </w:tc>
      </w:tr>
      <w:tr w:rsidR="00C21F8F" w:rsidTr="007203E0">
        <w:trPr>
          <w:trHeight w:val="132"/>
        </w:trPr>
        <w:tc>
          <w:tcPr>
            <w:tcW w:w="1440" w:type="dxa"/>
          </w:tcPr>
          <w:p w:rsidR="00C21F8F" w:rsidRDefault="00C21F8F" w:rsidP="007203E0">
            <w:pPr>
              <w:pStyle w:val="Default"/>
              <w:spacing w:after="200"/>
              <w:rPr>
                <w:sz w:val="20"/>
                <w:szCs w:val="20"/>
              </w:rPr>
            </w:pPr>
            <w:r>
              <w:rPr>
                <w:sz w:val="20"/>
                <w:szCs w:val="20"/>
              </w:rPr>
              <w:t xml:space="preserve">Schedule 3: </w:t>
            </w:r>
          </w:p>
        </w:tc>
        <w:tc>
          <w:tcPr>
            <w:tcW w:w="6836" w:type="dxa"/>
          </w:tcPr>
          <w:p w:rsidR="00C21F8F" w:rsidRDefault="00C21F8F" w:rsidP="007203E0">
            <w:pPr>
              <w:pStyle w:val="Default"/>
              <w:spacing w:after="200"/>
              <w:rPr>
                <w:sz w:val="20"/>
                <w:szCs w:val="20"/>
              </w:rPr>
            </w:pPr>
            <w:r>
              <w:rPr>
                <w:sz w:val="20"/>
                <w:szCs w:val="20"/>
              </w:rPr>
              <w:t xml:space="preserve">Fees payable by health practitioners </w:t>
            </w:r>
          </w:p>
        </w:tc>
      </w:tr>
      <w:tr w:rsidR="00C21F8F" w:rsidTr="007203E0">
        <w:trPr>
          <w:trHeight w:val="132"/>
        </w:trPr>
        <w:tc>
          <w:tcPr>
            <w:tcW w:w="1440" w:type="dxa"/>
          </w:tcPr>
          <w:p w:rsidR="00C21F8F" w:rsidRDefault="00C21F8F" w:rsidP="007203E0">
            <w:pPr>
              <w:pStyle w:val="Default"/>
              <w:spacing w:after="200"/>
              <w:rPr>
                <w:sz w:val="20"/>
                <w:szCs w:val="20"/>
              </w:rPr>
            </w:pPr>
            <w:r>
              <w:rPr>
                <w:sz w:val="20"/>
                <w:szCs w:val="20"/>
              </w:rPr>
              <w:t xml:space="preserve">Schedule 4: </w:t>
            </w:r>
          </w:p>
        </w:tc>
        <w:tc>
          <w:tcPr>
            <w:tcW w:w="6836" w:type="dxa"/>
          </w:tcPr>
          <w:p w:rsidR="00C21F8F" w:rsidRDefault="00C21F8F" w:rsidP="007203E0">
            <w:pPr>
              <w:pStyle w:val="Default"/>
              <w:spacing w:after="200"/>
              <w:rPr>
                <w:sz w:val="20"/>
                <w:szCs w:val="20"/>
              </w:rPr>
            </w:pPr>
            <w:r>
              <w:rPr>
                <w:sz w:val="20"/>
                <w:szCs w:val="20"/>
              </w:rPr>
              <w:t xml:space="preserve">Summary of National Board’s annual budget </w:t>
            </w:r>
          </w:p>
        </w:tc>
      </w:tr>
      <w:tr w:rsidR="00C21F8F" w:rsidTr="007203E0">
        <w:trPr>
          <w:trHeight w:val="132"/>
        </w:trPr>
        <w:tc>
          <w:tcPr>
            <w:tcW w:w="1440" w:type="dxa"/>
          </w:tcPr>
          <w:p w:rsidR="00C21F8F" w:rsidRDefault="00C21F8F" w:rsidP="007203E0">
            <w:pPr>
              <w:pStyle w:val="Default"/>
              <w:spacing w:after="200"/>
              <w:rPr>
                <w:sz w:val="20"/>
                <w:szCs w:val="20"/>
              </w:rPr>
            </w:pPr>
            <w:r>
              <w:rPr>
                <w:sz w:val="20"/>
                <w:szCs w:val="20"/>
              </w:rPr>
              <w:t xml:space="preserve">Schedule 5: </w:t>
            </w:r>
          </w:p>
        </w:tc>
        <w:tc>
          <w:tcPr>
            <w:tcW w:w="6836" w:type="dxa"/>
          </w:tcPr>
          <w:p w:rsidR="00C21F8F" w:rsidRPr="00627F08" w:rsidRDefault="00C21F8F" w:rsidP="007203E0">
            <w:pPr>
              <w:pStyle w:val="Default"/>
              <w:spacing w:after="200"/>
              <w:rPr>
                <w:sz w:val="20"/>
                <w:szCs w:val="20"/>
              </w:rPr>
            </w:pPr>
            <w:r>
              <w:rPr>
                <w:sz w:val="20"/>
                <w:szCs w:val="20"/>
              </w:rPr>
              <w:t>P</w:t>
            </w:r>
            <w:r w:rsidRPr="00627F08">
              <w:rPr>
                <w:sz w:val="20"/>
                <w:szCs w:val="20"/>
              </w:rPr>
              <w:t>erformance management framework</w:t>
            </w:r>
          </w:p>
        </w:tc>
      </w:tr>
    </w:tbl>
    <w:p w:rsidR="00C21F8F" w:rsidRDefault="00C21F8F" w:rsidP="00C21F8F">
      <w:r>
        <w:br w:type="page"/>
      </w:r>
    </w:p>
    <w:p w:rsidR="00C21F8F" w:rsidRPr="00E842D6" w:rsidRDefault="00C21F8F" w:rsidP="00C21F8F">
      <w:pPr>
        <w:tabs>
          <w:tab w:val="left" w:pos="5678"/>
        </w:tabs>
        <w:spacing w:after="1200"/>
        <w:jc w:val="center"/>
        <w:rPr>
          <w:b/>
          <w:sz w:val="20"/>
        </w:rPr>
      </w:pPr>
      <w:r w:rsidRPr="00E842D6">
        <w:rPr>
          <w:b/>
          <w:sz w:val="20"/>
        </w:rPr>
        <w:lastRenderedPageBreak/>
        <w:t>This Agreement is made between</w:t>
      </w:r>
    </w:p>
    <w:p w:rsidR="00C21F8F" w:rsidRPr="00E842D6" w:rsidRDefault="00C21F8F" w:rsidP="00C21F8F">
      <w:pPr>
        <w:tabs>
          <w:tab w:val="left" w:pos="5678"/>
        </w:tabs>
        <w:spacing w:after="400"/>
        <w:jc w:val="center"/>
        <w:rPr>
          <w:b/>
          <w:sz w:val="20"/>
        </w:rPr>
      </w:pPr>
      <w:r w:rsidRPr="008B04CB">
        <w:rPr>
          <w:b/>
          <w:noProof/>
          <w:sz w:val="20"/>
        </w:rPr>
        <w:t>Chinese Medicine</w:t>
      </w:r>
      <w:r w:rsidRPr="0065679E">
        <w:rPr>
          <w:b/>
          <w:sz w:val="20"/>
        </w:rPr>
        <w:t xml:space="preserve"> B</w:t>
      </w:r>
      <w:r w:rsidRPr="00E842D6">
        <w:rPr>
          <w:b/>
          <w:sz w:val="20"/>
        </w:rPr>
        <w:t>oard of Australia</w:t>
      </w:r>
    </w:p>
    <w:p w:rsidR="00C21F8F" w:rsidRPr="00E842D6" w:rsidRDefault="00C21F8F" w:rsidP="00C21F8F">
      <w:pPr>
        <w:tabs>
          <w:tab w:val="left" w:pos="5678"/>
        </w:tabs>
        <w:spacing w:after="400"/>
        <w:jc w:val="center"/>
        <w:rPr>
          <w:sz w:val="20"/>
        </w:rPr>
      </w:pPr>
      <w:r w:rsidRPr="00E842D6">
        <w:rPr>
          <w:sz w:val="20"/>
        </w:rPr>
        <w:t>and</w:t>
      </w:r>
    </w:p>
    <w:p w:rsidR="00C21F8F" w:rsidRPr="00E842D6" w:rsidRDefault="00C21F8F" w:rsidP="00C21F8F">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C21F8F" w:rsidTr="007203E0">
        <w:trPr>
          <w:trHeight w:val="1701"/>
        </w:trPr>
        <w:tc>
          <w:tcPr>
            <w:tcW w:w="4618" w:type="dxa"/>
            <w:tcBorders>
              <w:bottom w:val="nil"/>
            </w:tcBorders>
          </w:tcPr>
          <w:p w:rsidR="0055708E" w:rsidRDefault="00C21F8F" w:rsidP="0055708E">
            <w:pPr>
              <w:tabs>
                <w:tab w:val="left" w:pos="5678"/>
              </w:tabs>
              <w:rPr>
                <w:noProof/>
              </w:rPr>
            </w:pPr>
            <w:r>
              <w:t>Signed for and on behalf of AHPRA by:</w:t>
            </w:r>
            <w:r w:rsidR="0055708E">
              <w:rPr>
                <w:noProof/>
              </w:rPr>
              <w:t xml:space="preserve"> </w:t>
            </w:r>
          </w:p>
          <w:p w:rsidR="0055708E" w:rsidRDefault="0055708E" w:rsidP="0055708E">
            <w:pPr>
              <w:tabs>
                <w:tab w:val="left" w:pos="5678"/>
              </w:tabs>
              <w:rPr>
                <w:noProof/>
              </w:rPr>
            </w:pPr>
          </w:p>
          <w:p w:rsidR="00C21F8F" w:rsidRDefault="0055708E" w:rsidP="0055708E">
            <w:pPr>
              <w:tabs>
                <w:tab w:val="left" w:pos="5678"/>
              </w:tabs>
            </w:pPr>
            <w:r>
              <w:t xml:space="preserve">   </w:t>
            </w:r>
            <w:r w:rsidR="00A878F1">
              <w:rPr>
                <w:rFonts w:asciiTheme="minorHAnsi" w:eastAsiaTheme="minorHAnsi" w:hAnsiTheme="minorHAnsi" w:cstheme="minorBidi"/>
                <w:sz w:val="22"/>
                <w:szCs w:val="22"/>
              </w:rPr>
            </w:r>
            <w:r w:rsidR="00A878F1">
              <w:rPr>
                <w:rFonts w:asciiTheme="minorHAnsi" w:eastAsiaTheme="minorHAnsi" w:hAnsiTheme="minorHAnsi" w:cstheme="minorBidi"/>
                <w:sz w:val="22"/>
                <w:szCs w:val="22"/>
              </w:rPr>
              <w:pict>
                <v:group id="_x0000_s1053" editas="canvas" style="width:79.25pt;height:36.25pt;mso-position-horizontal-relative:char;mso-position-vertical-relative:line" coordsize="1585,7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1585;height:725" o:preferrelative="f">
                    <v:fill o:detectmouseclick="t"/>
                    <v:path o:extrusionok="t" o:connecttype="none"/>
                    <o:lock v:ext="edit" text="t"/>
                  </v:shape>
                  <v:shape id="_x0000_s1054" type="#_x0000_t75" style="position:absolute;width:1585;height:725">
                    <v:imagedata r:id="rId10" o:title=""/>
                  </v:shape>
                  <w10:wrap type="none"/>
                  <w10:anchorlock/>
                </v:group>
              </w:pict>
            </w:r>
            <w:r>
              <w:t xml:space="preserve">          </w:t>
            </w:r>
            <w:r>
              <w:rPr>
                <w:noProof/>
                <w:lang w:val="en-AU" w:eastAsia="en-AU"/>
              </w:rPr>
              <w:drawing>
                <wp:inline distT="0" distB="0" distL="0" distR="0">
                  <wp:extent cx="1249826" cy="368135"/>
                  <wp:effectExtent l="19050" t="0" r="7474"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251966" cy="368765"/>
                          </a:xfrm>
                          <a:prstGeom prst="rect">
                            <a:avLst/>
                          </a:prstGeom>
                          <a:noFill/>
                          <a:ln w="9525">
                            <a:noFill/>
                            <a:miter lim="800000"/>
                            <a:headEnd/>
                            <a:tailEnd/>
                          </a:ln>
                        </pic:spPr>
                      </pic:pic>
                    </a:graphicData>
                  </a:graphic>
                </wp:inline>
              </w:drawing>
            </w:r>
            <w:r>
              <w:t xml:space="preserve">      </w:t>
            </w:r>
          </w:p>
        </w:tc>
        <w:tc>
          <w:tcPr>
            <w:tcW w:w="4618" w:type="dxa"/>
            <w:tcBorders>
              <w:bottom w:val="nil"/>
            </w:tcBorders>
          </w:tcPr>
          <w:p w:rsidR="00C21F8F" w:rsidRDefault="00C21F8F" w:rsidP="007203E0">
            <w:pPr>
              <w:tabs>
                <w:tab w:val="left" w:pos="5678"/>
              </w:tabs>
            </w:pPr>
            <w:r>
              <w:t xml:space="preserve">Signed for and on behalf of the </w:t>
            </w:r>
            <w:r w:rsidRPr="008B04CB">
              <w:rPr>
                <w:noProof/>
              </w:rPr>
              <w:t>Chinese Medicine</w:t>
            </w:r>
            <w:r>
              <w:t xml:space="preserve"> Board of Australia by:</w:t>
            </w:r>
          </w:p>
          <w:p w:rsidR="0055708E" w:rsidRDefault="0055708E" w:rsidP="007203E0">
            <w:pPr>
              <w:tabs>
                <w:tab w:val="left" w:pos="5678"/>
              </w:tabs>
            </w:pPr>
            <w:r>
              <w:t xml:space="preserve">           </w:t>
            </w:r>
            <w:r>
              <w:rPr>
                <w:noProof/>
                <w:lang w:val="en-AU" w:eastAsia="en-AU"/>
              </w:rPr>
              <w:drawing>
                <wp:inline distT="0" distB="0" distL="0" distR="0">
                  <wp:extent cx="800348" cy="729877"/>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00707" cy="730204"/>
                          </a:xfrm>
                          <a:prstGeom prst="rect">
                            <a:avLst/>
                          </a:prstGeom>
                          <a:noFill/>
                          <a:ln w="9525">
                            <a:noFill/>
                            <a:miter lim="800000"/>
                            <a:headEnd/>
                            <a:tailEnd/>
                          </a:ln>
                        </pic:spPr>
                      </pic:pic>
                    </a:graphicData>
                  </a:graphic>
                </wp:inline>
              </w:drawing>
            </w:r>
          </w:p>
        </w:tc>
      </w:tr>
      <w:tr w:rsidR="00C21F8F" w:rsidTr="007203E0">
        <w:tc>
          <w:tcPr>
            <w:tcW w:w="4618" w:type="dxa"/>
            <w:tcBorders>
              <w:top w:val="nil"/>
              <w:bottom w:val="nil"/>
            </w:tcBorders>
          </w:tcPr>
          <w:p w:rsidR="00C21F8F" w:rsidRDefault="00C21F8F" w:rsidP="007203E0">
            <w:pPr>
              <w:tabs>
                <w:tab w:val="left" w:pos="5678"/>
              </w:tabs>
            </w:pPr>
            <w:r>
              <w:t>Signature of Chief Executive Officer</w:t>
            </w:r>
          </w:p>
        </w:tc>
        <w:tc>
          <w:tcPr>
            <w:tcW w:w="4618" w:type="dxa"/>
            <w:tcBorders>
              <w:top w:val="nil"/>
              <w:bottom w:val="nil"/>
            </w:tcBorders>
          </w:tcPr>
          <w:p w:rsidR="00C21F8F" w:rsidRDefault="00C21F8F" w:rsidP="007203E0">
            <w:pPr>
              <w:tabs>
                <w:tab w:val="left" w:pos="5678"/>
              </w:tabs>
            </w:pPr>
            <w:r>
              <w:t xml:space="preserve">Signature of the Board </w:t>
            </w:r>
            <w:r w:rsidRPr="008B04CB">
              <w:rPr>
                <w:noProof/>
              </w:rPr>
              <w:t>Chair</w:t>
            </w:r>
          </w:p>
        </w:tc>
      </w:tr>
      <w:tr w:rsidR="00C21F8F" w:rsidTr="007203E0">
        <w:trPr>
          <w:trHeight w:val="851"/>
        </w:trPr>
        <w:tc>
          <w:tcPr>
            <w:tcW w:w="4618" w:type="dxa"/>
            <w:tcBorders>
              <w:top w:val="nil"/>
              <w:bottom w:val="nil"/>
            </w:tcBorders>
          </w:tcPr>
          <w:p w:rsidR="00C21F8F" w:rsidRDefault="00C21F8F" w:rsidP="007203E0">
            <w:pPr>
              <w:tabs>
                <w:tab w:val="left" w:pos="5678"/>
              </w:tabs>
            </w:pPr>
            <w:r>
              <w:t>Mr Martin Fletcher</w:t>
            </w:r>
          </w:p>
        </w:tc>
        <w:tc>
          <w:tcPr>
            <w:tcW w:w="4618" w:type="dxa"/>
            <w:tcBorders>
              <w:top w:val="nil"/>
              <w:bottom w:val="nil"/>
            </w:tcBorders>
          </w:tcPr>
          <w:p w:rsidR="00C21F8F" w:rsidRPr="00AE322F" w:rsidRDefault="00C21F8F" w:rsidP="007203E0">
            <w:pPr>
              <w:tabs>
                <w:tab w:val="left" w:pos="5678"/>
              </w:tabs>
            </w:pPr>
            <w:r w:rsidRPr="008B04CB">
              <w:rPr>
                <w:bCs/>
                <w:noProof/>
              </w:rPr>
              <w:t>Professor Charlie Xue</w:t>
            </w:r>
          </w:p>
        </w:tc>
      </w:tr>
      <w:tr w:rsidR="00C21F8F" w:rsidTr="007203E0">
        <w:tc>
          <w:tcPr>
            <w:tcW w:w="4618" w:type="dxa"/>
            <w:tcBorders>
              <w:top w:val="nil"/>
            </w:tcBorders>
          </w:tcPr>
          <w:p w:rsidR="00C21F8F" w:rsidRDefault="00C21F8F" w:rsidP="007203E0">
            <w:pPr>
              <w:tabs>
                <w:tab w:val="left" w:pos="5678"/>
              </w:tabs>
            </w:pPr>
            <w:r>
              <w:t>Date</w:t>
            </w:r>
            <w:r w:rsidR="0055708E">
              <w:t xml:space="preserve">  8 September 2016</w:t>
            </w:r>
          </w:p>
        </w:tc>
        <w:tc>
          <w:tcPr>
            <w:tcW w:w="4618" w:type="dxa"/>
            <w:tcBorders>
              <w:top w:val="nil"/>
            </w:tcBorders>
          </w:tcPr>
          <w:p w:rsidR="00C21F8F" w:rsidRDefault="00C21F8F" w:rsidP="007203E0">
            <w:pPr>
              <w:tabs>
                <w:tab w:val="left" w:pos="5678"/>
              </w:tabs>
            </w:pPr>
            <w:r>
              <w:t>Date</w:t>
            </w:r>
            <w:r w:rsidR="0055708E">
              <w:t xml:space="preserve"> 6 September 2016</w:t>
            </w:r>
          </w:p>
        </w:tc>
      </w:tr>
    </w:tbl>
    <w:p w:rsidR="00C21F8F" w:rsidRDefault="0055708E" w:rsidP="00C21F8F">
      <w:pPr>
        <w:tabs>
          <w:tab w:val="left" w:pos="5678"/>
        </w:tabs>
        <w:rPr>
          <w:sz w:val="20"/>
        </w:rPr>
      </w:pPr>
      <w:r>
        <w:rPr>
          <w:sz w:val="20"/>
        </w:rPr>
        <w:t xml:space="preserve"> </w:t>
      </w:r>
    </w:p>
    <w:p w:rsidR="00F55E5E" w:rsidRPr="00C21F8F" w:rsidRDefault="00C21F8F" w:rsidP="00C21F8F">
      <w:pPr>
        <w:pStyle w:val="BodyText"/>
        <w:spacing w:before="53"/>
        <w:ind w:left="220"/>
        <w:rPr>
          <w:color w:val="5F6062"/>
        </w:rPr>
      </w:pPr>
      <w:r>
        <w:rPr>
          <w:sz w:val="20"/>
        </w:rPr>
        <w:br w:type="page"/>
      </w:r>
      <w:r>
        <w:rPr>
          <w:color w:val="5F6062"/>
        </w:rPr>
        <w:lastRenderedPageBreak/>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F55E5E" w:rsidRDefault="00F55E5E">
      <w:pPr>
        <w:rPr>
          <w:rFonts w:ascii="Arial" w:eastAsia="Arial" w:hAnsi="Arial" w:cs="Arial"/>
          <w:sz w:val="28"/>
          <w:szCs w:val="28"/>
        </w:rPr>
      </w:pPr>
    </w:p>
    <w:p w:rsidR="00F55E5E" w:rsidRDefault="00C21F8F">
      <w:pPr>
        <w:pStyle w:val="ListParagraph"/>
        <w:numPr>
          <w:ilvl w:val="0"/>
          <w:numId w:val="10"/>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F55E5E" w:rsidRDefault="00F55E5E">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3"/>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1"/>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3"/>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F55E5E">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ectPr w:rsidR="00F55E5E">
          <w:type w:val="continuous"/>
          <w:pgSz w:w="12240" w:h="15840"/>
          <w:pgMar w:top="1220" w:right="1320" w:bottom="280" w:left="1220" w:header="720" w:footer="720" w:gutter="0"/>
          <w:cols w:space="720"/>
        </w:sectPr>
      </w:pPr>
    </w:p>
    <w:p w:rsidR="00F55E5E" w:rsidRDefault="00F55E5E">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pacing w:before="4"/>
        <w:rPr>
          <w:rFonts w:ascii="Arial" w:eastAsia="Arial" w:hAnsi="Arial" w:cs="Arial"/>
          <w:b/>
          <w:bCs/>
          <w:sz w:val="13"/>
          <w:szCs w:val="13"/>
        </w:rPr>
      </w:pPr>
    </w:p>
    <w:p w:rsidR="00F55E5E" w:rsidRDefault="00C21F8F">
      <w:pPr>
        <w:pStyle w:val="ListParagraph"/>
        <w:numPr>
          <w:ilvl w:val="0"/>
          <w:numId w:val="10"/>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F55E5E" w:rsidRDefault="00F55E5E">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p w:rsidR="00F55E5E" w:rsidRDefault="00F55E5E">
      <w:pPr>
        <w:spacing w:before="7"/>
        <w:rPr>
          <w:rFonts w:ascii="Arial" w:eastAsia="Arial" w:hAnsi="Arial" w:cs="Arial"/>
          <w:b/>
          <w:bCs/>
          <w:sz w:val="19"/>
          <w:szCs w:val="19"/>
        </w:rPr>
      </w:pPr>
    </w:p>
    <w:p w:rsidR="00F55E5E" w:rsidRDefault="00C21F8F">
      <w:pPr>
        <w:pStyle w:val="ListParagraph"/>
        <w:numPr>
          <w:ilvl w:val="0"/>
          <w:numId w:val="10"/>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F55E5E" w:rsidRDefault="00F55E5E">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bl>
    <w:p w:rsidR="00F55E5E" w:rsidRDefault="00F55E5E">
      <w:pPr>
        <w:rPr>
          <w:rFonts w:ascii="Arial" w:eastAsia="Arial" w:hAnsi="Arial" w:cs="Arial"/>
          <w:sz w:val="20"/>
          <w:szCs w:val="20"/>
        </w:rPr>
        <w:sectPr w:rsidR="00F55E5E">
          <w:pgSz w:w="12240" w:h="15840"/>
          <w:pgMar w:top="1500" w:right="1320" w:bottom="280" w:left="1220" w:header="720" w:footer="720" w:gutter="0"/>
          <w:cols w:space="720"/>
        </w:sectPr>
      </w:pPr>
    </w:p>
    <w:p w:rsidR="00F55E5E" w:rsidRDefault="00F55E5E">
      <w:pPr>
        <w:spacing w:before="8"/>
        <w:rPr>
          <w:rFonts w:ascii="Arial" w:eastAsia="Arial" w:hAnsi="Arial" w:cs="Arial"/>
          <w:b/>
          <w:bCs/>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F55E5E">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F55E5E">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F55E5E" w:rsidRDefault="00F55E5E"/>
        </w:tc>
      </w:tr>
      <w:tr w:rsidR="00F55E5E">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F55E5E" w:rsidRDefault="00F55E5E"/>
        </w:tc>
      </w:tr>
      <w:tr w:rsidR="00F55E5E">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F55E5E" w:rsidRDefault="00F55E5E"/>
        </w:tc>
      </w:tr>
      <w:tr w:rsidR="00F55E5E">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F55E5E" w:rsidRDefault="00F55E5E"/>
        </w:tc>
      </w:tr>
    </w:tbl>
    <w:p w:rsidR="00F55E5E" w:rsidRDefault="00F55E5E">
      <w:pPr>
        <w:spacing w:before="4"/>
        <w:rPr>
          <w:rFonts w:ascii="Arial" w:eastAsia="Arial" w:hAnsi="Arial" w:cs="Arial"/>
          <w:b/>
          <w:bCs/>
          <w:sz w:val="13"/>
          <w:szCs w:val="13"/>
        </w:rPr>
      </w:pPr>
    </w:p>
    <w:p w:rsidR="00F55E5E" w:rsidRDefault="00C21F8F">
      <w:pPr>
        <w:pStyle w:val="ListParagraph"/>
        <w:numPr>
          <w:ilvl w:val="0"/>
          <w:numId w:val="10"/>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F55E5E" w:rsidRDefault="00F55E5E">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ectPr w:rsidR="00F55E5E">
          <w:pgSz w:w="12240" w:h="15840"/>
          <w:pgMar w:top="1200" w:right="1320" w:bottom="280" w:left="1220" w:header="720" w:footer="720" w:gutter="0"/>
          <w:cols w:space="720"/>
        </w:sectPr>
      </w:pPr>
    </w:p>
    <w:p w:rsidR="00F55E5E" w:rsidRDefault="00F55E5E">
      <w:pPr>
        <w:spacing w:before="3"/>
        <w:rPr>
          <w:rFonts w:ascii="Arial" w:eastAsia="Arial" w:hAnsi="Arial" w:cs="Arial"/>
          <w:b/>
          <w:bCs/>
          <w:sz w:val="6"/>
          <w:szCs w:val="6"/>
        </w:rPr>
      </w:pPr>
    </w:p>
    <w:p w:rsidR="00F55E5E" w:rsidRDefault="00A878F1">
      <w:pPr>
        <w:spacing w:line="979" w:lineRule="exact"/>
        <w:ind w:left="107"/>
        <w:rPr>
          <w:rFonts w:ascii="Arial" w:eastAsia="Arial" w:hAnsi="Arial" w:cs="Arial"/>
          <w:sz w:val="20"/>
          <w:szCs w:val="20"/>
        </w:rPr>
      </w:pPr>
      <w:r>
        <w:rPr>
          <w:rFonts w:ascii="Arial" w:eastAsia="Arial" w:hAnsi="Arial" w:cs="Arial"/>
          <w:position w:val="-19"/>
          <w:sz w:val="20"/>
          <w:szCs w:val="20"/>
        </w:rPr>
      </w:r>
      <w:r>
        <w:rPr>
          <w:rFonts w:ascii="Arial" w:eastAsia="Arial" w:hAnsi="Arial" w:cs="Arial"/>
          <w:position w:val="-19"/>
          <w:sz w:val="20"/>
          <w:szCs w:val="20"/>
        </w:rPr>
        <w:pict>
          <v:group id="_x0000_s1029" style="width:473.65pt;height:49pt;mso-position-horizontal-relative:char;mso-position-vertical-relative:line" coordsize="9473,980">
            <v:group id="_x0000_s1048" style="position:absolute;left:10;top:10;width:6761;height:2" coordorigin="10,10" coordsize="6761,2">
              <v:shape id="_x0000_s1049" style="position:absolute;left:10;top:10;width:6761;height:2" coordorigin="10,10" coordsize="6761,0" path="m10,10r6760,e" filled="f" strokeweight=".16969mm">
                <v:path arrowok="t"/>
              </v:shape>
            </v:group>
            <v:group id="_x0000_s1046" style="position:absolute;left:6780;top:10;width:2684;height:2" coordorigin="6780,10" coordsize="2684,2">
              <v:shape id="_x0000_s1047" style="position:absolute;left:6780;top:10;width:2684;height:2" coordorigin="6780,10" coordsize="2684,0" path="m6780,10r2683,e" filled="f" strokeweight=".16969mm">
                <v:path arrowok="t"/>
              </v:shape>
            </v:group>
            <v:group id="_x0000_s1044" style="position:absolute;left:10;top:490;width:6761;height:2" coordorigin="10,490" coordsize="6761,2">
              <v:shape id="_x0000_s1045" style="position:absolute;left:10;top:490;width:6761;height:2" coordorigin="10,490" coordsize="6761,0" path="m10,490r6760,e" filled="f" strokeweight=".48pt">
                <v:path arrowok="t"/>
              </v:shape>
            </v:group>
            <v:group id="_x0000_s1042" style="position:absolute;left:5;top:5;width:2;height:970" coordorigin="5,5" coordsize="2,970">
              <v:shape id="_x0000_s1043" style="position:absolute;left:5;top:5;width:2;height:970" coordorigin="5,5" coordsize="0,970" path="m5,5r,969e" filled="f" strokeweight=".16969mm">
                <v:path arrowok="t"/>
              </v:shape>
            </v:group>
            <v:group id="_x0000_s1040" style="position:absolute;left:10;top:970;width:6761;height:2" coordorigin="10,970" coordsize="6761,2">
              <v:shape id="_x0000_s1041" style="position:absolute;left:10;top:970;width:6761;height:2" coordorigin="10,970" coordsize="6761,0" path="m10,970r6760,e" filled="f" strokeweight=".48pt">
                <v:path arrowok="t"/>
              </v:shape>
            </v:group>
            <v:group id="_x0000_s1038" style="position:absolute;left:6775;top:5;width:2;height:970" coordorigin="6775,5" coordsize="2,970">
              <v:shape id="_x0000_s1039" style="position:absolute;left:6775;top:5;width:2;height:970" coordorigin="6775,5" coordsize="0,970" path="m6775,5r,969e" filled="f" strokeweight=".48pt">
                <v:path arrowok="t"/>
              </v:shape>
            </v:group>
            <v:group id="_x0000_s1036" style="position:absolute;left:6780;top:970;width:2684;height:2" coordorigin="6780,970" coordsize="2684,2">
              <v:shape id="_x0000_s1037" style="position:absolute;left:6780;top:970;width:2684;height:2" coordorigin="6780,970" coordsize="2684,0" path="m6780,970r2683,e" filled="f" strokeweight=".48pt">
                <v:path arrowok="t"/>
              </v:shape>
            </v:group>
            <v:group id="_x0000_s1030" style="position:absolute;left:9468;top:5;width:2;height:970" coordorigin="9468,5" coordsize="2,970">
              <v:shape id="_x0000_s1035" style="position:absolute;left:9468;top:5;width:2;height:970" coordorigin="9468,5" coordsize="0,970" path="m9468,5r,969e" filled="f" strokeweight=".48pt">
                <v:path arrowok="t"/>
              </v:shape>
              <v:shapetype id="_x0000_t202" coordsize="21600,21600" o:spt="202" path="m,l,21600r21600,l21600,xe">
                <v:stroke joinstyle="miter"/>
                <v:path gradientshapeok="t" o:connecttype="rect"/>
              </v:shapetype>
              <v:shape id="_x0000_s1034" type="#_x0000_t202" style="position:absolute;left:113;top:158;width:442;height:200" filled="f" stroked="f">
                <v:textbox inset="0,0,0,0">
                  <w:txbxContent>
                    <w:p w:rsidR="00F55E5E" w:rsidRDefault="00C21F8F">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v:textbox>
              </v:shape>
              <v:shape id="_x0000_s1033" type="#_x0000_t202" style="position:absolute;left:833;top:158;width:4959;height:200" filled="f" stroked="f">
                <v:textbox inset="0,0,0,0">
                  <w:txbxContent>
                    <w:p w:rsidR="00F55E5E" w:rsidRDefault="00C21F8F">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v:textbox>
              </v:shape>
              <v:shape id="_x0000_s1032" type="#_x0000_t202" style="position:absolute;left:6883;top:35;width:2143;height:200" filled="f" stroked="f">
                <v:textbox inset="0,0,0,0">
                  <w:txbxContent>
                    <w:p w:rsidR="00F55E5E" w:rsidRDefault="00C21F8F">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v:textbox>
              </v:shape>
              <v:shape id="_x0000_s1031" type="#_x0000_t202" style="position:absolute;left:113;top:638;width:3890;height:200" filled="f" stroked="f">
                <v:textbox inset="0,0,0,0">
                  <w:txbxContent>
                    <w:p w:rsidR="00F55E5E" w:rsidRDefault="00C21F8F">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ga</w:t>
                      </w:r>
                      <w:r>
                        <w:rPr>
                          <w:rFonts w:ascii="Arial"/>
                          <w:spacing w:val="2"/>
                          <w:w w:val="99"/>
                          <w:sz w:val="20"/>
                        </w:rPr>
                        <w:t>g</w:t>
                      </w:r>
                      <w:r>
                        <w:rPr>
                          <w:rFonts w:ascii="Arial"/>
                          <w:spacing w:val="-1"/>
                          <w:w w:val="99"/>
                          <w:sz w:val="20"/>
                        </w:rPr>
                        <w:t>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d</w:t>
                      </w:r>
                      <w:r>
                        <w:rPr>
                          <w:rFonts w:ascii="Arial"/>
                          <w:spacing w:val="2"/>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spacing w:val="-1"/>
                          <w:w w:val="99"/>
                          <w:sz w:val="20"/>
                        </w:rPr>
                        <w:t>p</w:t>
                      </w:r>
                      <w:r>
                        <w:rPr>
                          <w:rFonts w:ascii="Arial"/>
                          <w:spacing w:val="4"/>
                          <w:w w:val="99"/>
                          <w:sz w:val="20"/>
                        </w:rPr>
                        <w:t>m</w:t>
                      </w:r>
                      <w:r>
                        <w:rPr>
                          <w:rFonts w:ascii="Arial"/>
                          <w:spacing w:val="-1"/>
                          <w:w w:val="99"/>
                          <w:sz w:val="20"/>
                        </w:rPr>
                        <w:t>ent</w:t>
                      </w:r>
                    </w:p>
                  </w:txbxContent>
                </v:textbox>
              </v:shape>
            </v:group>
            <w10:anchorlock/>
          </v:group>
        </w:pict>
      </w:r>
    </w:p>
    <w:p w:rsidR="00F55E5E" w:rsidRDefault="00F55E5E">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pacing w:before="4"/>
        <w:rPr>
          <w:rFonts w:ascii="Arial" w:eastAsia="Arial" w:hAnsi="Arial" w:cs="Arial"/>
          <w:b/>
          <w:bCs/>
          <w:sz w:val="13"/>
          <w:szCs w:val="13"/>
        </w:rPr>
      </w:pPr>
    </w:p>
    <w:p w:rsidR="00F55E5E" w:rsidRDefault="00C21F8F">
      <w:pPr>
        <w:pStyle w:val="ListParagraph"/>
        <w:numPr>
          <w:ilvl w:val="0"/>
          <w:numId w:val="10"/>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F55E5E" w:rsidRDefault="00F55E5E">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F55E5E">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3"/>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F55E5E">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F55E5E" w:rsidRDefault="00F55E5E"/>
        </w:tc>
      </w:tr>
      <w:tr w:rsidR="00F55E5E">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F55E5E" w:rsidRDefault="00F55E5E"/>
        </w:tc>
      </w:tr>
      <w:tr w:rsidR="00F55E5E">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ectPr w:rsidR="00F55E5E">
          <w:pgSz w:w="12240" w:h="15840"/>
          <w:pgMar w:top="1200" w:right="1320" w:bottom="280" w:left="1220" w:header="720" w:footer="720" w:gutter="0"/>
          <w:cols w:space="720"/>
        </w:sectPr>
      </w:pPr>
    </w:p>
    <w:p w:rsidR="00F55E5E" w:rsidRDefault="00C21F8F">
      <w:pPr>
        <w:pStyle w:val="ListParagraph"/>
        <w:numPr>
          <w:ilvl w:val="0"/>
          <w:numId w:val="10"/>
        </w:numPr>
        <w:tabs>
          <w:tab w:val="left" w:pos="580"/>
        </w:tabs>
        <w:spacing w:before="51"/>
        <w:ind w:hanging="359"/>
        <w:rPr>
          <w:rFonts w:ascii="Arial" w:eastAsia="Arial" w:hAnsi="Arial" w:cs="Arial"/>
          <w:sz w:val="20"/>
          <w:szCs w:val="20"/>
        </w:rPr>
      </w:pPr>
      <w:r>
        <w:rPr>
          <w:rFonts w:ascii="Arial"/>
          <w:b/>
          <w:color w:val="007DC3"/>
          <w:sz w:val="20"/>
        </w:rPr>
        <w:lastRenderedPageBreak/>
        <w:t>Data, Research and</w:t>
      </w:r>
      <w:r>
        <w:rPr>
          <w:rFonts w:ascii="Arial"/>
          <w:b/>
          <w:color w:val="007DC3"/>
          <w:spacing w:val="5"/>
          <w:sz w:val="20"/>
        </w:rPr>
        <w:t xml:space="preserve"> </w:t>
      </w:r>
      <w:r>
        <w:rPr>
          <w:rFonts w:ascii="Arial"/>
          <w:b/>
          <w:color w:val="007DC3"/>
          <w:sz w:val="20"/>
        </w:rPr>
        <w:t>Analysis</w:t>
      </w:r>
    </w:p>
    <w:p w:rsidR="00F55E5E" w:rsidRDefault="00F55E5E">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F55E5E" w:rsidRDefault="00F55E5E"/>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F55E5E" w:rsidRDefault="00F55E5E"/>
        </w:tc>
      </w:tr>
      <w:tr w:rsidR="00F55E5E">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55E5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F55E5E" w:rsidRDefault="00F55E5E">
            <w:pPr>
              <w:pStyle w:val="TableParagraph"/>
              <w:spacing w:before="1"/>
              <w:rPr>
                <w:rFonts w:ascii="Arial" w:eastAsia="Arial" w:hAnsi="Arial" w:cs="Arial"/>
                <w:b/>
                <w:bCs/>
                <w:sz w:val="17"/>
                <w:szCs w:val="17"/>
              </w:rPr>
            </w:pPr>
          </w:p>
          <w:p w:rsidR="00F55E5E" w:rsidRDefault="00C21F8F">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F55E5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F55E5E" w:rsidRDefault="00C21F8F">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F55E5E" w:rsidRDefault="00C21F8F">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F55E5E" w:rsidRDefault="00C21F8F">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F55E5E" w:rsidRDefault="00F55E5E"/>
        </w:tc>
      </w:tr>
      <w:tr w:rsidR="00F55E5E">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F55E5E" w:rsidRDefault="00F55E5E"/>
        </w:tc>
      </w:tr>
    </w:tbl>
    <w:p w:rsidR="00F55E5E" w:rsidRDefault="00F55E5E">
      <w:pPr>
        <w:sectPr w:rsidR="00F55E5E">
          <w:pgSz w:w="12240" w:h="15840"/>
          <w:pgMar w:top="1220" w:right="1320" w:bottom="280" w:left="1220" w:header="720" w:footer="720" w:gutter="0"/>
          <w:cols w:space="720"/>
        </w:sectPr>
      </w:pPr>
    </w:p>
    <w:p w:rsidR="00F55E5E" w:rsidRDefault="00C21F8F">
      <w:pPr>
        <w:pStyle w:val="BodyText"/>
        <w:spacing w:before="39" w:line="242" w:lineRule="auto"/>
        <w:ind w:left="206" w:right="100"/>
        <w:rPr>
          <w:rFonts w:cs="Arial"/>
        </w:rPr>
      </w:pPr>
      <w:bookmarkStart w:id="2" w:name="Schedule_2:_Summary_of_National_Scheme_S"/>
      <w:bookmarkEnd w:id="2"/>
      <w:r>
        <w:rPr>
          <w:rFonts w:cs="Arial"/>
          <w:color w:val="5F6062"/>
        </w:rPr>
        <w:lastRenderedPageBreak/>
        <w:t>Schedule 2: Summary of National Scheme Strategy, implementation map,</w:t>
      </w:r>
      <w:r>
        <w:rPr>
          <w:rFonts w:cs="Arial"/>
          <w:color w:val="5F6062"/>
          <w:spacing w:val="-33"/>
        </w:rPr>
        <w:t xml:space="preserve"> </w:t>
      </w:r>
      <w:r>
        <w:rPr>
          <w:rFonts w:cs="Arial"/>
          <w:color w:val="5F6062"/>
        </w:rPr>
        <w:t>and National Board’s regulatory</w:t>
      </w:r>
      <w:r>
        <w:rPr>
          <w:rFonts w:cs="Arial"/>
          <w:color w:val="5F6062"/>
          <w:spacing w:val="-15"/>
        </w:rPr>
        <w:t xml:space="preserve"> </w:t>
      </w:r>
      <w:r>
        <w:rPr>
          <w:rFonts w:cs="Arial"/>
          <w:color w:val="5F6062"/>
        </w:rPr>
        <w:t>plan</w:t>
      </w:r>
    </w:p>
    <w:p w:rsidR="00F55E5E" w:rsidRDefault="00F55E5E">
      <w:pPr>
        <w:rPr>
          <w:rFonts w:ascii="Arial" w:eastAsia="Arial" w:hAnsi="Arial" w:cs="Arial"/>
          <w:sz w:val="20"/>
          <w:szCs w:val="20"/>
        </w:rPr>
      </w:pPr>
    </w:p>
    <w:p w:rsidR="00F55E5E" w:rsidRDefault="00F55E5E">
      <w:pPr>
        <w:spacing w:before="9"/>
        <w:rPr>
          <w:rFonts w:ascii="Arial" w:eastAsia="Arial" w:hAnsi="Arial" w:cs="Arial"/>
          <w:sz w:val="20"/>
          <w:szCs w:val="20"/>
        </w:rPr>
      </w:pPr>
    </w:p>
    <w:p w:rsidR="00F55E5E" w:rsidRDefault="00C21F8F">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621834" cy="3989832"/>
                    </a:xfrm>
                    <a:prstGeom prst="rect">
                      <a:avLst/>
                    </a:prstGeom>
                  </pic:spPr>
                </pic:pic>
              </a:graphicData>
            </a:graphic>
          </wp:inline>
        </w:drawing>
      </w:r>
    </w:p>
    <w:p w:rsidR="00F55E5E" w:rsidRDefault="00F55E5E">
      <w:pPr>
        <w:spacing w:before="2"/>
        <w:rPr>
          <w:rFonts w:ascii="Arial" w:eastAsia="Arial" w:hAnsi="Arial" w:cs="Arial"/>
          <w:sz w:val="8"/>
          <w:szCs w:val="8"/>
        </w:rPr>
      </w:pPr>
    </w:p>
    <w:p w:rsidR="00F55E5E" w:rsidRDefault="00C21F8F">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139217" cy="4439126"/>
                    </a:xfrm>
                    <a:prstGeom prst="rect">
                      <a:avLst/>
                    </a:prstGeom>
                  </pic:spPr>
                </pic:pic>
              </a:graphicData>
            </a:graphic>
          </wp:inline>
        </w:drawing>
      </w:r>
    </w:p>
    <w:p w:rsidR="00F55E5E" w:rsidRDefault="00F55E5E">
      <w:pPr>
        <w:spacing w:line="6990" w:lineRule="exact"/>
        <w:rPr>
          <w:rFonts w:ascii="Arial" w:eastAsia="Arial" w:hAnsi="Arial" w:cs="Arial"/>
          <w:sz w:val="20"/>
          <w:szCs w:val="20"/>
        </w:rPr>
        <w:sectPr w:rsidR="00F55E5E">
          <w:pgSz w:w="11910" w:h="16840"/>
          <w:pgMar w:top="1180" w:right="820" w:bottom="280" w:left="1080" w:header="720" w:footer="720" w:gutter="0"/>
          <w:cols w:space="720"/>
        </w:sectPr>
      </w:pPr>
    </w:p>
    <w:p w:rsidR="00F55E5E" w:rsidRDefault="00F55E5E">
      <w:pPr>
        <w:spacing w:before="8"/>
        <w:rPr>
          <w:rFonts w:ascii="Arial" w:eastAsia="Arial" w:hAnsi="Arial" w:cs="Arial"/>
          <w:sz w:val="27"/>
          <w:szCs w:val="27"/>
        </w:rPr>
      </w:pPr>
    </w:p>
    <w:p w:rsidR="00F55E5E" w:rsidRDefault="00C21F8F">
      <w:pPr>
        <w:spacing w:before="58"/>
        <w:ind w:left="720"/>
        <w:rPr>
          <w:rFonts w:ascii="Arial" w:eastAsia="Arial" w:hAnsi="Arial" w:cs="Arial"/>
          <w:sz w:val="32"/>
          <w:szCs w:val="32"/>
        </w:rPr>
      </w:pPr>
      <w:r>
        <w:rPr>
          <w:rFonts w:ascii="Arial"/>
          <w:color w:val="00BCE4"/>
          <w:sz w:val="32"/>
        </w:rPr>
        <w:t>National Board Regulatory Plan</w:t>
      </w:r>
      <w:r>
        <w:rPr>
          <w:rFonts w:ascii="Arial"/>
          <w:color w:val="00BCE4"/>
          <w:spacing w:val="-10"/>
          <w:sz w:val="32"/>
        </w:rPr>
        <w:t xml:space="preserve"> </w:t>
      </w:r>
      <w:r>
        <w:rPr>
          <w:rFonts w:ascii="Arial"/>
          <w:color w:val="00BCE4"/>
          <w:sz w:val="32"/>
        </w:rPr>
        <w:t>2017-18</w:t>
      </w:r>
    </w:p>
    <w:p w:rsidR="00F55E5E" w:rsidRDefault="00F55E5E">
      <w:pPr>
        <w:spacing w:before="6"/>
        <w:rPr>
          <w:rFonts w:ascii="Arial" w:eastAsia="Arial" w:hAnsi="Arial" w:cs="Arial"/>
          <w:sz w:val="13"/>
          <w:szCs w:val="13"/>
        </w:rPr>
      </w:pPr>
    </w:p>
    <w:p w:rsidR="00F55E5E" w:rsidRDefault="00A878F1">
      <w:pPr>
        <w:spacing w:line="20" w:lineRule="exact"/>
        <w:ind w:left="-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328.1pt;height:.75pt;mso-position-horizontal-relative:char;mso-position-vertical-relative:line" coordsize="6562,15">
            <v:group id="_x0000_s1027" style="position:absolute;left:8;top:8;width:6547;height:2" coordorigin="8,8" coordsize="6547,2">
              <v:shape id="_x0000_s1028" style="position:absolute;left:8;top:8;width:6547;height:2" coordorigin="8,8" coordsize="6547,0" path="m8,8r6547,e" filled="f">
                <v:path arrowok="t"/>
              </v:shape>
            </v:group>
            <w10:anchorlock/>
          </v:group>
        </w:pict>
      </w:r>
    </w:p>
    <w:p w:rsidR="00F55E5E" w:rsidRDefault="00F55E5E">
      <w:pPr>
        <w:rPr>
          <w:rFonts w:ascii="Arial" w:eastAsia="Arial" w:hAnsi="Arial" w:cs="Arial"/>
          <w:sz w:val="20"/>
          <w:szCs w:val="20"/>
        </w:rPr>
      </w:pPr>
    </w:p>
    <w:p w:rsidR="00F55E5E" w:rsidRDefault="00F55E5E">
      <w:pPr>
        <w:spacing w:before="1"/>
        <w:rPr>
          <w:rFonts w:ascii="Arial" w:eastAsia="Arial" w:hAnsi="Arial" w:cs="Arial"/>
          <w:sz w:val="13"/>
          <w:szCs w:val="13"/>
        </w:rPr>
      </w:pPr>
    </w:p>
    <w:tbl>
      <w:tblPr>
        <w:tblW w:w="0" w:type="auto"/>
        <w:tblInd w:w="715" w:type="dxa"/>
        <w:tblLayout w:type="fixed"/>
        <w:tblCellMar>
          <w:left w:w="0" w:type="dxa"/>
          <w:right w:w="0" w:type="dxa"/>
        </w:tblCellMar>
        <w:tblLook w:val="01E0" w:firstRow="1" w:lastRow="1" w:firstColumn="1" w:lastColumn="1" w:noHBand="0" w:noVBand="0"/>
      </w:tblPr>
      <w:tblGrid>
        <w:gridCol w:w="2695"/>
        <w:gridCol w:w="3686"/>
        <w:gridCol w:w="3970"/>
        <w:gridCol w:w="1841"/>
        <w:gridCol w:w="3118"/>
      </w:tblGrid>
      <w:tr w:rsidR="00F55E5E">
        <w:trPr>
          <w:trHeight w:hRule="exact" w:val="590"/>
        </w:trPr>
        <w:tc>
          <w:tcPr>
            <w:tcW w:w="2695" w:type="dxa"/>
            <w:tcBorders>
              <w:top w:val="single" w:sz="4" w:space="0" w:color="000000"/>
              <w:left w:val="single" w:sz="4" w:space="0" w:color="000000"/>
              <w:bottom w:val="single" w:sz="4" w:space="0" w:color="000000"/>
              <w:right w:val="single" w:sz="4" w:space="0" w:color="000000"/>
            </w:tcBorders>
            <w:shd w:val="clear" w:color="auto" w:fill="EAF1DD"/>
          </w:tcPr>
          <w:p w:rsidR="00F55E5E" w:rsidRDefault="00C21F8F">
            <w:pPr>
              <w:pStyle w:val="TableParagraph"/>
              <w:spacing w:before="55"/>
              <w:ind w:left="103" w:right="281"/>
              <w:rPr>
                <w:rFonts w:ascii="Arial" w:eastAsia="Arial" w:hAnsi="Arial" w:cs="Arial"/>
                <w:sz w:val="20"/>
                <w:szCs w:val="20"/>
              </w:rPr>
            </w:pPr>
            <w:r>
              <w:rPr>
                <w:rFonts w:ascii="Arial"/>
                <w:b/>
                <w:sz w:val="20"/>
              </w:rPr>
              <w:t>NRAS Scheme</w:t>
            </w:r>
            <w:r>
              <w:rPr>
                <w:rFonts w:ascii="Arial"/>
                <w:b/>
                <w:spacing w:val="-8"/>
                <w:sz w:val="20"/>
              </w:rPr>
              <w:t xml:space="preserve"> </w:t>
            </w:r>
            <w:r>
              <w:rPr>
                <w:rFonts w:ascii="Arial"/>
                <w:b/>
                <w:sz w:val="20"/>
              </w:rPr>
              <w:t>Strategic</w:t>
            </w:r>
            <w:r>
              <w:rPr>
                <w:rFonts w:ascii="Arial"/>
                <w:b/>
                <w:w w:val="99"/>
                <w:sz w:val="20"/>
              </w:rPr>
              <w:t xml:space="preserve"> </w:t>
            </w:r>
            <w:r>
              <w:rPr>
                <w:rFonts w:ascii="Arial"/>
                <w:b/>
                <w:sz w:val="20"/>
              </w:rPr>
              <w:t>outcomes</w:t>
            </w:r>
          </w:p>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5"/>
              <w:ind w:left="103"/>
              <w:rPr>
                <w:rFonts w:ascii="Arial" w:eastAsia="Arial" w:hAnsi="Arial" w:cs="Arial"/>
                <w:sz w:val="20"/>
                <w:szCs w:val="20"/>
              </w:rPr>
            </w:pPr>
            <w:r>
              <w:rPr>
                <w:rFonts w:ascii="Arial"/>
                <w:b/>
                <w:sz w:val="20"/>
              </w:rPr>
              <w:t>Regulatory</w:t>
            </w:r>
            <w:r>
              <w:rPr>
                <w:rFonts w:ascii="Arial"/>
                <w:b/>
                <w:spacing w:val="-15"/>
                <w:sz w:val="20"/>
              </w:rPr>
              <w:t xml:space="preserve"> </w:t>
            </w:r>
            <w:r>
              <w:rPr>
                <w:rFonts w:ascii="Arial"/>
                <w:b/>
                <w:sz w:val="20"/>
              </w:rPr>
              <w:t>objectives</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5"/>
              <w:ind w:left="103"/>
              <w:rPr>
                <w:rFonts w:ascii="Arial" w:eastAsia="Arial" w:hAnsi="Arial" w:cs="Arial"/>
                <w:sz w:val="20"/>
                <w:szCs w:val="20"/>
              </w:rPr>
            </w:pPr>
            <w:r>
              <w:rPr>
                <w:rFonts w:ascii="Arial"/>
                <w:b/>
                <w:sz w:val="20"/>
              </w:rPr>
              <w:t>Initiatives</w:t>
            </w:r>
          </w:p>
        </w:tc>
        <w:tc>
          <w:tcPr>
            <w:tcW w:w="1841"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5"/>
              <w:ind w:left="100" w:right="251"/>
              <w:rPr>
                <w:rFonts w:ascii="Arial" w:eastAsia="Arial" w:hAnsi="Arial" w:cs="Arial"/>
                <w:sz w:val="20"/>
                <w:szCs w:val="20"/>
              </w:rPr>
            </w:pPr>
            <w:r>
              <w:rPr>
                <w:rFonts w:ascii="Arial"/>
                <w:b/>
                <w:sz w:val="20"/>
              </w:rPr>
              <w:t>NRAS</w:t>
            </w:r>
            <w:r>
              <w:rPr>
                <w:rFonts w:ascii="Arial"/>
                <w:b/>
                <w:spacing w:val="-6"/>
                <w:sz w:val="20"/>
              </w:rPr>
              <w:t xml:space="preserve"> </w:t>
            </w:r>
            <w:r>
              <w:rPr>
                <w:rFonts w:ascii="Arial"/>
                <w:b/>
                <w:sz w:val="20"/>
              </w:rPr>
              <w:t>Strategic</w:t>
            </w:r>
            <w:r>
              <w:rPr>
                <w:rFonts w:ascii="Arial"/>
                <w:b/>
                <w:w w:val="99"/>
                <w:sz w:val="20"/>
              </w:rPr>
              <w:t xml:space="preserve"> </w:t>
            </w:r>
            <w:r>
              <w:rPr>
                <w:rFonts w:ascii="Arial"/>
                <w:b/>
                <w:sz w:val="20"/>
              </w:rPr>
              <w:t>Theme</w:t>
            </w:r>
          </w:p>
        </w:tc>
        <w:tc>
          <w:tcPr>
            <w:tcW w:w="311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5"/>
              <w:ind w:left="103"/>
              <w:rPr>
                <w:rFonts w:ascii="Arial" w:eastAsia="Arial" w:hAnsi="Arial" w:cs="Arial"/>
                <w:sz w:val="20"/>
                <w:szCs w:val="20"/>
              </w:rPr>
            </w:pPr>
            <w:r>
              <w:rPr>
                <w:rFonts w:ascii="Arial"/>
                <w:b/>
                <w:sz w:val="20"/>
              </w:rPr>
              <w:t>NRAS Strategic</w:t>
            </w:r>
            <w:r>
              <w:rPr>
                <w:rFonts w:ascii="Arial"/>
                <w:b/>
                <w:spacing w:val="-11"/>
                <w:sz w:val="20"/>
              </w:rPr>
              <w:t xml:space="preserve"> </w:t>
            </w:r>
            <w:r>
              <w:rPr>
                <w:rFonts w:ascii="Arial"/>
                <w:b/>
                <w:sz w:val="20"/>
              </w:rPr>
              <w:t>Objective</w:t>
            </w:r>
          </w:p>
        </w:tc>
      </w:tr>
      <w:tr w:rsidR="00F55E5E">
        <w:trPr>
          <w:trHeight w:hRule="exact" w:val="1649"/>
        </w:trPr>
        <w:tc>
          <w:tcPr>
            <w:tcW w:w="2695" w:type="dxa"/>
            <w:vMerge w:val="restart"/>
            <w:tcBorders>
              <w:top w:val="single" w:sz="4" w:space="0" w:color="000000"/>
              <w:left w:val="single" w:sz="4" w:space="0" w:color="000000"/>
              <w:right w:val="single" w:sz="4" w:space="0" w:color="000000"/>
            </w:tcBorders>
            <w:shd w:val="clear" w:color="auto" w:fill="EAF1DD"/>
          </w:tcPr>
          <w:p w:rsidR="00F55E5E" w:rsidRDefault="00C21F8F">
            <w:pPr>
              <w:pStyle w:val="TableParagraph"/>
              <w:spacing w:before="59" w:line="276" w:lineRule="auto"/>
              <w:ind w:left="460" w:right="135" w:hanging="358"/>
              <w:rPr>
                <w:rFonts w:ascii="Arial" w:eastAsia="Arial" w:hAnsi="Arial" w:cs="Arial"/>
                <w:sz w:val="20"/>
                <w:szCs w:val="20"/>
              </w:rPr>
            </w:pPr>
            <w:r>
              <w:rPr>
                <w:rFonts w:ascii="Arial"/>
                <w:sz w:val="20"/>
              </w:rPr>
              <w:t>1.    Reduced risk of</w:t>
            </w:r>
            <w:r>
              <w:rPr>
                <w:rFonts w:ascii="Arial"/>
                <w:spacing w:val="2"/>
                <w:sz w:val="20"/>
              </w:rPr>
              <w:t xml:space="preserve"> </w:t>
            </w:r>
            <w:r>
              <w:rPr>
                <w:rFonts w:ascii="Arial"/>
                <w:sz w:val="20"/>
              </w:rPr>
              <w:t>harm</w:t>
            </w:r>
            <w:r>
              <w:rPr>
                <w:rFonts w:ascii="Arial"/>
                <w:w w:val="99"/>
                <w:sz w:val="20"/>
              </w:rPr>
              <w:t xml:space="preserve"> </w:t>
            </w:r>
            <w:r>
              <w:rPr>
                <w:rFonts w:ascii="Arial"/>
                <w:sz w:val="20"/>
              </w:rPr>
              <w:t>to the public</w:t>
            </w:r>
            <w:r>
              <w:rPr>
                <w:rFonts w:ascii="Arial"/>
                <w:spacing w:val="-10"/>
                <w:sz w:val="20"/>
              </w:rPr>
              <w:t xml:space="preserve"> </w:t>
            </w:r>
            <w:r>
              <w:rPr>
                <w:rFonts w:ascii="Arial"/>
                <w:sz w:val="20"/>
              </w:rPr>
              <w:t>associated</w:t>
            </w:r>
            <w:r>
              <w:rPr>
                <w:rFonts w:ascii="Arial"/>
                <w:spacing w:val="-1"/>
                <w:w w:val="99"/>
                <w:sz w:val="20"/>
              </w:rPr>
              <w:t xml:space="preserve"> </w:t>
            </w:r>
            <w:r>
              <w:rPr>
                <w:rFonts w:ascii="Arial"/>
                <w:sz w:val="20"/>
              </w:rPr>
              <w:t>with the practice</w:t>
            </w:r>
            <w:r>
              <w:rPr>
                <w:rFonts w:ascii="Arial"/>
                <w:spacing w:val="-1"/>
                <w:sz w:val="20"/>
              </w:rPr>
              <w:t xml:space="preserve"> </w:t>
            </w:r>
            <w:r>
              <w:rPr>
                <w:rFonts w:ascii="Arial"/>
                <w:sz w:val="20"/>
              </w:rPr>
              <w:t>of</w:t>
            </w:r>
            <w:r>
              <w:rPr>
                <w:rFonts w:ascii="Arial"/>
                <w:spacing w:val="-1"/>
                <w:w w:val="99"/>
                <w:sz w:val="20"/>
              </w:rPr>
              <w:t xml:space="preserve"> </w:t>
            </w:r>
            <w:r>
              <w:rPr>
                <w:rFonts w:ascii="Arial"/>
                <w:sz w:val="20"/>
              </w:rPr>
              <w:t>regulated</w:t>
            </w:r>
            <w:r>
              <w:rPr>
                <w:rFonts w:ascii="Arial"/>
                <w:spacing w:val="-2"/>
                <w:sz w:val="20"/>
              </w:rPr>
              <w:t xml:space="preserve"> </w:t>
            </w:r>
            <w:r>
              <w:rPr>
                <w:rFonts w:ascii="Arial"/>
                <w:sz w:val="20"/>
              </w:rPr>
              <w:t>health</w:t>
            </w:r>
            <w:r>
              <w:rPr>
                <w:rFonts w:ascii="Arial"/>
                <w:w w:val="99"/>
                <w:sz w:val="20"/>
              </w:rPr>
              <w:t xml:space="preserve"> </w:t>
            </w:r>
            <w:r>
              <w:rPr>
                <w:rFonts w:ascii="Arial"/>
                <w:sz w:val="20"/>
              </w:rPr>
              <w:t>professions.</w:t>
            </w:r>
          </w:p>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line="273" w:lineRule="auto"/>
              <w:ind w:left="463" w:right="176" w:hanging="360"/>
              <w:rPr>
                <w:rFonts w:ascii="Arial" w:eastAsia="Arial" w:hAnsi="Arial" w:cs="Arial"/>
                <w:sz w:val="20"/>
                <w:szCs w:val="20"/>
              </w:rPr>
            </w:pPr>
            <w:r>
              <w:rPr>
                <w:rFonts w:ascii="Arial"/>
                <w:sz w:val="24"/>
              </w:rPr>
              <w:t xml:space="preserve">1. </w:t>
            </w:r>
            <w:r>
              <w:rPr>
                <w:rFonts w:ascii="Arial"/>
                <w:sz w:val="20"/>
              </w:rPr>
              <w:t>Development, implementation</w:t>
            </w:r>
            <w:r>
              <w:rPr>
                <w:rFonts w:ascii="Arial"/>
                <w:spacing w:val="9"/>
                <w:sz w:val="20"/>
              </w:rPr>
              <w:t xml:space="preserve"> </w:t>
            </w:r>
            <w:r>
              <w:rPr>
                <w:rFonts w:ascii="Arial"/>
                <w:sz w:val="20"/>
              </w:rPr>
              <w:t>and</w:t>
            </w:r>
            <w:r>
              <w:rPr>
                <w:rFonts w:ascii="Arial"/>
                <w:spacing w:val="-1"/>
                <w:w w:val="99"/>
                <w:sz w:val="20"/>
              </w:rPr>
              <w:t xml:space="preserve"> </w:t>
            </w:r>
            <w:r>
              <w:rPr>
                <w:rFonts w:ascii="Arial"/>
                <w:sz w:val="20"/>
              </w:rPr>
              <w:t>review of standards,</w:t>
            </w:r>
            <w:r>
              <w:rPr>
                <w:rFonts w:ascii="Arial"/>
                <w:spacing w:val="-8"/>
                <w:sz w:val="20"/>
              </w:rPr>
              <w:t xml:space="preserve"> </w:t>
            </w:r>
            <w:r>
              <w:rPr>
                <w:rFonts w:ascii="Arial"/>
                <w:sz w:val="20"/>
              </w:rPr>
              <w:t>guidelines</w:t>
            </w:r>
            <w:r>
              <w:rPr>
                <w:rFonts w:ascii="Arial"/>
                <w:spacing w:val="-1"/>
                <w:w w:val="99"/>
                <w:sz w:val="20"/>
              </w:rPr>
              <w:t xml:space="preserve"> </w:t>
            </w:r>
            <w:r>
              <w:rPr>
                <w:rFonts w:ascii="Arial"/>
                <w:sz w:val="20"/>
              </w:rPr>
              <w:t>and codes to enhance</w:t>
            </w:r>
            <w:r>
              <w:rPr>
                <w:rFonts w:ascii="Arial"/>
                <w:spacing w:val="-5"/>
                <w:sz w:val="20"/>
              </w:rPr>
              <w:t xml:space="preserve"> </w:t>
            </w:r>
            <w:r>
              <w:rPr>
                <w:rFonts w:ascii="Arial"/>
                <w:sz w:val="20"/>
              </w:rPr>
              <w:t>practice</w:t>
            </w:r>
            <w:r>
              <w:rPr>
                <w:rFonts w:ascii="Arial"/>
                <w:w w:val="99"/>
                <w:sz w:val="20"/>
              </w:rPr>
              <w:t xml:space="preserve"> </w:t>
            </w:r>
            <w:r>
              <w:rPr>
                <w:rFonts w:ascii="Arial"/>
                <w:sz w:val="20"/>
              </w:rPr>
              <w:t>improvement within the</w:t>
            </w:r>
            <w:r>
              <w:rPr>
                <w:rFonts w:ascii="Arial"/>
                <w:spacing w:val="-10"/>
                <w:sz w:val="20"/>
              </w:rPr>
              <w:t xml:space="preserve"> </w:t>
            </w:r>
            <w:r>
              <w:rPr>
                <w:rFonts w:ascii="Arial"/>
                <w:sz w:val="20"/>
              </w:rPr>
              <w:t>profession</w:t>
            </w:r>
            <w:r>
              <w:rPr>
                <w:rFonts w:ascii="Arial"/>
                <w:spacing w:val="-1"/>
                <w:w w:val="99"/>
                <w:sz w:val="20"/>
              </w:rPr>
              <w:t xml:space="preserve"> </w:t>
            </w:r>
            <w:r>
              <w:rPr>
                <w:rFonts w:ascii="Arial"/>
                <w:sz w:val="20"/>
              </w:rPr>
              <w:t>and public</w:t>
            </w:r>
            <w:r>
              <w:rPr>
                <w:rFonts w:ascii="Arial"/>
                <w:spacing w:val="-11"/>
                <w:sz w:val="20"/>
              </w:rPr>
              <w:t xml:space="preserve"> </w:t>
            </w:r>
            <w:r>
              <w:rPr>
                <w:rFonts w:ascii="Arial"/>
                <w:sz w:val="20"/>
              </w:rPr>
              <w:t>safety.</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numPr>
                <w:ilvl w:val="0"/>
                <w:numId w:val="9"/>
              </w:numPr>
              <w:tabs>
                <w:tab w:val="left" w:pos="464"/>
              </w:tabs>
              <w:spacing w:line="273" w:lineRule="auto"/>
              <w:ind w:right="613"/>
              <w:jc w:val="both"/>
              <w:rPr>
                <w:rFonts w:ascii="Arial" w:eastAsia="Arial" w:hAnsi="Arial" w:cs="Arial"/>
                <w:sz w:val="20"/>
                <w:szCs w:val="20"/>
              </w:rPr>
            </w:pPr>
            <w:r>
              <w:rPr>
                <w:rFonts w:ascii="Arial"/>
                <w:sz w:val="20"/>
              </w:rPr>
              <w:t>Data and evidence</w:t>
            </w:r>
            <w:r>
              <w:rPr>
                <w:rFonts w:ascii="Arial"/>
                <w:spacing w:val="-9"/>
                <w:sz w:val="20"/>
              </w:rPr>
              <w:t xml:space="preserve"> </w:t>
            </w:r>
            <w:r>
              <w:rPr>
                <w:rFonts w:ascii="Arial"/>
                <w:sz w:val="20"/>
              </w:rPr>
              <w:t>improvement</w:t>
            </w:r>
            <w:r>
              <w:rPr>
                <w:rFonts w:ascii="Arial"/>
                <w:spacing w:val="-1"/>
                <w:w w:val="99"/>
                <w:sz w:val="20"/>
              </w:rPr>
              <w:t xml:space="preserve"> </w:t>
            </w:r>
            <w:r>
              <w:rPr>
                <w:rFonts w:ascii="Arial"/>
                <w:sz w:val="20"/>
              </w:rPr>
              <w:t>project for CMBA standards</w:t>
            </w:r>
            <w:r>
              <w:rPr>
                <w:rFonts w:ascii="Arial"/>
                <w:spacing w:val="-12"/>
                <w:sz w:val="20"/>
              </w:rPr>
              <w:t xml:space="preserve"> </w:t>
            </w:r>
            <w:r>
              <w:rPr>
                <w:rFonts w:ascii="Arial"/>
                <w:sz w:val="20"/>
              </w:rPr>
              <w:t>and</w:t>
            </w:r>
            <w:r>
              <w:rPr>
                <w:rFonts w:ascii="Arial"/>
                <w:spacing w:val="-1"/>
                <w:w w:val="99"/>
                <w:sz w:val="20"/>
              </w:rPr>
              <w:t xml:space="preserve"> </w:t>
            </w:r>
            <w:r>
              <w:rPr>
                <w:rFonts w:ascii="Arial"/>
                <w:sz w:val="20"/>
              </w:rPr>
              <w:t>guidelines</w:t>
            </w:r>
          </w:p>
          <w:p w:rsidR="00F55E5E" w:rsidRDefault="00C21F8F">
            <w:pPr>
              <w:pStyle w:val="TableParagraph"/>
              <w:numPr>
                <w:ilvl w:val="0"/>
                <w:numId w:val="9"/>
              </w:numPr>
              <w:tabs>
                <w:tab w:val="left" w:pos="464"/>
              </w:tabs>
              <w:spacing w:before="1" w:line="273" w:lineRule="auto"/>
              <w:ind w:right="929"/>
              <w:rPr>
                <w:rFonts w:ascii="Arial" w:eastAsia="Arial" w:hAnsi="Arial" w:cs="Arial"/>
                <w:sz w:val="20"/>
                <w:szCs w:val="20"/>
              </w:rPr>
            </w:pPr>
            <w:r>
              <w:rPr>
                <w:rFonts w:ascii="Arial"/>
                <w:sz w:val="20"/>
              </w:rPr>
              <w:t>Commission review of</w:t>
            </w:r>
            <w:r>
              <w:rPr>
                <w:rFonts w:ascii="Arial"/>
                <w:spacing w:val="-12"/>
                <w:sz w:val="20"/>
              </w:rPr>
              <w:t xml:space="preserve"> </w:t>
            </w:r>
            <w:r>
              <w:rPr>
                <w:rFonts w:ascii="Arial"/>
                <w:sz w:val="20"/>
              </w:rPr>
              <w:t>herbal</w:t>
            </w:r>
            <w:r>
              <w:rPr>
                <w:rFonts w:ascii="Arial"/>
                <w:spacing w:val="-1"/>
                <w:w w:val="99"/>
                <w:sz w:val="20"/>
              </w:rPr>
              <w:t xml:space="preserve"> </w:t>
            </w:r>
            <w:r>
              <w:rPr>
                <w:rFonts w:ascii="Arial"/>
                <w:sz w:val="20"/>
              </w:rPr>
              <w:t>nomenclature</w:t>
            </w:r>
            <w:r>
              <w:rPr>
                <w:rFonts w:ascii="Arial"/>
                <w:spacing w:val="-5"/>
                <w:sz w:val="20"/>
              </w:rPr>
              <w:t xml:space="preserve"> </w:t>
            </w:r>
            <w:r>
              <w:rPr>
                <w:rFonts w:ascii="Arial"/>
                <w:sz w:val="20"/>
              </w:rPr>
              <w:t>compendium</w:t>
            </w:r>
          </w:p>
        </w:tc>
        <w:tc>
          <w:tcPr>
            <w:tcW w:w="1841" w:type="dxa"/>
            <w:vMerge w:val="restart"/>
            <w:tcBorders>
              <w:top w:val="single" w:sz="4" w:space="0" w:color="000000"/>
              <w:left w:val="single" w:sz="4" w:space="0" w:color="000000"/>
              <w:right w:val="single" w:sz="4" w:space="0" w:color="000000"/>
            </w:tcBorders>
          </w:tcPr>
          <w:p w:rsidR="00F55E5E" w:rsidRDefault="00C21F8F">
            <w:pPr>
              <w:pStyle w:val="TableParagraph"/>
              <w:spacing w:before="57"/>
              <w:ind w:left="100" w:right="706"/>
              <w:rPr>
                <w:rFonts w:ascii="Arial" w:eastAsia="Arial" w:hAnsi="Arial" w:cs="Arial"/>
                <w:sz w:val="20"/>
                <w:szCs w:val="20"/>
              </w:rPr>
            </w:pPr>
            <w:r>
              <w:rPr>
                <w:rFonts w:ascii="Arial"/>
                <w:sz w:val="20"/>
              </w:rPr>
              <w:t>Risk-Based</w:t>
            </w:r>
            <w:r>
              <w:rPr>
                <w:rFonts w:ascii="Arial"/>
                <w:spacing w:val="-1"/>
                <w:w w:val="99"/>
                <w:sz w:val="20"/>
              </w:rPr>
              <w:t xml:space="preserve"> </w:t>
            </w:r>
            <w:r>
              <w:rPr>
                <w:rFonts w:ascii="Arial"/>
                <w:sz w:val="20"/>
              </w:rPr>
              <w:t>Regulation</w:t>
            </w:r>
          </w:p>
        </w:tc>
        <w:tc>
          <w:tcPr>
            <w:tcW w:w="3118" w:type="dxa"/>
            <w:vMerge w:val="restart"/>
            <w:tcBorders>
              <w:top w:val="single" w:sz="4" w:space="0" w:color="000000"/>
              <w:left w:val="single" w:sz="4" w:space="0" w:color="000000"/>
              <w:right w:val="single" w:sz="4" w:space="0" w:color="000000"/>
            </w:tcBorders>
          </w:tcPr>
          <w:p w:rsidR="00F55E5E" w:rsidRDefault="00C21F8F">
            <w:pPr>
              <w:pStyle w:val="TableParagraph"/>
              <w:spacing w:before="57"/>
              <w:ind w:left="103" w:right="171"/>
              <w:rPr>
                <w:rFonts w:ascii="Arial" w:eastAsia="Arial" w:hAnsi="Arial" w:cs="Arial"/>
                <w:sz w:val="20"/>
                <w:szCs w:val="20"/>
              </w:rPr>
            </w:pPr>
            <w:r>
              <w:rPr>
                <w:rFonts w:ascii="Arial"/>
                <w:sz w:val="20"/>
              </w:rPr>
              <w:t>SV1: Reduce risk of harm to</w:t>
            </w:r>
            <w:r>
              <w:rPr>
                <w:rFonts w:ascii="Arial"/>
                <w:spacing w:val="-12"/>
                <w:sz w:val="20"/>
              </w:rPr>
              <w:t xml:space="preserve"> </w:t>
            </w:r>
            <w:r>
              <w:rPr>
                <w:rFonts w:ascii="Arial"/>
                <w:sz w:val="20"/>
              </w:rPr>
              <w:t>the</w:t>
            </w:r>
            <w:r>
              <w:rPr>
                <w:rFonts w:ascii="Arial"/>
                <w:spacing w:val="-1"/>
                <w:w w:val="99"/>
                <w:sz w:val="20"/>
              </w:rPr>
              <w:t xml:space="preserve"> </w:t>
            </w:r>
            <w:r>
              <w:rPr>
                <w:rFonts w:ascii="Arial"/>
                <w:sz w:val="20"/>
              </w:rPr>
              <w:t>public</w:t>
            </w:r>
          </w:p>
          <w:p w:rsidR="00F55E5E" w:rsidRDefault="00C21F8F">
            <w:pPr>
              <w:pStyle w:val="TableParagraph"/>
              <w:spacing w:before="60"/>
              <w:ind w:left="103" w:right="983"/>
              <w:rPr>
                <w:rFonts w:ascii="Arial" w:eastAsia="Arial" w:hAnsi="Arial" w:cs="Arial"/>
                <w:sz w:val="20"/>
                <w:szCs w:val="20"/>
              </w:rPr>
            </w:pPr>
            <w:r>
              <w:rPr>
                <w:rFonts w:ascii="Arial"/>
                <w:sz w:val="20"/>
              </w:rPr>
              <w:t>EP1: Improve</w:t>
            </w:r>
            <w:r>
              <w:rPr>
                <w:rFonts w:ascii="Arial"/>
                <w:spacing w:val="-12"/>
                <w:sz w:val="20"/>
              </w:rPr>
              <w:t xml:space="preserve"> </w:t>
            </w:r>
            <w:r>
              <w:rPr>
                <w:rFonts w:ascii="Arial"/>
                <w:sz w:val="20"/>
              </w:rPr>
              <w:t>strategic</w:t>
            </w:r>
            <w:r>
              <w:rPr>
                <w:rFonts w:ascii="Arial"/>
                <w:w w:val="99"/>
                <w:sz w:val="20"/>
              </w:rPr>
              <w:t xml:space="preserve"> </w:t>
            </w:r>
            <w:r>
              <w:rPr>
                <w:rFonts w:ascii="Arial"/>
                <w:sz w:val="20"/>
              </w:rPr>
              <w:t>intelligence</w:t>
            </w:r>
            <w:r>
              <w:rPr>
                <w:rFonts w:ascii="Arial"/>
                <w:spacing w:val="-9"/>
                <w:sz w:val="20"/>
              </w:rPr>
              <w:t xml:space="preserve"> </w:t>
            </w:r>
            <w:r>
              <w:rPr>
                <w:rFonts w:ascii="Arial"/>
                <w:sz w:val="20"/>
              </w:rPr>
              <w:t>gathering</w:t>
            </w:r>
          </w:p>
          <w:p w:rsidR="00F55E5E" w:rsidRDefault="00C21F8F">
            <w:pPr>
              <w:pStyle w:val="TableParagraph"/>
              <w:spacing w:before="60"/>
              <w:ind w:left="103" w:right="535"/>
              <w:rPr>
                <w:rFonts w:ascii="Arial" w:eastAsia="Arial" w:hAnsi="Arial" w:cs="Arial"/>
                <w:sz w:val="20"/>
                <w:szCs w:val="20"/>
              </w:rPr>
            </w:pPr>
            <w:r>
              <w:rPr>
                <w:rFonts w:ascii="Arial"/>
                <w:sz w:val="20"/>
              </w:rPr>
              <w:t>EP2: Increase activities</w:t>
            </w:r>
            <w:r>
              <w:rPr>
                <w:rFonts w:ascii="Arial"/>
                <w:spacing w:val="-13"/>
                <w:sz w:val="20"/>
              </w:rPr>
              <w:t xml:space="preserve"> </w:t>
            </w:r>
            <w:r>
              <w:rPr>
                <w:rFonts w:ascii="Arial"/>
                <w:sz w:val="20"/>
              </w:rPr>
              <w:t>that</w:t>
            </w:r>
            <w:r>
              <w:rPr>
                <w:rFonts w:ascii="Arial"/>
                <w:w w:val="99"/>
                <w:sz w:val="20"/>
              </w:rPr>
              <w:t xml:space="preserve"> </w:t>
            </w:r>
            <w:r>
              <w:rPr>
                <w:rFonts w:ascii="Arial"/>
                <w:sz w:val="20"/>
              </w:rPr>
              <w:t>reduce</w:t>
            </w:r>
            <w:r>
              <w:rPr>
                <w:rFonts w:ascii="Arial"/>
                <w:spacing w:val="-7"/>
                <w:sz w:val="20"/>
              </w:rPr>
              <w:t xml:space="preserve"> </w:t>
            </w:r>
            <w:r>
              <w:rPr>
                <w:rFonts w:ascii="Arial"/>
                <w:sz w:val="20"/>
              </w:rPr>
              <w:t>harm</w:t>
            </w:r>
          </w:p>
        </w:tc>
      </w:tr>
      <w:tr w:rsidR="00F55E5E">
        <w:trPr>
          <w:trHeight w:hRule="exact" w:val="1685"/>
        </w:trPr>
        <w:tc>
          <w:tcPr>
            <w:tcW w:w="2695" w:type="dxa"/>
            <w:vMerge/>
            <w:tcBorders>
              <w:left w:val="single" w:sz="4" w:space="0" w:color="000000"/>
              <w:bottom w:val="single" w:sz="4" w:space="0" w:color="000000"/>
              <w:right w:val="single" w:sz="4" w:space="0" w:color="000000"/>
            </w:tcBorders>
            <w:shd w:val="clear" w:color="auto" w:fill="EAF1DD"/>
          </w:tcPr>
          <w:p w:rsidR="00F55E5E" w:rsidRDefault="00F55E5E"/>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line="276" w:lineRule="auto"/>
              <w:ind w:left="463" w:right="425" w:hanging="360"/>
              <w:rPr>
                <w:rFonts w:ascii="Arial" w:eastAsia="Arial" w:hAnsi="Arial" w:cs="Arial"/>
                <w:sz w:val="20"/>
                <w:szCs w:val="20"/>
              </w:rPr>
            </w:pPr>
            <w:r>
              <w:rPr>
                <w:rFonts w:ascii="Arial"/>
                <w:sz w:val="20"/>
              </w:rPr>
              <w:t>2.</w:t>
            </w:r>
            <w:r>
              <w:rPr>
                <w:rFonts w:ascii="Arial"/>
                <w:spacing w:val="55"/>
                <w:sz w:val="20"/>
              </w:rPr>
              <w:t xml:space="preserve"> </w:t>
            </w:r>
            <w:r>
              <w:rPr>
                <w:rFonts w:ascii="Arial"/>
                <w:sz w:val="20"/>
              </w:rPr>
              <w:t>Assessment of compliance</w:t>
            </w:r>
            <w:r>
              <w:rPr>
                <w:rFonts w:ascii="Arial"/>
                <w:spacing w:val="11"/>
                <w:sz w:val="20"/>
              </w:rPr>
              <w:t xml:space="preserve"> </w:t>
            </w:r>
            <w:r>
              <w:rPr>
                <w:rFonts w:ascii="Arial"/>
                <w:sz w:val="20"/>
              </w:rPr>
              <w:t>with</w:t>
            </w:r>
            <w:r>
              <w:rPr>
                <w:rFonts w:ascii="Arial"/>
                <w:w w:val="99"/>
                <w:sz w:val="20"/>
              </w:rPr>
              <w:t xml:space="preserve"> </w:t>
            </w:r>
            <w:r>
              <w:rPr>
                <w:rFonts w:ascii="Arial"/>
                <w:sz w:val="20"/>
              </w:rPr>
              <w:t>standards to identify areas</w:t>
            </w:r>
            <w:r>
              <w:rPr>
                <w:rFonts w:ascii="Arial"/>
                <w:spacing w:val="-8"/>
                <w:sz w:val="20"/>
              </w:rPr>
              <w:t xml:space="preserve"> </w:t>
            </w:r>
            <w:r>
              <w:rPr>
                <w:rFonts w:ascii="Arial"/>
                <w:sz w:val="20"/>
              </w:rPr>
              <w:t>for</w:t>
            </w:r>
            <w:r>
              <w:rPr>
                <w:rFonts w:ascii="Arial"/>
                <w:spacing w:val="-1"/>
                <w:w w:val="99"/>
                <w:sz w:val="20"/>
              </w:rPr>
              <w:t xml:space="preserve"> </w:t>
            </w:r>
            <w:r>
              <w:rPr>
                <w:rFonts w:ascii="Arial"/>
                <w:sz w:val="20"/>
              </w:rPr>
              <w:t>improvement through</w:t>
            </w:r>
            <w:r>
              <w:rPr>
                <w:rFonts w:ascii="Arial"/>
                <w:spacing w:val="-2"/>
                <w:sz w:val="20"/>
              </w:rPr>
              <w:t xml:space="preserve"> </w:t>
            </w:r>
            <w:r>
              <w:rPr>
                <w:rFonts w:ascii="Arial"/>
                <w:sz w:val="20"/>
              </w:rPr>
              <w:t>the</w:t>
            </w:r>
            <w:r>
              <w:rPr>
                <w:rFonts w:ascii="Arial"/>
                <w:w w:val="99"/>
                <w:sz w:val="20"/>
              </w:rPr>
              <w:t xml:space="preserve"> </w:t>
            </w:r>
            <w:r>
              <w:rPr>
                <w:rFonts w:ascii="Arial"/>
                <w:sz w:val="20"/>
              </w:rPr>
              <w:t>practitioner audit</w:t>
            </w:r>
            <w:r>
              <w:rPr>
                <w:rFonts w:ascii="Arial"/>
                <w:spacing w:val="-17"/>
                <w:sz w:val="20"/>
              </w:rPr>
              <w:t xml:space="preserve"> </w:t>
            </w:r>
            <w:r>
              <w:rPr>
                <w:rFonts w:ascii="Arial"/>
                <w:sz w:val="20"/>
              </w:rPr>
              <w:t>program</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numPr>
                <w:ilvl w:val="0"/>
                <w:numId w:val="8"/>
              </w:numPr>
              <w:tabs>
                <w:tab w:val="left" w:pos="464"/>
              </w:tabs>
              <w:spacing w:line="276" w:lineRule="auto"/>
              <w:ind w:right="473"/>
              <w:rPr>
                <w:rFonts w:ascii="Arial" w:eastAsia="Arial" w:hAnsi="Arial" w:cs="Arial"/>
                <w:sz w:val="20"/>
                <w:szCs w:val="20"/>
              </w:rPr>
            </w:pPr>
            <w:r>
              <w:rPr>
                <w:rFonts w:ascii="Arial"/>
                <w:sz w:val="20"/>
              </w:rPr>
              <w:t>Data and evidence</w:t>
            </w:r>
            <w:r>
              <w:rPr>
                <w:rFonts w:ascii="Arial"/>
                <w:spacing w:val="-3"/>
                <w:sz w:val="20"/>
              </w:rPr>
              <w:t xml:space="preserve"> </w:t>
            </w:r>
            <w:r>
              <w:rPr>
                <w:rFonts w:ascii="Arial"/>
                <w:sz w:val="20"/>
              </w:rPr>
              <w:t>improvement</w:t>
            </w:r>
            <w:r>
              <w:rPr>
                <w:rFonts w:ascii="Arial"/>
                <w:w w:val="99"/>
                <w:sz w:val="20"/>
              </w:rPr>
              <w:t xml:space="preserve"> </w:t>
            </w:r>
            <w:r>
              <w:rPr>
                <w:rFonts w:ascii="Arial"/>
                <w:sz w:val="20"/>
              </w:rPr>
              <w:t>project for CMBA notifications</w:t>
            </w:r>
            <w:r>
              <w:rPr>
                <w:rFonts w:ascii="Arial"/>
                <w:spacing w:val="-14"/>
                <w:sz w:val="20"/>
              </w:rPr>
              <w:t xml:space="preserve"> </w:t>
            </w:r>
            <w:r>
              <w:rPr>
                <w:rFonts w:ascii="Arial"/>
                <w:sz w:val="20"/>
              </w:rPr>
              <w:t>and</w:t>
            </w:r>
            <w:r>
              <w:rPr>
                <w:rFonts w:ascii="Arial"/>
                <w:spacing w:val="-1"/>
                <w:w w:val="99"/>
                <w:sz w:val="20"/>
              </w:rPr>
              <w:t xml:space="preserve"> </w:t>
            </w:r>
            <w:r>
              <w:rPr>
                <w:rFonts w:ascii="Arial"/>
                <w:sz w:val="20"/>
              </w:rPr>
              <w:t>audit</w:t>
            </w:r>
            <w:r>
              <w:rPr>
                <w:rFonts w:ascii="Arial"/>
                <w:spacing w:val="-2"/>
                <w:sz w:val="20"/>
              </w:rPr>
              <w:t xml:space="preserve"> </w:t>
            </w:r>
            <w:r>
              <w:rPr>
                <w:rFonts w:ascii="Arial"/>
                <w:sz w:val="20"/>
              </w:rPr>
              <w:t>data</w:t>
            </w:r>
          </w:p>
          <w:p w:rsidR="00F55E5E" w:rsidRDefault="00C21F8F">
            <w:pPr>
              <w:pStyle w:val="TableParagraph"/>
              <w:numPr>
                <w:ilvl w:val="0"/>
                <w:numId w:val="8"/>
              </w:numPr>
              <w:tabs>
                <w:tab w:val="left" w:pos="464"/>
              </w:tabs>
              <w:spacing w:line="273" w:lineRule="auto"/>
              <w:ind w:right="139"/>
              <w:jc w:val="both"/>
              <w:rPr>
                <w:rFonts w:ascii="Arial" w:eastAsia="Arial" w:hAnsi="Arial" w:cs="Arial"/>
                <w:sz w:val="20"/>
                <w:szCs w:val="20"/>
              </w:rPr>
            </w:pPr>
            <w:r>
              <w:rPr>
                <w:rFonts w:ascii="Arial"/>
                <w:sz w:val="20"/>
              </w:rPr>
              <w:t>Monitor the practitioner audit</w:t>
            </w:r>
            <w:r>
              <w:rPr>
                <w:rFonts w:ascii="Arial"/>
                <w:spacing w:val="-14"/>
                <w:sz w:val="20"/>
              </w:rPr>
              <w:t xml:space="preserve"> </w:t>
            </w:r>
            <w:r>
              <w:rPr>
                <w:rFonts w:ascii="Arial"/>
                <w:sz w:val="20"/>
              </w:rPr>
              <w:t>program</w:t>
            </w:r>
            <w:r>
              <w:rPr>
                <w:rFonts w:ascii="Arial"/>
                <w:spacing w:val="-1"/>
                <w:w w:val="99"/>
                <w:sz w:val="20"/>
              </w:rPr>
              <w:t xml:space="preserve"> </w:t>
            </w:r>
            <w:r>
              <w:rPr>
                <w:rFonts w:ascii="Arial"/>
                <w:sz w:val="20"/>
              </w:rPr>
              <w:t>and work to improve notifications</w:t>
            </w:r>
            <w:r>
              <w:rPr>
                <w:rFonts w:ascii="Arial"/>
                <w:spacing w:val="-15"/>
                <w:sz w:val="20"/>
              </w:rPr>
              <w:t xml:space="preserve"> </w:t>
            </w:r>
            <w:r>
              <w:rPr>
                <w:rFonts w:ascii="Arial"/>
                <w:sz w:val="20"/>
              </w:rPr>
              <w:t>data</w:t>
            </w:r>
            <w:r>
              <w:rPr>
                <w:rFonts w:ascii="Arial"/>
                <w:w w:val="99"/>
                <w:sz w:val="20"/>
              </w:rPr>
              <w:t xml:space="preserve"> </w:t>
            </w:r>
            <w:r>
              <w:rPr>
                <w:rFonts w:ascii="Arial"/>
                <w:sz w:val="20"/>
              </w:rPr>
              <w:t>reporting and</w:t>
            </w:r>
            <w:r>
              <w:rPr>
                <w:rFonts w:ascii="Arial"/>
                <w:spacing w:val="-1"/>
                <w:sz w:val="20"/>
              </w:rPr>
              <w:t xml:space="preserve"> </w:t>
            </w:r>
            <w:r>
              <w:rPr>
                <w:rFonts w:ascii="Arial"/>
                <w:sz w:val="20"/>
              </w:rPr>
              <w:t>analysis</w:t>
            </w:r>
          </w:p>
        </w:tc>
        <w:tc>
          <w:tcPr>
            <w:tcW w:w="1841" w:type="dxa"/>
            <w:vMerge/>
            <w:tcBorders>
              <w:left w:val="single" w:sz="4" w:space="0" w:color="000000"/>
              <w:bottom w:val="single" w:sz="4" w:space="0" w:color="000000"/>
              <w:right w:val="single" w:sz="4" w:space="0" w:color="000000"/>
            </w:tcBorders>
          </w:tcPr>
          <w:p w:rsidR="00F55E5E" w:rsidRDefault="00F55E5E"/>
        </w:tc>
        <w:tc>
          <w:tcPr>
            <w:tcW w:w="3118" w:type="dxa"/>
            <w:vMerge/>
            <w:tcBorders>
              <w:left w:val="single" w:sz="4" w:space="0" w:color="000000"/>
              <w:bottom w:val="single" w:sz="4" w:space="0" w:color="000000"/>
              <w:right w:val="single" w:sz="4" w:space="0" w:color="000000"/>
            </w:tcBorders>
          </w:tcPr>
          <w:p w:rsidR="00F55E5E" w:rsidRDefault="00F55E5E"/>
        </w:tc>
      </w:tr>
      <w:tr w:rsidR="00F55E5E">
        <w:trPr>
          <w:trHeight w:hRule="exact" w:val="1716"/>
        </w:trPr>
        <w:tc>
          <w:tcPr>
            <w:tcW w:w="2695" w:type="dxa"/>
            <w:tcBorders>
              <w:top w:val="single" w:sz="4" w:space="0" w:color="000000"/>
              <w:left w:val="single" w:sz="4" w:space="0" w:color="000000"/>
              <w:bottom w:val="single" w:sz="4" w:space="0" w:color="000000"/>
              <w:right w:val="single" w:sz="4" w:space="0" w:color="000000"/>
            </w:tcBorders>
            <w:shd w:val="clear" w:color="auto" w:fill="EAF1DD"/>
          </w:tcPr>
          <w:p w:rsidR="00F55E5E" w:rsidRDefault="00C21F8F">
            <w:pPr>
              <w:pStyle w:val="TableParagraph"/>
              <w:spacing w:before="59" w:line="276" w:lineRule="auto"/>
              <w:ind w:left="460" w:right="122" w:hanging="358"/>
              <w:rPr>
                <w:rFonts w:ascii="Arial" w:eastAsia="Arial" w:hAnsi="Arial" w:cs="Arial"/>
                <w:sz w:val="20"/>
                <w:szCs w:val="20"/>
              </w:rPr>
            </w:pPr>
            <w:r>
              <w:rPr>
                <w:rFonts w:ascii="Arial"/>
                <w:sz w:val="20"/>
              </w:rPr>
              <w:t>2.</w:t>
            </w:r>
            <w:r>
              <w:rPr>
                <w:rFonts w:ascii="Arial"/>
                <w:spacing w:val="55"/>
                <w:sz w:val="20"/>
              </w:rPr>
              <w:t xml:space="preserve"> </w:t>
            </w:r>
            <w:r>
              <w:rPr>
                <w:rFonts w:ascii="Arial"/>
                <w:sz w:val="20"/>
              </w:rPr>
              <w:t>Assurance that</w:t>
            </w:r>
            <w:r>
              <w:rPr>
                <w:rFonts w:ascii="Arial"/>
                <w:spacing w:val="20"/>
                <w:sz w:val="20"/>
              </w:rPr>
              <w:t xml:space="preserve"> </w:t>
            </w:r>
            <w:r>
              <w:rPr>
                <w:rFonts w:ascii="Arial"/>
                <w:sz w:val="20"/>
              </w:rPr>
              <w:t>reg</w:t>
            </w:r>
            <w:r>
              <w:rPr>
                <w:rFonts w:ascii="Arial"/>
                <w:w w:val="99"/>
                <w:sz w:val="20"/>
              </w:rPr>
              <w:t xml:space="preserve"> </w:t>
            </w:r>
            <w:r>
              <w:rPr>
                <w:rFonts w:ascii="Arial"/>
                <w:sz w:val="20"/>
              </w:rPr>
              <w:t>health practitioners</w:t>
            </w:r>
            <w:r>
              <w:rPr>
                <w:rFonts w:ascii="Arial"/>
                <w:spacing w:val="-7"/>
                <w:sz w:val="20"/>
              </w:rPr>
              <w:t xml:space="preserve"> </w:t>
            </w:r>
            <w:r>
              <w:rPr>
                <w:rFonts w:ascii="Arial"/>
                <w:sz w:val="20"/>
              </w:rPr>
              <w:t>are</w:t>
            </w:r>
            <w:r>
              <w:rPr>
                <w:rFonts w:ascii="Arial"/>
                <w:w w:val="99"/>
                <w:sz w:val="20"/>
              </w:rPr>
              <w:t xml:space="preserve"> </w:t>
            </w:r>
            <w:r>
              <w:rPr>
                <w:rFonts w:ascii="Arial"/>
                <w:sz w:val="20"/>
              </w:rPr>
              <w:t>suitably trained</w:t>
            </w:r>
            <w:r>
              <w:rPr>
                <w:rFonts w:ascii="Arial"/>
                <w:spacing w:val="-7"/>
                <w:sz w:val="20"/>
              </w:rPr>
              <w:t xml:space="preserve"> </w:t>
            </w:r>
            <w:r>
              <w:rPr>
                <w:rFonts w:ascii="Arial"/>
                <w:sz w:val="20"/>
              </w:rPr>
              <w:t>and</w:t>
            </w:r>
            <w:r>
              <w:rPr>
                <w:rFonts w:ascii="Arial"/>
                <w:w w:val="99"/>
                <w:sz w:val="20"/>
              </w:rPr>
              <w:t xml:space="preserve"> </w:t>
            </w:r>
            <w:r>
              <w:rPr>
                <w:rFonts w:ascii="Arial"/>
                <w:sz w:val="20"/>
              </w:rPr>
              <w:t>qualified to practise in</w:t>
            </w:r>
            <w:r>
              <w:rPr>
                <w:rFonts w:ascii="Arial"/>
                <w:spacing w:val="-11"/>
                <w:sz w:val="20"/>
              </w:rPr>
              <w:t xml:space="preserve"> </w:t>
            </w:r>
            <w:r>
              <w:rPr>
                <w:rFonts w:ascii="Arial"/>
                <w:sz w:val="20"/>
              </w:rPr>
              <w:t>a</w:t>
            </w:r>
            <w:r>
              <w:rPr>
                <w:rFonts w:ascii="Arial"/>
                <w:w w:val="99"/>
                <w:sz w:val="20"/>
              </w:rPr>
              <w:t xml:space="preserve"> </w:t>
            </w:r>
            <w:r>
              <w:rPr>
                <w:rFonts w:ascii="Arial"/>
                <w:sz w:val="20"/>
              </w:rPr>
              <w:t>competent and</w:t>
            </w:r>
            <w:r>
              <w:rPr>
                <w:rFonts w:ascii="Arial"/>
                <w:spacing w:val="-4"/>
                <w:sz w:val="20"/>
              </w:rPr>
              <w:t xml:space="preserve"> </w:t>
            </w:r>
            <w:r>
              <w:rPr>
                <w:rFonts w:ascii="Arial"/>
                <w:sz w:val="20"/>
              </w:rPr>
              <w:t>ethical</w:t>
            </w:r>
            <w:r>
              <w:rPr>
                <w:rFonts w:ascii="Arial"/>
                <w:spacing w:val="-1"/>
                <w:w w:val="99"/>
                <w:sz w:val="20"/>
              </w:rPr>
              <w:t xml:space="preserve"> </w:t>
            </w:r>
            <w:r>
              <w:rPr>
                <w:rFonts w:ascii="Arial"/>
                <w:sz w:val="20"/>
              </w:rPr>
              <w:t>manner.</w:t>
            </w:r>
          </w:p>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7"/>
              <w:ind w:left="103" w:right="372"/>
              <w:rPr>
                <w:rFonts w:ascii="Arial" w:eastAsia="Arial" w:hAnsi="Arial" w:cs="Arial"/>
                <w:sz w:val="20"/>
                <w:szCs w:val="20"/>
              </w:rPr>
            </w:pPr>
            <w:r>
              <w:rPr>
                <w:rFonts w:ascii="Arial"/>
                <w:sz w:val="20"/>
              </w:rPr>
              <w:t>Sound accreditation and</w:t>
            </w:r>
            <w:r>
              <w:rPr>
                <w:rFonts w:ascii="Arial"/>
                <w:spacing w:val="-6"/>
                <w:sz w:val="20"/>
              </w:rPr>
              <w:t xml:space="preserve"> </w:t>
            </w:r>
            <w:r>
              <w:rPr>
                <w:rFonts w:ascii="Arial"/>
                <w:sz w:val="20"/>
              </w:rPr>
              <w:t>approval</w:t>
            </w:r>
            <w:r>
              <w:rPr>
                <w:rFonts w:ascii="Arial"/>
                <w:spacing w:val="2"/>
                <w:w w:val="99"/>
                <w:sz w:val="20"/>
              </w:rPr>
              <w:t xml:space="preserve"> </w:t>
            </w:r>
            <w:r>
              <w:rPr>
                <w:rFonts w:ascii="Arial"/>
                <w:sz w:val="20"/>
              </w:rPr>
              <w:t>processes for Chinese</w:t>
            </w:r>
            <w:r>
              <w:rPr>
                <w:rFonts w:ascii="Arial"/>
                <w:spacing w:val="-6"/>
                <w:sz w:val="20"/>
              </w:rPr>
              <w:t xml:space="preserve"> </w:t>
            </w:r>
            <w:r>
              <w:rPr>
                <w:rFonts w:ascii="Arial"/>
                <w:sz w:val="20"/>
              </w:rPr>
              <w:t>medicine</w:t>
            </w:r>
            <w:r>
              <w:rPr>
                <w:rFonts w:ascii="Arial"/>
                <w:spacing w:val="-1"/>
                <w:w w:val="99"/>
                <w:sz w:val="20"/>
              </w:rPr>
              <w:t xml:space="preserve"> </w:t>
            </w:r>
            <w:r>
              <w:rPr>
                <w:rFonts w:ascii="Arial"/>
                <w:sz w:val="20"/>
              </w:rPr>
              <w:t>programs of study and</w:t>
            </w:r>
            <w:r>
              <w:rPr>
                <w:rFonts w:ascii="Arial"/>
                <w:spacing w:val="-9"/>
                <w:sz w:val="20"/>
              </w:rPr>
              <w:t xml:space="preserve"> </w:t>
            </w:r>
            <w:r>
              <w:rPr>
                <w:rFonts w:ascii="Arial"/>
                <w:sz w:val="20"/>
              </w:rPr>
              <w:t>education</w:t>
            </w:r>
            <w:r>
              <w:rPr>
                <w:rFonts w:ascii="Arial"/>
                <w:spacing w:val="-1"/>
                <w:w w:val="99"/>
                <w:sz w:val="20"/>
              </w:rPr>
              <w:t xml:space="preserve"> </w:t>
            </w:r>
            <w:r>
              <w:rPr>
                <w:rFonts w:ascii="Arial"/>
                <w:sz w:val="20"/>
              </w:rPr>
              <w:t>providers within the context</w:t>
            </w:r>
            <w:r>
              <w:rPr>
                <w:rFonts w:ascii="Arial"/>
                <w:spacing w:val="-3"/>
                <w:sz w:val="20"/>
              </w:rPr>
              <w:t xml:space="preserve"> </w:t>
            </w:r>
            <w:r>
              <w:rPr>
                <w:rFonts w:ascii="Arial"/>
                <w:sz w:val="20"/>
              </w:rPr>
              <w:t>of</w:t>
            </w:r>
            <w:r>
              <w:rPr>
                <w:rFonts w:ascii="Arial"/>
                <w:spacing w:val="-1"/>
                <w:w w:val="99"/>
                <w:sz w:val="20"/>
              </w:rPr>
              <w:t xml:space="preserve"> </w:t>
            </w:r>
            <w:r>
              <w:rPr>
                <w:rFonts w:ascii="Arial"/>
                <w:sz w:val="20"/>
              </w:rPr>
              <w:t>separate roles of the National</w:t>
            </w:r>
            <w:r>
              <w:rPr>
                <w:rFonts w:ascii="Arial"/>
                <w:spacing w:val="-16"/>
                <w:sz w:val="20"/>
              </w:rPr>
              <w:t xml:space="preserve"> </w:t>
            </w:r>
            <w:r>
              <w:rPr>
                <w:rFonts w:ascii="Arial"/>
                <w:sz w:val="20"/>
              </w:rPr>
              <w:t>Board</w:t>
            </w:r>
            <w:r>
              <w:rPr>
                <w:rFonts w:ascii="Arial"/>
                <w:w w:val="99"/>
                <w:sz w:val="20"/>
              </w:rPr>
              <w:t xml:space="preserve"> </w:t>
            </w:r>
            <w:r>
              <w:rPr>
                <w:rFonts w:ascii="Arial"/>
                <w:sz w:val="20"/>
              </w:rPr>
              <w:t>and the Accreditation</w:t>
            </w:r>
            <w:r>
              <w:rPr>
                <w:rFonts w:ascii="Arial"/>
                <w:spacing w:val="-16"/>
                <w:sz w:val="20"/>
              </w:rPr>
              <w:t xml:space="preserve"> </w:t>
            </w:r>
            <w:r>
              <w:rPr>
                <w:rFonts w:ascii="Arial"/>
                <w:sz w:val="20"/>
              </w:rPr>
              <w:t>Committee.</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7"/>
              <w:ind w:left="103"/>
              <w:rPr>
                <w:rFonts w:ascii="Arial" w:eastAsia="Arial" w:hAnsi="Arial" w:cs="Arial"/>
                <w:sz w:val="20"/>
                <w:szCs w:val="20"/>
              </w:rPr>
            </w:pPr>
            <w:r>
              <w:rPr>
                <w:rFonts w:ascii="Arial"/>
                <w:sz w:val="20"/>
              </w:rPr>
              <w:t>See</w:t>
            </w:r>
            <w:r>
              <w:rPr>
                <w:rFonts w:ascii="Arial"/>
                <w:spacing w:val="-9"/>
                <w:sz w:val="20"/>
              </w:rPr>
              <w:t xml:space="preserve"> </w:t>
            </w:r>
            <w:r>
              <w:rPr>
                <w:rFonts w:ascii="Arial"/>
                <w:sz w:val="20"/>
              </w:rPr>
              <w:t>workplan.</w:t>
            </w:r>
          </w:p>
        </w:tc>
        <w:tc>
          <w:tcPr>
            <w:tcW w:w="1841"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7"/>
              <w:ind w:left="100" w:right="706"/>
              <w:rPr>
                <w:rFonts w:ascii="Arial" w:eastAsia="Arial" w:hAnsi="Arial" w:cs="Arial"/>
                <w:sz w:val="20"/>
                <w:szCs w:val="20"/>
              </w:rPr>
            </w:pPr>
            <w:r>
              <w:rPr>
                <w:rFonts w:ascii="Arial"/>
                <w:sz w:val="20"/>
              </w:rPr>
              <w:t>Risk-Based</w:t>
            </w:r>
            <w:r>
              <w:rPr>
                <w:rFonts w:ascii="Arial"/>
                <w:spacing w:val="-1"/>
                <w:w w:val="99"/>
                <w:sz w:val="20"/>
              </w:rPr>
              <w:t xml:space="preserve"> </w:t>
            </w:r>
            <w:r>
              <w:rPr>
                <w:rFonts w:ascii="Arial"/>
                <w:sz w:val="20"/>
              </w:rPr>
              <w:t>Regulation</w:t>
            </w:r>
          </w:p>
        </w:tc>
        <w:tc>
          <w:tcPr>
            <w:tcW w:w="311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7"/>
              <w:ind w:left="103" w:right="171"/>
              <w:rPr>
                <w:rFonts w:ascii="Arial" w:eastAsia="Arial" w:hAnsi="Arial" w:cs="Arial"/>
                <w:sz w:val="20"/>
                <w:szCs w:val="20"/>
              </w:rPr>
            </w:pPr>
            <w:r>
              <w:rPr>
                <w:rFonts w:ascii="Arial"/>
                <w:sz w:val="20"/>
              </w:rPr>
              <w:t>SV1: Reduce risk of harm to</w:t>
            </w:r>
            <w:r>
              <w:rPr>
                <w:rFonts w:ascii="Arial"/>
                <w:spacing w:val="-12"/>
                <w:sz w:val="20"/>
              </w:rPr>
              <w:t xml:space="preserve"> </w:t>
            </w:r>
            <w:r>
              <w:rPr>
                <w:rFonts w:ascii="Arial"/>
                <w:sz w:val="20"/>
              </w:rPr>
              <w:t>the</w:t>
            </w:r>
            <w:r>
              <w:rPr>
                <w:rFonts w:ascii="Arial"/>
                <w:spacing w:val="-1"/>
                <w:w w:val="99"/>
                <w:sz w:val="20"/>
              </w:rPr>
              <w:t xml:space="preserve"> </w:t>
            </w:r>
            <w:r>
              <w:rPr>
                <w:rFonts w:ascii="Arial"/>
                <w:sz w:val="20"/>
              </w:rPr>
              <w:t>public</w:t>
            </w:r>
          </w:p>
        </w:tc>
      </w:tr>
      <w:tr w:rsidR="00F55E5E">
        <w:trPr>
          <w:trHeight w:hRule="exact" w:val="864"/>
        </w:trPr>
        <w:tc>
          <w:tcPr>
            <w:tcW w:w="2695" w:type="dxa"/>
            <w:vMerge w:val="restart"/>
            <w:tcBorders>
              <w:top w:val="single" w:sz="4" w:space="0" w:color="000000"/>
              <w:left w:val="single" w:sz="4" w:space="0" w:color="000000"/>
              <w:right w:val="single" w:sz="4" w:space="0" w:color="000000"/>
            </w:tcBorders>
            <w:shd w:val="clear" w:color="auto" w:fill="EAF1DD"/>
          </w:tcPr>
          <w:p w:rsidR="00F55E5E" w:rsidRDefault="00C21F8F">
            <w:pPr>
              <w:pStyle w:val="TableParagraph"/>
              <w:spacing w:before="59" w:line="276" w:lineRule="auto"/>
              <w:ind w:left="460" w:right="346" w:hanging="358"/>
              <w:rPr>
                <w:rFonts w:ascii="Arial" w:eastAsia="Arial" w:hAnsi="Arial" w:cs="Arial"/>
                <w:sz w:val="20"/>
                <w:szCs w:val="20"/>
              </w:rPr>
            </w:pPr>
            <w:r>
              <w:rPr>
                <w:rFonts w:ascii="Arial"/>
                <w:sz w:val="20"/>
              </w:rPr>
              <w:t>3.</w:t>
            </w:r>
            <w:r>
              <w:rPr>
                <w:rFonts w:ascii="Arial"/>
                <w:spacing w:val="55"/>
                <w:sz w:val="20"/>
              </w:rPr>
              <w:t xml:space="preserve"> </w:t>
            </w:r>
            <w:r>
              <w:rPr>
                <w:rFonts w:ascii="Arial"/>
                <w:sz w:val="20"/>
              </w:rPr>
              <w:t>Increased</w:t>
            </w:r>
            <w:r>
              <w:rPr>
                <w:rFonts w:ascii="Arial"/>
                <w:spacing w:val="20"/>
                <w:sz w:val="20"/>
              </w:rPr>
              <w:t xml:space="preserve"> </w:t>
            </w:r>
            <w:r>
              <w:rPr>
                <w:rFonts w:ascii="Arial"/>
                <w:sz w:val="20"/>
              </w:rPr>
              <w:t>public</w:t>
            </w:r>
            <w:r>
              <w:rPr>
                <w:rFonts w:ascii="Arial"/>
                <w:w w:val="99"/>
                <w:sz w:val="20"/>
              </w:rPr>
              <w:t xml:space="preserve"> </w:t>
            </w:r>
            <w:r>
              <w:rPr>
                <w:rFonts w:ascii="Arial"/>
                <w:sz w:val="20"/>
              </w:rPr>
              <w:t>confidence in</w:t>
            </w:r>
            <w:r>
              <w:rPr>
                <w:rFonts w:ascii="Arial"/>
                <w:spacing w:val="-2"/>
                <w:sz w:val="20"/>
              </w:rPr>
              <w:t xml:space="preserve"> </w:t>
            </w:r>
            <w:r>
              <w:rPr>
                <w:rFonts w:ascii="Arial"/>
                <w:sz w:val="20"/>
              </w:rPr>
              <w:t>the</w:t>
            </w:r>
            <w:r>
              <w:rPr>
                <w:rFonts w:ascii="Arial"/>
                <w:spacing w:val="-1"/>
                <w:w w:val="99"/>
                <w:sz w:val="20"/>
              </w:rPr>
              <w:t xml:space="preserve"> </w:t>
            </w:r>
            <w:r>
              <w:rPr>
                <w:rFonts w:ascii="Arial"/>
                <w:sz w:val="20"/>
              </w:rPr>
              <w:t>effective and</w:t>
            </w:r>
            <w:r>
              <w:rPr>
                <w:rFonts w:ascii="Arial"/>
                <w:spacing w:val="-10"/>
                <w:sz w:val="20"/>
              </w:rPr>
              <w:t xml:space="preserve"> </w:t>
            </w:r>
            <w:r>
              <w:rPr>
                <w:rFonts w:ascii="Arial"/>
                <w:sz w:val="20"/>
              </w:rPr>
              <w:t>efficient</w:t>
            </w:r>
            <w:r>
              <w:rPr>
                <w:rFonts w:ascii="Arial"/>
                <w:spacing w:val="-1"/>
                <w:w w:val="99"/>
                <w:sz w:val="20"/>
              </w:rPr>
              <w:t xml:space="preserve"> </w:t>
            </w:r>
            <w:r>
              <w:rPr>
                <w:rFonts w:ascii="Arial"/>
                <w:sz w:val="20"/>
              </w:rPr>
              <w:t>regulation of</w:t>
            </w:r>
            <w:r>
              <w:rPr>
                <w:rFonts w:ascii="Arial"/>
                <w:spacing w:val="-4"/>
                <w:sz w:val="20"/>
              </w:rPr>
              <w:t xml:space="preserve"> </w:t>
            </w:r>
            <w:r>
              <w:rPr>
                <w:rFonts w:ascii="Arial"/>
                <w:sz w:val="20"/>
              </w:rPr>
              <w:t>health</w:t>
            </w:r>
            <w:r>
              <w:rPr>
                <w:rFonts w:ascii="Arial"/>
                <w:w w:val="99"/>
                <w:sz w:val="20"/>
              </w:rPr>
              <w:t xml:space="preserve"> </w:t>
            </w:r>
            <w:r>
              <w:rPr>
                <w:rFonts w:ascii="Arial"/>
                <w:sz w:val="20"/>
              </w:rPr>
              <w:t>practitioners.</w:t>
            </w:r>
          </w:p>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line="276" w:lineRule="auto"/>
              <w:ind w:left="463" w:right="389" w:hanging="360"/>
              <w:rPr>
                <w:rFonts w:ascii="Arial" w:eastAsia="Arial" w:hAnsi="Arial" w:cs="Arial"/>
                <w:sz w:val="20"/>
                <w:szCs w:val="20"/>
              </w:rPr>
            </w:pPr>
            <w:r>
              <w:rPr>
                <w:rFonts w:ascii="Arial"/>
                <w:sz w:val="20"/>
              </w:rPr>
              <w:t>1.</w:t>
            </w:r>
            <w:r>
              <w:rPr>
                <w:rFonts w:ascii="Arial"/>
                <w:spacing w:val="55"/>
                <w:sz w:val="20"/>
              </w:rPr>
              <w:t xml:space="preserve"> </w:t>
            </w:r>
            <w:r>
              <w:rPr>
                <w:rFonts w:ascii="Arial"/>
                <w:sz w:val="20"/>
              </w:rPr>
              <w:t>The effective and</w:t>
            </w:r>
            <w:r>
              <w:rPr>
                <w:rFonts w:ascii="Arial"/>
                <w:spacing w:val="23"/>
                <w:sz w:val="20"/>
              </w:rPr>
              <w:t xml:space="preserve"> </w:t>
            </w:r>
            <w:r>
              <w:rPr>
                <w:rFonts w:ascii="Arial"/>
                <w:sz w:val="20"/>
              </w:rPr>
              <w:t>timely</w:t>
            </w:r>
            <w:r>
              <w:rPr>
                <w:rFonts w:ascii="Arial"/>
                <w:w w:val="99"/>
                <w:sz w:val="20"/>
              </w:rPr>
              <w:t xml:space="preserve"> </w:t>
            </w:r>
            <w:r>
              <w:rPr>
                <w:rFonts w:ascii="Arial"/>
                <w:sz w:val="20"/>
              </w:rPr>
              <w:t>management of registration</w:t>
            </w:r>
            <w:r>
              <w:rPr>
                <w:rFonts w:ascii="Arial"/>
                <w:spacing w:val="-15"/>
                <w:sz w:val="20"/>
              </w:rPr>
              <w:t xml:space="preserve"> </w:t>
            </w:r>
            <w:r>
              <w:rPr>
                <w:rFonts w:ascii="Arial"/>
                <w:sz w:val="20"/>
              </w:rPr>
              <w:t>and</w:t>
            </w:r>
            <w:r>
              <w:rPr>
                <w:rFonts w:ascii="Arial"/>
                <w:spacing w:val="-1"/>
                <w:w w:val="99"/>
                <w:sz w:val="20"/>
              </w:rPr>
              <w:t xml:space="preserve"> </w:t>
            </w:r>
            <w:r>
              <w:rPr>
                <w:rFonts w:ascii="Arial"/>
                <w:sz w:val="20"/>
              </w:rPr>
              <w:t>notifications.</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7"/>
              <w:ind w:left="103"/>
              <w:rPr>
                <w:rFonts w:ascii="Arial" w:eastAsia="Arial" w:hAnsi="Arial" w:cs="Arial"/>
                <w:sz w:val="20"/>
                <w:szCs w:val="20"/>
              </w:rPr>
            </w:pPr>
            <w:r>
              <w:rPr>
                <w:rFonts w:ascii="Arial"/>
                <w:sz w:val="20"/>
              </w:rPr>
              <w:t>See</w:t>
            </w:r>
            <w:r>
              <w:rPr>
                <w:rFonts w:ascii="Arial"/>
                <w:spacing w:val="-9"/>
                <w:sz w:val="20"/>
              </w:rPr>
              <w:t xml:space="preserve"> </w:t>
            </w:r>
            <w:r>
              <w:rPr>
                <w:rFonts w:ascii="Arial"/>
                <w:sz w:val="20"/>
              </w:rPr>
              <w:t>workplan.</w:t>
            </w:r>
          </w:p>
        </w:tc>
        <w:tc>
          <w:tcPr>
            <w:tcW w:w="1841" w:type="dxa"/>
            <w:vMerge w:val="restart"/>
            <w:tcBorders>
              <w:top w:val="single" w:sz="4" w:space="0" w:color="000000"/>
              <w:left w:val="single" w:sz="4" w:space="0" w:color="000000"/>
              <w:right w:val="single" w:sz="4" w:space="0" w:color="000000"/>
            </w:tcBorders>
          </w:tcPr>
          <w:p w:rsidR="00F55E5E" w:rsidRDefault="00C21F8F">
            <w:pPr>
              <w:pStyle w:val="TableParagraph"/>
              <w:spacing w:before="57"/>
              <w:ind w:left="100" w:right="706"/>
              <w:rPr>
                <w:rFonts w:ascii="Arial" w:eastAsia="Arial" w:hAnsi="Arial" w:cs="Arial"/>
                <w:sz w:val="20"/>
                <w:szCs w:val="20"/>
              </w:rPr>
            </w:pPr>
            <w:r>
              <w:rPr>
                <w:rFonts w:ascii="Arial"/>
                <w:sz w:val="20"/>
              </w:rPr>
              <w:t>Risk-Based</w:t>
            </w:r>
            <w:r>
              <w:rPr>
                <w:rFonts w:ascii="Arial"/>
                <w:spacing w:val="-1"/>
                <w:w w:val="99"/>
                <w:sz w:val="20"/>
              </w:rPr>
              <w:t xml:space="preserve"> </w:t>
            </w:r>
            <w:r>
              <w:rPr>
                <w:rFonts w:ascii="Arial"/>
                <w:sz w:val="20"/>
              </w:rPr>
              <w:t>Regulation</w:t>
            </w:r>
          </w:p>
          <w:p w:rsidR="00F55E5E" w:rsidRDefault="00F55E5E">
            <w:pPr>
              <w:pStyle w:val="TableParagraph"/>
              <w:rPr>
                <w:rFonts w:ascii="Arial" w:eastAsia="Arial" w:hAnsi="Arial" w:cs="Arial"/>
                <w:sz w:val="20"/>
                <w:szCs w:val="20"/>
              </w:rPr>
            </w:pPr>
          </w:p>
          <w:p w:rsidR="00F55E5E" w:rsidRDefault="00C21F8F">
            <w:pPr>
              <w:pStyle w:val="TableParagraph"/>
              <w:spacing w:before="121"/>
              <w:ind w:left="100" w:right="763"/>
              <w:rPr>
                <w:rFonts w:ascii="Arial" w:eastAsia="Arial" w:hAnsi="Arial" w:cs="Arial"/>
                <w:sz w:val="20"/>
                <w:szCs w:val="20"/>
              </w:rPr>
            </w:pPr>
            <w:r>
              <w:rPr>
                <w:rFonts w:ascii="Arial"/>
                <w:sz w:val="20"/>
              </w:rPr>
              <w:t>Service</w:t>
            </w:r>
            <w:r>
              <w:rPr>
                <w:rFonts w:ascii="Arial"/>
                <w:w w:val="99"/>
                <w:sz w:val="20"/>
              </w:rPr>
              <w:t xml:space="preserve"> </w:t>
            </w:r>
            <w:r>
              <w:rPr>
                <w:rFonts w:ascii="Arial"/>
                <w:sz w:val="20"/>
              </w:rPr>
              <w:t>Excellence</w:t>
            </w:r>
          </w:p>
          <w:p w:rsidR="00F55E5E" w:rsidRDefault="00F55E5E">
            <w:pPr>
              <w:pStyle w:val="TableParagraph"/>
              <w:rPr>
                <w:rFonts w:ascii="Arial" w:eastAsia="Arial" w:hAnsi="Arial" w:cs="Arial"/>
                <w:sz w:val="20"/>
                <w:szCs w:val="20"/>
              </w:rPr>
            </w:pPr>
          </w:p>
          <w:p w:rsidR="00F55E5E" w:rsidRDefault="00C21F8F">
            <w:pPr>
              <w:pStyle w:val="TableParagraph"/>
              <w:spacing w:before="118" w:line="302" w:lineRule="auto"/>
              <w:ind w:left="100" w:right="631"/>
              <w:rPr>
                <w:rFonts w:ascii="Arial" w:eastAsia="Arial" w:hAnsi="Arial" w:cs="Arial"/>
                <w:sz w:val="20"/>
                <w:szCs w:val="20"/>
              </w:rPr>
            </w:pPr>
            <w:r>
              <w:rPr>
                <w:rFonts w:ascii="Arial"/>
                <w:sz w:val="20"/>
              </w:rPr>
              <w:t>Strategic</w:t>
            </w:r>
            <w:r>
              <w:rPr>
                <w:rFonts w:ascii="Arial"/>
                <w:w w:val="99"/>
                <w:sz w:val="20"/>
              </w:rPr>
              <w:t xml:space="preserve"> </w:t>
            </w:r>
            <w:r>
              <w:rPr>
                <w:rFonts w:ascii="Arial"/>
                <w:sz w:val="20"/>
              </w:rPr>
              <w:t>partnership</w:t>
            </w:r>
            <w:r>
              <w:rPr>
                <w:rFonts w:ascii="Arial"/>
                <w:sz w:val="20"/>
              </w:rPr>
              <w:lastRenderedPageBreak/>
              <w:t>s</w:t>
            </w:r>
          </w:p>
        </w:tc>
        <w:tc>
          <w:tcPr>
            <w:tcW w:w="3118" w:type="dxa"/>
            <w:vMerge w:val="restart"/>
            <w:tcBorders>
              <w:top w:val="single" w:sz="4" w:space="0" w:color="000000"/>
              <w:left w:val="single" w:sz="4" w:space="0" w:color="000000"/>
              <w:right w:val="single" w:sz="4" w:space="0" w:color="000000"/>
            </w:tcBorders>
          </w:tcPr>
          <w:p w:rsidR="00F55E5E" w:rsidRDefault="00C21F8F">
            <w:pPr>
              <w:pStyle w:val="TableParagraph"/>
              <w:spacing w:before="57"/>
              <w:ind w:left="103" w:right="1070"/>
              <w:rPr>
                <w:rFonts w:ascii="Arial" w:eastAsia="Arial" w:hAnsi="Arial" w:cs="Arial"/>
                <w:sz w:val="20"/>
                <w:szCs w:val="20"/>
              </w:rPr>
            </w:pPr>
            <w:r>
              <w:rPr>
                <w:rFonts w:ascii="Arial"/>
                <w:sz w:val="20"/>
              </w:rPr>
              <w:lastRenderedPageBreak/>
              <w:t>FE4 Improve</w:t>
            </w:r>
            <w:r>
              <w:rPr>
                <w:rFonts w:ascii="Arial"/>
                <w:spacing w:val="-9"/>
                <w:sz w:val="20"/>
              </w:rPr>
              <w:t xml:space="preserve"> </w:t>
            </w:r>
            <w:r>
              <w:rPr>
                <w:rFonts w:ascii="Arial"/>
                <w:sz w:val="20"/>
              </w:rPr>
              <w:t>financial</w:t>
            </w:r>
            <w:r>
              <w:rPr>
                <w:rFonts w:ascii="Arial"/>
                <w:w w:val="99"/>
                <w:sz w:val="20"/>
              </w:rPr>
              <w:t xml:space="preserve"> </w:t>
            </w:r>
            <w:r>
              <w:rPr>
                <w:rFonts w:ascii="Arial"/>
                <w:sz w:val="20"/>
              </w:rPr>
              <w:t>sustainability</w:t>
            </w:r>
          </w:p>
          <w:p w:rsidR="00F55E5E" w:rsidRDefault="00C21F8F">
            <w:pPr>
              <w:pStyle w:val="TableParagraph"/>
              <w:spacing w:before="60"/>
              <w:ind w:left="103" w:right="983"/>
              <w:rPr>
                <w:rFonts w:ascii="Arial" w:eastAsia="Arial" w:hAnsi="Arial" w:cs="Arial"/>
                <w:sz w:val="20"/>
                <w:szCs w:val="20"/>
              </w:rPr>
            </w:pPr>
            <w:r>
              <w:rPr>
                <w:rFonts w:ascii="Arial"/>
                <w:sz w:val="20"/>
              </w:rPr>
              <w:t>EP1: Improve</w:t>
            </w:r>
            <w:r>
              <w:rPr>
                <w:rFonts w:ascii="Arial"/>
                <w:spacing w:val="-12"/>
                <w:sz w:val="20"/>
              </w:rPr>
              <w:t xml:space="preserve"> </w:t>
            </w:r>
            <w:r>
              <w:rPr>
                <w:rFonts w:ascii="Arial"/>
                <w:sz w:val="20"/>
              </w:rPr>
              <w:t>strategic</w:t>
            </w:r>
            <w:r>
              <w:rPr>
                <w:rFonts w:ascii="Arial"/>
                <w:w w:val="99"/>
                <w:sz w:val="20"/>
              </w:rPr>
              <w:t xml:space="preserve"> </w:t>
            </w:r>
            <w:r>
              <w:rPr>
                <w:rFonts w:ascii="Arial"/>
                <w:sz w:val="20"/>
              </w:rPr>
              <w:t>intelligence</w:t>
            </w:r>
            <w:r>
              <w:rPr>
                <w:rFonts w:ascii="Arial"/>
                <w:spacing w:val="-9"/>
                <w:sz w:val="20"/>
              </w:rPr>
              <w:t xml:space="preserve"> </w:t>
            </w:r>
            <w:r>
              <w:rPr>
                <w:rFonts w:ascii="Arial"/>
                <w:sz w:val="20"/>
              </w:rPr>
              <w:t>gathering</w:t>
            </w:r>
          </w:p>
          <w:p w:rsidR="00F55E5E" w:rsidRDefault="00C21F8F">
            <w:pPr>
              <w:pStyle w:val="TableParagraph"/>
              <w:spacing w:before="60"/>
              <w:ind w:left="103" w:right="535"/>
              <w:rPr>
                <w:rFonts w:ascii="Arial" w:eastAsia="Arial" w:hAnsi="Arial" w:cs="Arial"/>
                <w:sz w:val="20"/>
                <w:szCs w:val="20"/>
              </w:rPr>
            </w:pPr>
            <w:r>
              <w:rPr>
                <w:rFonts w:ascii="Arial"/>
                <w:sz w:val="20"/>
              </w:rPr>
              <w:t>EP2: Increase activities</w:t>
            </w:r>
            <w:r>
              <w:rPr>
                <w:rFonts w:ascii="Arial"/>
                <w:spacing w:val="-13"/>
                <w:sz w:val="20"/>
              </w:rPr>
              <w:t xml:space="preserve"> </w:t>
            </w:r>
            <w:r>
              <w:rPr>
                <w:rFonts w:ascii="Arial"/>
                <w:sz w:val="20"/>
              </w:rPr>
              <w:t>that</w:t>
            </w:r>
            <w:r>
              <w:rPr>
                <w:rFonts w:ascii="Arial"/>
                <w:w w:val="99"/>
                <w:sz w:val="20"/>
              </w:rPr>
              <w:t xml:space="preserve"> </w:t>
            </w:r>
            <w:r>
              <w:rPr>
                <w:rFonts w:ascii="Arial"/>
                <w:sz w:val="20"/>
              </w:rPr>
              <w:t>reduce</w:t>
            </w:r>
            <w:r>
              <w:rPr>
                <w:rFonts w:ascii="Arial"/>
                <w:spacing w:val="-7"/>
                <w:sz w:val="20"/>
              </w:rPr>
              <w:t xml:space="preserve"> </w:t>
            </w:r>
            <w:r>
              <w:rPr>
                <w:rFonts w:ascii="Arial"/>
                <w:sz w:val="20"/>
              </w:rPr>
              <w:t>harm</w:t>
            </w:r>
          </w:p>
          <w:p w:rsidR="00F55E5E" w:rsidRDefault="00C21F8F">
            <w:pPr>
              <w:pStyle w:val="TableParagraph"/>
              <w:spacing w:before="58"/>
              <w:ind w:left="103" w:right="916"/>
              <w:rPr>
                <w:rFonts w:ascii="Arial" w:eastAsia="Arial" w:hAnsi="Arial" w:cs="Arial"/>
                <w:sz w:val="20"/>
                <w:szCs w:val="20"/>
              </w:rPr>
            </w:pPr>
            <w:r>
              <w:rPr>
                <w:rFonts w:ascii="Arial"/>
                <w:sz w:val="20"/>
              </w:rPr>
              <w:t>EP3: Enhance</w:t>
            </w:r>
            <w:r>
              <w:rPr>
                <w:rFonts w:ascii="Arial"/>
                <w:spacing w:val="-11"/>
                <w:sz w:val="20"/>
              </w:rPr>
              <w:t xml:space="preserve"> </w:t>
            </w:r>
            <w:r>
              <w:rPr>
                <w:rFonts w:ascii="Arial"/>
                <w:sz w:val="20"/>
              </w:rPr>
              <w:t>strategic</w:t>
            </w:r>
            <w:r>
              <w:rPr>
                <w:rFonts w:ascii="Arial"/>
                <w:w w:val="99"/>
                <w:sz w:val="20"/>
              </w:rPr>
              <w:t xml:space="preserve"> </w:t>
            </w:r>
            <w:r>
              <w:rPr>
                <w:rFonts w:ascii="Arial"/>
                <w:sz w:val="20"/>
              </w:rPr>
              <w:t>partnerships</w:t>
            </w:r>
          </w:p>
          <w:p w:rsidR="00F55E5E" w:rsidRDefault="00C21F8F">
            <w:pPr>
              <w:pStyle w:val="TableParagraph"/>
              <w:spacing w:before="60" w:line="302" w:lineRule="auto"/>
              <w:ind w:left="103" w:right="933"/>
              <w:rPr>
                <w:rFonts w:ascii="Arial" w:eastAsia="Arial" w:hAnsi="Arial" w:cs="Arial"/>
                <w:sz w:val="20"/>
                <w:szCs w:val="20"/>
              </w:rPr>
            </w:pPr>
            <w:r>
              <w:rPr>
                <w:rFonts w:ascii="Arial"/>
                <w:sz w:val="20"/>
              </w:rPr>
              <w:t>CC4 Improve</w:t>
            </w:r>
            <w:r>
              <w:rPr>
                <w:rFonts w:ascii="Arial"/>
                <w:spacing w:val="-6"/>
                <w:sz w:val="20"/>
              </w:rPr>
              <w:t xml:space="preserve"> </w:t>
            </w:r>
            <w:r>
              <w:rPr>
                <w:rFonts w:ascii="Arial"/>
                <w:sz w:val="20"/>
              </w:rPr>
              <w:t>capability</w:t>
            </w:r>
            <w:r>
              <w:rPr>
                <w:rFonts w:ascii="Arial"/>
                <w:w w:val="99"/>
                <w:sz w:val="20"/>
              </w:rPr>
              <w:t xml:space="preserve"> </w:t>
            </w:r>
            <w:r>
              <w:rPr>
                <w:rFonts w:ascii="Arial"/>
                <w:sz w:val="20"/>
              </w:rPr>
              <w:lastRenderedPageBreak/>
              <w:t>of our</w:t>
            </w:r>
            <w:r>
              <w:rPr>
                <w:rFonts w:ascii="Arial"/>
                <w:spacing w:val="-7"/>
                <w:sz w:val="20"/>
              </w:rPr>
              <w:t xml:space="preserve"> </w:t>
            </w:r>
            <w:r>
              <w:rPr>
                <w:rFonts w:ascii="Arial"/>
                <w:sz w:val="20"/>
              </w:rPr>
              <w:t>people</w:t>
            </w:r>
          </w:p>
          <w:p w:rsidR="00F55E5E" w:rsidRDefault="00C21F8F">
            <w:pPr>
              <w:pStyle w:val="TableParagraph"/>
              <w:spacing w:before="2"/>
              <w:ind w:left="103"/>
              <w:rPr>
                <w:rFonts w:ascii="Arial" w:eastAsia="Arial" w:hAnsi="Arial" w:cs="Arial"/>
                <w:sz w:val="20"/>
                <w:szCs w:val="20"/>
              </w:rPr>
            </w:pPr>
            <w:r>
              <w:rPr>
                <w:rFonts w:ascii="Arial"/>
                <w:sz w:val="20"/>
              </w:rPr>
              <w:t>CC2 Increase knowledge</w:t>
            </w:r>
            <w:r>
              <w:rPr>
                <w:rFonts w:ascii="Arial"/>
                <w:spacing w:val="-8"/>
                <w:sz w:val="20"/>
              </w:rPr>
              <w:t xml:space="preserve"> </w:t>
            </w:r>
            <w:r>
              <w:rPr>
                <w:rFonts w:ascii="Arial"/>
                <w:sz w:val="20"/>
              </w:rPr>
              <w:t>of</w:t>
            </w:r>
          </w:p>
        </w:tc>
      </w:tr>
      <w:tr w:rsidR="00F55E5E">
        <w:trPr>
          <w:trHeight w:hRule="exact" w:val="804"/>
        </w:trPr>
        <w:tc>
          <w:tcPr>
            <w:tcW w:w="2695" w:type="dxa"/>
            <w:vMerge/>
            <w:tcBorders>
              <w:left w:val="single" w:sz="4" w:space="0" w:color="000000"/>
              <w:right w:val="single" w:sz="4" w:space="0" w:color="000000"/>
            </w:tcBorders>
            <w:shd w:val="clear" w:color="auto" w:fill="EAF1DD"/>
          </w:tcPr>
          <w:p w:rsidR="00F55E5E" w:rsidRDefault="00F55E5E"/>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line="276" w:lineRule="auto"/>
              <w:ind w:left="463" w:right="287" w:hanging="360"/>
              <w:rPr>
                <w:rFonts w:ascii="Arial" w:eastAsia="Arial" w:hAnsi="Arial" w:cs="Arial"/>
                <w:sz w:val="20"/>
                <w:szCs w:val="20"/>
              </w:rPr>
            </w:pPr>
            <w:r>
              <w:rPr>
                <w:rFonts w:ascii="Arial"/>
                <w:sz w:val="20"/>
              </w:rPr>
              <w:t>2.</w:t>
            </w:r>
            <w:r>
              <w:rPr>
                <w:rFonts w:ascii="Arial"/>
                <w:spacing w:val="55"/>
                <w:sz w:val="20"/>
              </w:rPr>
              <w:t xml:space="preserve"> </w:t>
            </w:r>
            <w:r>
              <w:rPr>
                <w:rFonts w:ascii="Arial"/>
                <w:sz w:val="20"/>
              </w:rPr>
              <w:t>Building a strong and</w:t>
            </w:r>
            <w:r>
              <w:rPr>
                <w:rFonts w:ascii="Arial"/>
                <w:spacing w:val="19"/>
                <w:sz w:val="20"/>
              </w:rPr>
              <w:t xml:space="preserve"> </w:t>
            </w:r>
            <w:r>
              <w:rPr>
                <w:rFonts w:ascii="Arial"/>
                <w:sz w:val="20"/>
              </w:rPr>
              <w:t>efficient</w:t>
            </w:r>
            <w:r>
              <w:rPr>
                <w:rFonts w:ascii="Arial"/>
                <w:spacing w:val="-1"/>
                <w:w w:val="99"/>
                <w:sz w:val="20"/>
              </w:rPr>
              <w:t xml:space="preserve"> </w:t>
            </w:r>
            <w:r>
              <w:rPr>
                <w:rFonts w:ascii="Arial"/>
                <w:sz w:val="20"/>
              </w:rPr>
              <w:t>working relationship with</w:t>
            </w:r>
            <w:r>
              <w:rPr>
                <w:rFonts w:ascii="Arial"/>
                <w:spacing w:val="-10"/>
                <w:sz w:val="20"/>
              </w:rPr>
              <w:t xml:space="preserve"> </w:t>
            </w:r>
            <w:r>
              <w:rPr>
                <w:rFonts w:ascii="Arial"/>
                <w:sz w:val="20"/>
              </w:rPr>
              <w:t>AHPRA</w:t>
            </w:r>
            <w:r>
              <w:rPr>
                <w:rFonts w:ascii="Arial"/>
                <w:w w:val="99"/>
                <w:sz w:val="20"/>
              </w:rPr>
              <w:t xml:space="preserve"> </w:t>
            </w:r>
            <w:r>
              <w:rPr>
                <w:rFonts w:ascii="Arial"/>
                <w:sz w:val="20"/>
              </w:rPr>
              <w:t>and the</w:t>
            </w:r>
            <w:r>
              <w:rPr>
                <w:rFonts w:ascii="Arial"/>
                <w:spacing w:val="-5"/>
                <w:sz w:val="20"/>
              </w:rPr>
              <w:t xml:space="preserve"> </w:t>
            </w:r>
            <w:r>
              <w:rPr>
                <w:rFonts w:ascii="Arial"/>
                <w:sz w:val="20"/>
              </w:rPr>
              <w:t>NRAS</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numPr>
                <w:ilvl w:val="0"/>
                <w:numId w:val="7"/>
              </w:numPr>
              <w:tabs>
                <w:tab w:val="left" w:pos="464"/>
              </w:tabs>
              <w:spacing w:line="243" w:lineRule="exact"/>
              <w:rPr>
                <w:rFonts w:ascii="Arial" w:eastAsia="Arial" w:hAnsi="Arial" w:cs="Arial"/>
                <w:sz w:val="20"/>
                <w:szCs w:val="20"/>
              </w:rPr>
            </w:pPr>
            <w:r>
              <w:rPr>
                <w:rFonts w:ascii="Arial"/>
                <w:sz w:val="20"/>
              </w:rPr>
              <w:t>Governance training for all</w:t>
            </w:r>
            <w:r>
              <w:rPr>
                <w:rFonts w:ascii="Arial"/>
                <w:spacing w:val="-5"/>
                <w:sz w:val="20"/>
              </w:rPr>
              <w:t xml:space="preserve"> </w:t>
            </w:r>
            <w:r>
              <w:rPr>
                <w:rFonts w:ascii="Arial"/>
                <w:sz w:val="20"/>
              </w:rPr>
              <w:t>members</w:t>
            </w:r>
          </w:p>
        </w:tc>
        <w:tc>
          <w:tcPr>
            <w:tcW w:w="1841" w:type="dxa"/>
            <w:vMerge/>
            <w:tcBorders>
              <w:left w:val="single" w:sz="4" w:space="0" w:color="000000"/>
              <w:right w:val="single" w:sz="4" w:space="0" w:color="000000"/>
            </w:tcBorders>
          </w:tcPr>
          <w:p w:rsidR="00F55E5E" w:rsidRDefault="00F55E5E"/>
        </w:tc>
        <w:tc>
          <w:tcPr>
            <w:tcW w:w="3118" w:type="dxa"/>
            <w:vMerge/>
            <w:tcBorders>
              <w:left w:val="single" w:sz="4" w:space="0" w:color="000000"/>
              <w:right w:val="single" w:sz="4" w:space="0" w:color="000000"/>
            </w:tcBorders>
          </w:tcPr>
          <w:p w:rsidR="00F55E5E" w:rsidRDefault="00F55E5E"/>
        </w:tc>
      </w:tr>
      <w:tr w:rsidR="00F55E5E">
        <w:trPr>
          <w:trHeight w:hRule="exact" w:val="828"/>
        </w:trPr>
        <w:tc>
          <w:tcPr>
            <w:tcW w:w="2695" w:type="dxa"/>
            <w:vMerge/>
            <w:tcBorders>
              <w:left w:val="single" w:sz="4" w:space="0" w:color="000000"/>
              <w:right w:val="single" w:sz="4" w:space="0" w:color="000000"/>
            </w:tcBorders>
            <w:shd w:val="clear" w:color="auto" w:fill="EAF1DD"/>
          </w:tcPr>
          <w:p w:rsidR="00F55E5E" w:rsidRDefault="00F55E5E"/>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line="276" w:lineRule="auto"/>
              <w:ind w:left="460" w:right="713" w:hanging="358"/>
              <w:rPr>
                <w:rFonts w:ascii="Arial" w:eastAsia="Arial" w:hAnsi="Arial" w:cs="Arial"/>
                <w:sz w:val="20"/>
                <w:szCs w:val="20"/>
              </w:rPr>
            </w:pPr>
            <w:r>
              <w:rPr>
                <w:rFonts w:ascii="Arial"/>
                <w:sz w:val="20"/>
              </w:rPr>
              <w:t>3.</w:t>
            </w:r>
            <w:r>
              <w:rPr>
                <w:rFonts w:ascii="Arial"/>
                <w:spacing w:val="55"/>
                <w:sz w:val="20"/>
              </w:rPr>
              <w:t xml:space="preserve"> </w:t>
            </w:r>
            <w:r>
              <w:rPr>
                <w:rFonts w:ascii="Arial"/>
                <w:sz w:val="20"/>
              </w:rPr>
              <w:t>Operating in an efficient</w:t>
            </w:r>
            <w:r>
              <w:rPr>
                <w:rFonts w:ascii="Arial"/>
                <w:spacing w:val="13"/>
                <w:sz w:val="20"/>
              </w:rPr>
              <w:t xml:space="preserve"> </w:t>
            </w:r>
            <w:r>
              <w:rPr>
                <w:rFonts w:ascii="Arial"/>
                <w:sz w:val="20"/>
              </w:rPr>
              <w:t>and</w:t>
            </w:r>
            <w:r>
              <w:rPr>
                <w:rFonts w:ascii="Arial"/>
                <w:w w:val="99"/>
                <w:sz w:val="20"/>
              </w:rPr>
              <w:t xml:space="preserve"> </w:t>
            </w:r>
            <w:r>
              <w:rPr>
                <w:rFonts w:ascii="Arial"/>
                <w:sz w:val="20"/>
              </w:rPr>
              <w:t>effective</w:t>
            </w:r>
            <w:r>
              <w:rPr>
                <w:rFonts w:ascii="Arial"/>
                <w:spacing w:val="-9"/>
                <w:sz w:val="20"/>
              </w:rPr>
              <w:t xml:space="preserve"> </w:t>
            </w:r>
            <w:r>
              <w:rPr>
                <w:rFonts w:ascii="Arial"/>
                <w:sz w:val="20"/>
              </w:rPr>
              <w:t>manner.</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7"/>
              <w:ind w:left="103"/>
              <w:rPr>
                <w:rFonts w:ascii="Arial" w:eastAsia="Arial" w:hAnsi="Arial" w:cs="Arial"/>
                <w:sz w:val="20"/>
                <w:szCs w:val="20"/>
              </w:rPr>
            </w:pPr>
            <w:r>
              <w:rPr>
                <w:rFonts w:ascii="Arial"/>
                <w:sz w:val="20"/>
              </w:rPr>
              <w:t>See</w:t>
            </w:r>
            <w:r>
              <w:rPr>
                <w:rFonts w:ascii="Arial"/>
                <w:spacing w:val="-9"/>
                <w:sz w:val="20"/>
              </w:rPr>
              <w:t xml:space="preserve"> </w:t>
            </w:r>
            <w:r>
              <w:rPr>
                <w:rFonts w:ascii="Arial"/>
                <w:sz w:val="20"/>
              </w:rPr>
              <w:t>workplan.</w:t>
            </w:r>
          </w:p>
        </w:tc>
        <w:tc>
          <w:tcPr>
            <w:tcW w:w="1841" w:type="dxa"/>
            <w:vMerge/>
            <w:tcBorders>
              <w:left w:val="single" w:sz="4" w:space="0" w:color="000000"/>
              <w:right w:val="single" w:sz="4" w:space="0" w:color="000000"/>
            </w:tcBorders>
          </w:tcPr>
          <w:p w:rsidR="00F55E5E" w:rsidRDefault="00F55E5E"/>
        </w:tc>
        <w:tc>
          <w:tcPr>
            <w:tcW w:w="3118" w:type="dxa"/>
            <w:vMerge/>
            <w:tcBorders>
              <w:left w:val="single" w:sz="4" w:space="0" w:color="000000"/>
              <w:right w:val="single" w:sz="4" w:space="0" w:color="000000"/>
            </w:tcBorders>
          </w:tcPr>
          <w:p w:rsidR="00F55E5E" w:rsidRDefault="00F55E5E"/>
        </w:tc>
      </w:tr>
      <w:tr w:rsidR="00F55E5E">
        <w:trPr>
          <w:trHeight w:hRule="exact" w:val="614"/>
        </w:trPr>
        <w:tc>
          <w:tcPr>
            <w:tcW w:w="2695" w:type="dxa"/>
            <w:vMerge/>
            <w:tcBorders>
              <w:left w:val="single" w:sz="4" w:space="0" w:color="000000"/>
              <w:bottom w:val="single" w:sz="4" w:space="0" w:color="000000"/>
              <w:right w:val="single" w:sz="4" w:space="0" w:color="000000"/>
            </w:tcBorders>
            <w:shd w:val="clear" w:color="auto" w:fill="EAF1DD"/>
          </w:tcPr>
          <w:p w:rsidR="00F55E5E" w:rsidRDefault="00F55E5E"/>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line="278" w:lineRule="auto"/>
              <w:ind w:left="460" w:right="136" w:hanging="358"/>
              <w:rPr>
                <w:rFonts w:ascii="Arial" w:eastAsia="Arial" w:hAnsi="Arial" w:cs="Arial"/>
                <w:sz w:val="20"/>
                <w:szCs w:val="20"/>
              </w:rPr>
            </w:pPr>
            <w:r>
              <w:rPr>
                <w:rFonts w:ascii="Arial"/>
                <w:sz w:val="20"/>
              </w:rPr>
              <w:t>4.</w:t>
            </w:r>
            <w:r>
              <w:rPr>
                <w:rFonts w:ascii="Arial"/>
                <w:spacing w:val="55"/>
                <w:sz w:val="20"/>
              </w:rPr>
              <w:t xml:space="preserve"> </w:t>
            </w:r>
            <w:r>
              <w:rPr>
                <w:rFonts w:ascii="Arial"/>
                <w:sz w:val="20"/>
              </w:rPr>
              <w:t>Effective communication</w:t>
            </w:r>
            <w:r>
              <w:rPr>
                <w:rFonts w:ascii="Arial"/>
                <w:spacing w:val="20"/>
                <w:sz w:val="20"/>
              </w:rPr>
              <w:t xml:space="preserve"> </w:t>
            </w:r>
            <w:r>
              <w:rPr>
                <w:rFonts w:ascii="Arial"/>
                <w:sz w:val="20"/>
              </w:rPr>
              <w:t>and</w:t>
            </w:r>
            <w:r>
              <w:rPr>
                <w:rFonts w:ascii="Arial"/>
                <w:w w:val="99"/>
                <w:sz w:val="20"/>
              </w:rPr>
              <w:t xml:space="preserve"> </w:t>
            </w:r>
            <w:r>
              <w:rPr>
                <w:rFonts w:ascii="Arial"/>
                <w:sz w:val="20"/>
              </w:rPr>
              <w:t>engagement with key</w:t>
            </w:r>
            <w:r>
              <w:rPr>
                <w:rFonts w:ascii="Arial"/>
                <w:spacing w:val="-17"/>
                <w:sz w:val="20"/>
              </w:rPr>
              <w:t xml:space="preserve"> </w:t>
            </w:r>
            <w:r>
              <w:rPr>
                <w:rFonts w:ascii="Arial"/>
                <w:sz w:val="20"/>
              </w:rPr>
              <w:t>stakeholders</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numPr>
                <w:ilvl w:val="0"/>
                <w:numId w:val="6"/>
              </w:numPr>
              <w:tabs>
                <w:tab w:val="left" w:pos="464"/>
              </w:tabs>
              <w:spacing w:before="58" w:line="273" w:lineRule="auto"/>
              <w:ind w:right="124"/>
              <w:rPr>
                <w:rFonts w:ascii="Arial" w:eastAsia="Arial" w:hAnsi="Arial" w:cs="Arial"/>
                <w:sz w:val="20"/>
                <w:szCs w:val="20"/>
              </w:rPr>
            </w:pPr>
            <w:r>
              <w:rPr>
                <w:rFonts w:ascii="Arial"/>
                <w:sz w:val="20"/>
              </w:rPr>
              <w:t>Implement a communications</w:t>
            </w:r>
            <w:r>
              <w:rPr>
                <w:rFonts w:ascii="Arial"/>
                <w:spacing w:val="-11"/>
                <w:sz w:val="20"/>
              </w:rPr>
              <w:t xml:space="preserve"> </w:t>
            </w:r>
            <w:r>
              <w:rPr>
                <w:rFonts w:ascii="Arial"/>
                <w:sz w:val="20"/>
              </w:rPr>
              <w:t>strategy</w:t>
            </w:r>
            <w:r>
              <w:rPr>
                <w:rFonts w:ascii="Arial"/>
                <w:w w:val="99"/>
                <w:sz w:val="20"/>
              </w:rPr>
              <w:t xml:space="preserve"> </w:t>
            </w:r>
            <w:r>
              <w:rPr>
                <w:rFonts w:ascii="Arial"/>
                <w:sz w:val="20"/>
              </w:rPr>
              <w:t>to engage with a range</w:t>
            </w:r>
            <w:r>
              <w:rPr>
                <w:rFonts w:ascii="Arial"/>
                <w:spacing w:val="-4"/>
                <w:sz w:val="20"/>
              </w:rPr>
              <w:t xml:space="preserve"> </w:t>
            </w:r>
            <w:r>
              <w:rPr>
                <w:rFonts w:ascii="Arial"/>
                <w:sz w:val="20"/>
              </w:rPr>
              <w:t>of</w:t>
            </w:r>
          </w:p>
        </w:tc>
        <w:tc>
          <w:tcPr>
            <w:tcW w:w="1841" w:type="dxa"/>
            <w:vMerge/>
            <w:tcBorders>
              <w:left w:val="single" w:sz="4" w:space="0" w:color="000000"/>
              <w:bottom w:val="single" w:sz="4" w:space="0" w:color="000000"/>
              <w:right w:val="single" w:sz="4" w:space="0" w:color="000000"/>
            </w:tcBorders>
          </w:tcPr>
          <w:p w:rsidR="00F55E5E" w:rsidRDefault="00F55E5E"/>
        </w:tc>
        <w:tc>
          <w:tcPr>
            <w:tcW w:w="3118" w:type="dxa"/>
            <w:vMerge/>
            <w:tcBorders>
              <w:left w:val="single" w:sz="4" w:space="0" w:color="000000"/>
              <w:bottom w:val="single" w:sz="4" w:space="0" w:color="000000"/>
              <w:right w:val="single" w:sz="4" w:space="0" w:color="000000"/>
            </w:tcBorders>
          </w:tcPr>
          <w:p w:rsidR="00F55E5E" w:rsidRDefault="00F55E5E"/>
        </w:tc>
      </w:tr>
    </w:tbl>
    <w:p w:rsidR="00F55E5E" w:rsidRDefault="00F55E5E">
      <w:pPr>
        <w:sectPr w:rsidR="00F55E5E">
          <w:pgSz w:w="16840" w:h="11910" w:orient="landscape"/>
          <w:pgMar w:top="1100" w:right="680" w:bottom="280" w:left="0" w:header="720" w:footer="720" w:gutter="0"/>
          <w:cols w:space="720"/>
        </w:sectPr>
      </w:pPr>
    </w:p>
    <w:p w:rsidR="00F55E5E" w:rsidRDefault="00F55E5E">
      <w:pPr>
        <w:spacing w:before="5"/>
        <w:rPr>
          <w:rFonts w:ascii="Times New Roman" w:eastAsia="Times New Roman" w:hAnsi="Times New Roman" w:cs="Times New Roman"/>
          <w:sz w:val="6"/>
          <w:szCs w:val="6"/>
        </w:rPr>
      </w:pPr>
    </w:p>
    <w:tbl>
      <w:tblPr>
        <w:tblW w:w="0" w:type="auto"/>
        <w:tblInd w:w="115" w:type="dxa"/>
        <w:tblLayout w:type="fixed"/>
        <w:tblCellMar>
          <w:left w:w="0" w:type="dxa"/>
          <w:right w:w="0" w:type="dxa"/>
        </w:tblCellMar>
        <w:tblLook w:val="01E0" w:firstRow="1" w:lastRow="1" w:firstColumn="1" w:lastColumn="1" w:noHBand="0" w:noVBand="0"/>
      </w:tblPr>
      <w:tblGrid>
        <w:gridCol w:w="2695"/>
        <w:gridCol w:w="3686"/>
        <w:gridCol w:w="3970"/>
        <w:gridCol w:w="1841"/>
        <w:gridCol w:w="3118"/>
      </w:tblGrid>
      <w:tr w:rsidR="00F55E5E">
        <w:trPr>
          <w:trHeight w:hRule="exact" w:val="1596"/>
        </w:trPr>
        <w:tc>
          <w:tcPr>
            <w:tcW w:w="2695" w:type="dxa"/>
            <w:vMerge w:val="restart"/>
            <w:tcBorders>
              <w:top w:val="single" w:sz="4" w:space="0" w:color="000000"/>
              <w:left w:val="single" w:sz="4" w:space="0" w:color="000000"/>
              <w:right w:val="single" w:sz="4" w:space="0" w:color="000000"/>
            </w:tcBorders>
            <w:shd w:val="clear" w:color="auto" w:fill="EAF1DD"/>
          </w:tcPr>
          <w:p w:rsidR="00F55E5E" w:rsidRDefault="00F55E5E"/>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line="276" w:lineRule="auto"/>
              <w:ind w:left="460" w:right="126"/>
              <w:rPr>
                <w:rFonts w:ascii="Arial" w:eastAsia="Arial" w:hAnsi="Arial" w:cs="Arial"/>
                <w:sz w:val="20"/>
                <w:szCs w:val="20"/>
              </w:rPr>
            </w:pPr>
            <w:r>
              <w:rPr>
                <w:rFonts w:ascii="Arial"/>
                <w:sz w:val="20"/>
              </w:rPr>
              <w:t>including the profession,</w:t>
            </w:r>
            <w:r>
              <w:rPr>
                <w:rFonts w:ascii="Arial"/>
                <w:spacing w:val="-9"/>
                <w:sz w:val="20"/>
              </w:rPr>
              <w:t xml:space="preserve"> </w:t>
            </w:r>
            <w:r>
              <w:rPr>
                <w:rFonts w:ascii="Arial"/>
                <w:sz w:val="20"/>
              </w:rPr>
              <w:t>external</w:t>
            </w:r>
            <w:r>
              <w:rPr>
                <w:rFonts w:ascii="Arial"/>
                <w:spacing w:val="-1"/>
                <w:w w:val="99"/>
                <w:sz w:val="20"/>
              </w:rPr>
              <w:t xml:space="preserve"> </w:t>
            </w:r>
            <w:r>
              <w:rPr>
                <w:rFonts w:ascii="Arial"/>
                <w:sz w:val="20"/>
              </w:rPr>
              <w:t>stakeholders, other boards and</w:t>
            </w:r>
            <w:r>
              <w:rPr>
                <w:rFonts w:ascii="Arial"/>
                <w:spacing w:val="-17"/>
                <w:sz w:val="20"/>
              </w:rPr>
              <w:t xml:space="preserve"> </w:t>
            </w:r>
            <w:r>
              <w:rPr>
                <w:rFonts w:ascii="Arial"/>
                <w:sz w:val="20"/>
              </w:rPr>
              <w:t>the</w:t>
            </w:r>
            <w:r>
              <w:rPr>
                <w:rFonts w:ascii="Arial"/>
                <w:spacing w:val="-1"/>
                <w:w w:val="99"/>
                <w:sz w:val="20"/>
              </w:rPr>
              <w:t xml:space="preserve"> </w:t>
            </w:r>
            <w:r>
              <w:rPr>
                <w:rFonts w:ascii="Arial"/>
                <w:sz w:val="20"/>
              </w:rPr>
              <w:t>wider</w:t>
            </w:r>
            <w:r>
              <w:rPr>
                <w:rFonts w:ascii="Arial"/>
                <w:spacing w:val="-8"/>
                <w:sz w:val="20"/>
              </w:rPr>
              <w:t xml:space="preserve"> </w:t>
            </w:r>
            <w:r>
              <w:rPr>
                <w:rFonts w:ascii="Arial"/>
                <w:sz w:val="20"/>
              </w:rPr>
              <w:t>community.</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line="276" w:lineRule="auto"/>
              <w:ind w:left="463" w:right="341"/>
              <w:rPr>
                <w:rFonts w:ascii="Arial" w:eastAsia="Arial" w:hAnsi="Arial" w:cs="Arial"/>
                <w:sz w:val="20"/>
                <w:szCs w:val="20"/>
              </w:rPr>
            </w:pPr>
            <w:r>
              <w:rPr>
                <w:rFonts w:ascii="Arial"/>
                <w:sz w:val="20"/>
              </w:rPr>
              <w:t>stakeholders on relevant</w:t>
            </w:r>
            <w:r>
              <w:rPr>
                <w:rFonts w:ascii="Arial"/>
                <w:spacing w:val="-5"/>
                <w:sz w:val="20"/>
              </w:rPr>
              <w:t xml:space="preserve"> </w:t>
            </w:r>
            <w:r>
              <w:rPr>
                <w:rFonts w:ascii="Arial"/>
                <w:sz w:val="20"/>
              </w:rPr>
              <w:t>issues</w:t>
            </w:r>
            <w:r>
              <w:rPr>
                <w:rFonts w:ascii="Arial"/>
                <w:spacing w:val="-1"/>
                <w:w w:val="99"/>
                <w:sz w:val="20"/>
              </w:rPr>
              <w:t xml:space="preserve"> </w:t>
            </w:r>
            <w:r>
              <w:rPr>
                <w:rFonts w:ascii="Arial"/>
                <w:sz w:val="20"/>
              </w:rPr>
              <w:t>including interacting with</w:t>
            </w:r>
            <w:r>
              <w:rPr>
                <w:rFonts w:ascii="Arial"/>
                <w:spacing w:val="-2"/>
                <w:sz w:val="20"/>
              </w:rPr>
              <w:t xml:space="preserve"> </w:t>
            </w:r>
            <w:r>
              <w:rPr>
                <w:rFonts w:ascii="Arial"/>
                <w:sz w:val="20"/>
              </w:rPr>
              <w:t>the</w:t>
            </w:r>
            <w:r>
              <w:rPr>
                <w:rFonts w:ascii="Arial"/>
                <w:w w:val="99"/>
                <w:sz w:val="20"/>
              </w:rPr>
              <w:t xml:space="preserve"> </w:t>
            </w:r>
            <w:r>
              <w:rPr>
                <w:rFonts w:ascii="Arial"/>
                <w:sz w:val="20"/>
              </w:rPr>
              <w:t>community through the website</w:t>
            </w:r>
            <w:r>
              <w:rPr>
                <w:rFonts w:ascii="Arial"/>
                <w:spacing w:val="-16"/>
                <w:sz w:val="20"/>
              </w:rPr>
              <w:t xml:space="preserve"> </w:t>
            </w:r>
            <w:r>
              <w:rPr>
                <w:rFonts w:ascii="Arial"/>
                <w:sz w:val="20"/>
              </w:rPr>
              <w:t>and</w:t>
            </w:r>
            <w:r>
              <w:rPr>
                <w:rFonts w:ascii="Arial"/>
                <w:spacing w:val="-1"/>
                <w:w w:val="99"/>
                <w:sz w:val="20"/>
              </w:rPr>
              <w:t xml:space="preserve"> </w:t>
            </w:r>
            <w:r>
              <w:rPr>
                <w:rFonts w:ascii="Arial"/>
                <w:sz w:val="20"/>
              </w:rPr>
              <w:t>seeking and obtaining</w:t>
            </w:r>
            <w:r>
              <w:rPr>
                <w:rFonts w:ascii="Arial"/>
                <w:spacing w:val="-10"/>
                <w:sz w:val="20"/>
              </w:rPr>
              <w:t xml:space="preserve"> </w:t>
            </w:r>
            <w:r>
              <w:rPr>
                <w:rFonts w:ascii="Arial"/>
                <w:sz w:val="20"/>
              </w:rPr>
              <w:t>stakeholder</w:t>
            </w:r>
            <w:r>
              <w:rPr>
                <w:rFonts w:ascii="Arial"/>
                <w:spacing w:val="-1"/>
                <w:w w:val="99"/>
                <w:sz w:val="20"/>
              </w:rPr>
              <w:t xml:space="preserve"> </w:t>
            </w:r>
            <w:r>
              <w:rPr>
                <w:rFonts w:ascii="Arial"/>
                <w:sz w:val="20"/>
              </w:rPr>
              <w:t>and community feedback</w:t>
            </w:r>
            <w:r>
              <w:rPr>
                <w:rFonts w:ascii="Arial"/>
                <w:spacing w:val="-8"/>
                <w:sz w:val="20"/>
              </w:rPr>
              <w:t xml:space="preserve"> </w:t>
            </w:r>
            <w:r>
              <w:rPr>
                <w:rFonts w:ascii="Arial"/>
                <w:sz w:val="20"/>
              </w:rPr>
              <w:t>through</w:t>
            </w:r>
            <w:r>
              <w:rPr>
                <w:rFonts w:ascii="Arial"/>
                <w:spacing w:val="-1"/>
                <w:w w:val="99"/>
                <w:sz w:val="20"/>
              </w:rPr>
              <w:t xml:space="preserve"> </w:t>
            </w:r>
            <w:r>
              <w:rPr>
                <w:rFonts w:ascii="Arial"/>
                <w:sz w:val="20"/>
              </w:rPr>
              <w:t>consultation</w:t>
            </w:r>
            <w:r>
              <w:rPr>
                <w:rFonts w:ascii="Arial"/>
                <w:spacing w:val="-11"/>
                <w:sz w:val="20"/>
              </w:rPr>
              <w:t xml:space="preserve"> </w:t>
            </w:r>
            <w:r>
              <w:rPr>
                <w:rFonts w:ascii="Arial"/>
                <w:sz w:val="20"/>
              </w:rPr>
              <w:t>processes.</w:t>
            </w:r>
          </w:p>
        </w:tc>
        <w:tc>
          <w:tcPr>
            <w:tcW w:w="1841" w:type="dxa"/>
            <w:vMerge w:val="restart"/>
            <w:tcBorders>
              <w:top w:val="single" w:sz="4" w:space="0" w:color="000000"/>
              <w:left w:val="single" w:sz="4" w:space="0" w:color="000000"/>
              <w:right w:val="single" w:sz="4" w:space="0" w:color="000000"/>
            </w:tcBorders>
          </w:tcPr>
          <w:p w:rsidR="00F55E5E" w:rsidRDefault="00F55E5E"/>
        </w:tc>
        <w:tc>
          <w:tcPr>
            <w:tcW w:w="3118" w:type="dxa"/>
            <w:vMerge w:val="restart"/>
            <w:tcBorders>
              <w:top w:val="single" w:sz="4" w:space="0" w:color="000000"/>
              <w:left w:val="single" w:sz="4" w:space="0" w:color="000000"/>
              <w:right w:val="single" w:sz="4" w:space="0" w:color="000000"/>
            </w:tcBorders>
          </w:tcPr>
          <w:p w:rsidR="00F55E5E" w:rsidRDefault="00C21F8F">
            <w:pPr>
              <w:pStyle w:val="TableParagraph"/>
              <w:spacing w:line="227" w:lineRule="exact"/>
              <w:ind w:left="103"/>
              <w:rPr>
                <w:rFonts w:ascii="Arial" w:eastAsia="Arial" w:hAnsi="Arial" w:cs="Arial"/>
                <w:sz w:val="20"/>
                <w:szCs w:val="20"/>
              </w:rPr>
            </w:pPr>
            <w:r>
              <w:rPr>
                <w:rFonts w:ascii="Arial"/>
                <w:sz w:val="20"/>
              </w:rPr>
              <w:t>external</w:t>
            </w:r>
            <w:r>
              <w:rPr>
                <w:rFonts w:ascii="Arial"/>
                <w:spacing w:val="-13"/>
                <w:sz w:val="20"/>
              </w:rPr>
              <w:t xml:space="preserve"> </w:t>
            </w:r>
            <w:r>
              <w:rPr>
                <w:rFonts w:ascii="Arial"/>
                <w:sz w:val="20"/>
              </w:rPr>
              <w:t>environment</w:t>
            </w:r>
          </w:p>
          <w:p w:rsidR="00F55E5E" w:rsidRDefault="00C21F8F">
            <w:pPr>
              <w:pStyle w:val="TableParagraph"/>
              <w:spacing w:before="60"/>
              <w:ind w:left="103"/>
              <w:rPr>
                <w:rFonts w:ascii="Arial" w:eastAsia="Arial" w:hAnsi="Arial" w:cs="Arial"/>
                <w:sz w:val="20"/>
                <w:szCs w:val="20"/>
              </w:rPr>
            </w:pPr>
            <w:r>
              <w:rPr>
                <w:rFonts w:ascii="Arial"/>
                <w:sz w:val="20"/>
              </w:rPr>
              <w:t>EP4 Improve quality of</w:t>
            </w:r>
            <w:r>
              <w:rPr>
                <w:rFonts w:ascii="Arial"/>
                <w:spacing w:val="-14"/>
                <w:sz w:val="20"/>
              </w:rPr>
              <w:t xml:space="preserve"> </w:t>
            </w:r>
            <w:r>
              <w:rPr>
                <w:rFonts w:ascii="Arial"/>
                <w:sz w:val="20"/>
              </w:rPr>
              <w:t>service</w:t>
            </w:r>
          </w:p>
        </w:tc>
      </w:tr>
      <w:tr w:rsidR="00F55E5E">
        <w:trPr>
          <w:trHeight w:hRule="exact" w:val="1068"/>
        </w:trPr>
        <w:tc>
          <w:tcPr>
            <w:tcW w:w="2695" w:type="dxa"/>
            <w:vMerge/>
            <w:tcBorders>
              <w:left w:val="single" w:sz="4" w:space="0" w:color="000000"/>
              <w:bottom w:val="single" w:sz="4" w:space="0" w:color="000000"/>
              <w:right w:val="single" w:sz="4" w:space="0" w:color="000000"/>
            </w:tcBorders>
            <w:shd w:val="clear" w:color="auto" w:fill="EAF1DD"/>
          </w:tcPr>
          <w:p w:rsidR="00F55E5E" w:rsidRDefault="00F55E5E"/>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2" w:line="276" w:lineRule="auto"/>
              <w:ind w:left="460" w:right="101" w:hanging="358"/>
              <w:jc w:val="both"/>
              <w:rPr>
                <w:rFonts w:ascii="Arial" w:eastAsia="Arial" w:hAnsi="Arial" w:cs="Arial"/>
                <w:sz w:val="20"/>
                <w:szCs w:val="20"/>
              </w:rPr>
            </w:pPr>
            <w:r>
              <w:rPr>
                <w:rFonts w:ascii="Arial" w:eastAsia="Arial" w:hAnsi="Arial" w:cs="Arial"/>
                <w:sz w:val="20"/>
                <w:szCs w:val="20"/>
              </w:rPr>
              <w:t>5.</w:t>
            </w:r>
            <w:r>
              <w:rPr>
                <w:rFonts w:ascii="Arial" w:eastAsia="Arial" w:hAnsi="Arial" w:cs="Arial"/>
                <w:spacing w:val="55"/>
                <w:sz w:val="20"/>
                <w:szCs w:val="20"/>
              </w:rPr>
              <w:t xml:space="preserve"> </w:t>
            </w:r>
            <w:r>
              <w:rPr>
                <w:rFonts w:ascii="Arial" w:eastAsia="Arial" w:hAnsi="Arial" w:cs="Arial"/>
                <w:sz w:val="20"/>
                <w:szCs w:val="20"/>
              </w:rPr>
              <w:t>Establish the Board’s place as</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key responsible body for</w:t>
            </w:r>
            <w:r>
              <w:rPr>
                <w:rFonts w:ascii="Arial" w:eastAsia="Arial" w:hAnsi="Arial" w:cs="Arial"/>
                <w:spacing w:val="-15"/>
                <w:sz w:val="20"/>
                <w:szCs w:val="20"/>
              </w:rPr>
              <w:t xml:space="preserve"> </w:t>
            </w:r>
            <w:r>
              <w:rPr>
                <w:rFonts w:ascii="Arial" w:eastAsia="Arial" w:hAnsi="Arial" w:cs="Arial"/>
                <w:sz w:val="20"/>
                <w:szCs w:val="20"/>
              </w:rPr>
              <w:t>regulating</w:t>
            </w:r>
            <w:r>
              <w:rPr>
                <w:rFonts w:ascii="Arial" w:eastAsia="Arial" w:hAnsi="Arial" w:cs="Arial"/>
                <w:spacing w:val="-1"/>
                <w:w w:val="99"/>
                <w:sz w:val="20"/>
                <w:szCs w:val="20"/>
              </w:rPr>
              <w:t xml:space="preserve"> </w:t>
            </w:r>
            <w:r>
              <w:rPr>
                <w:rFonts w:ascii="Arial" w:eastAsia="Arial" w:hAnsi="Arial" w:cs="Arial"/>
                <w:sz w:val="20"/>
                <w:szCs w:val="20"/>
              </w:rPr>
              <w:t>the Chinese medicine profession</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Australia.</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numPr>
                <w:ilvl w:val="0"/>
                <w:numId w:val="5"/>
              </w:numPr>
              <w:tabs>
                <w:tab w:val="left" w:pos="464"/>
              </w:tabs>
              <w:spacing w:line="271" w:lineRule="auto"/>
              <w:ind w:right="482"/>
              <w:rPr>
                <w:rFonts w:ascii="Arial" w:eastAsia="Arial" w:hAnsi="Arial" w:cs="Arial"/>
                <w:sz w:val="20"/>
                <w:szCs w:val="20"/>
              </w:rPr>
            </w:pPr>
            <w:r>
              <w:rPr>
                <w:rFonts w:ascii="Arial"/>
                <w:sz w:val="20"/>
              </w:rPr>
              <w:t>Establish a professional</w:t>
            </w:r>
            <w:r>
              <w:rPr>
                <w:rFonts w:ascii="Arial"/>
                <w:spacing w:val="-12"/>
                <w:sz w:val="20"/>
              </w:rPr>
              <w:t xml:space="preserve"> </w:t>
            </w:r>
            <w:r>
              <w:rPr>
                <w:rFonts w:ascii="Arial"/>
                <w:sz w:val="20"/>
              </w:rPr>
              <w:t>reference</w:t>
            </w:r>
            <w:r>
              <w:rPr>
                <w:rFonts w:ascii="Arial"/>
                <w:w w:val="99"/>
                <w:sz w:val="20"/>
              </w:rPr>
              <w:t xml:space="preserve"> </w:t>
            </w:r>
            <w:r>
              <w:rPr>
                <w:rFonts w:ascii="Arial"/>
                <w:sz w:val="20"/>
              </w:rPr>
              <w:t>group</w:t>
            </w:r>
          </w:p>
        </w:tc>
        <w:tc>
          <w:tcPr>
            <w:tcW w:w="1841" w:type="dxa"/>
            <w:vMerge/>
            <w:tcBorders>
              <w:left w:val="single" w:sz="4" w:space="0" w:color="000000"/>
              <w:bottom w:val="single" w:sz="4" w:space="0" w:color="000000"/>
              <w:right w:val="single" w:sz="4" w:space="0" w:color="000000"/>
            </w:tcBorders>
          </w:tcPr>
          <w:p w:rsidR="00F55E5E" w:rsidRDefault="00F55E5E"/>
        </w:tc>
        <w:tc>
          <w:tcPr>
            <w:tcW w:w="3118" w:type="dxa"/>
            <w:vMerge/>
            <w:tcBorders>
              <w:left w:val="single" w:sz="4" w:space="0" w:color="000000"/>
              <w:bottom w:val="single" w:sz="4" w:space="0" w:color="000000"/>
              <w:right w:val="single" w:sz="4" w:space="0" w:color="000000"/>
            </w:tcBorders>
          </w:tcPr>
          <w:p w:rsidR="00F55E5E" w:rsidRDefault="00F55E5E"/>
        </w:tc>
      </w:tr>
      <w:tr w:rsidR="00F55E5E">
        <w:trPr>
          <w:trHeight w:hRule="exact" w:val="2441"/>
        </w:trPr>
        <w:tc>
          <w:tcPr>
            <w:tcW w:w="2695" w:type="dxa"/>
            <w:tcBorders>
              <w:top w:val="single" w:sz="4" w:space="0" w:color="000000"/>
              <w:left w:val="single" w:sz="4" w:space="0" w:color="000000"/>
              <w:bottom w:val="single" w:sz="4" w:space="0" w:color="000000"/>
              <w:right w:val="single" w:sz="4" w:space="0" w:color="000000"/>
            </w:tcBorders>
            <w:shd w:val="clear" w:color="auto" w:fill="EAF1DD"/>
          </w:tcPr>
          <w:p w:rsidR="00F55E5E" w:rsidRDefault="00C21F8F">
            <w:pPr>
              <w:pStyle w:val="TableParagraph"/>
              <w:spacing w:before="59" w:line="276" w:lineRule="auto"/>
              <w:ind w:left="460" w:right="113" w:hanging="358"/>
              <w:rPr>
                <w:rFonts w:ascii="Arial" w:eastAsia="Arial" w:hAnsi="Arial" w:cs="Arial"/>
                <w:sz w:val="20"/>
                <w:szCs w:val="20"/>
              </w:rPr>
            </w:pPr>
            <w:r>
              <w:rPr>
                <w:rFonts w:ascii="Arial"/>
                <w:sz w:val="20"/>
              </w:rPr>
              <w:t>4.</w:t>
            </w:r>
            <w:r>
              <w:rPr>
                <w:rFonts w:ascii="Arial"/>
                <w:spacing w:val="55"/>
                <w:sz w:val="20"/>
              </w:rPr>
              <w:t xml:space="preserve"> </w:t>
            </w:r>
            <w:r>
              <w:rPr>
                <w:rFonts w:ascii="Arial"/>
                <w:sz w:val="20"/>
              </w:rPr>
              <w:t>Increased public</w:t>
            </w:r>
            <w:r>
              <w:rPr>
                <w:rFonts w:ascii="Arial"/>
                <w:spacing w:val="13"/>
                <w:sz w:val="20"/>
              </w:rPr>
              <w:t xml:space="preserve"> </w:t>
            </w:r>
            <w:r>
              <w:rPr>
                <w:rFonts w:ascii="Arial"/>
                <w:sz w:val="20"/>
              </w:rPr>
              <w:t>benefit</w:t>
            </w:r>
            <w:r>
              <w:rPr>
                <w:rFonts w:ascii="Arial"/>
                <w:w w:val="99"/>
                <w:sz w:val="20"/>
              </w:rPr>
              <w:t xml:space="preserve"> </w:t>
            </w:r>
            <w:r>
              <w:rPr>
                <w:rFonts w:ascii="Arial"/>
                <w:sz w:val="20"/>
              </w:rPr>
              <w:t>from the use of our</w:t>
            </w:r>
            <w:r>
              <w:rPr>
                <w:rFonts w:ascii="Arial"/>
                <w:spacing w:val="-15"/>
                <w:sz w:val="20"/>
              </w:rPr>
              <w:t xml:space="preserve"> </w:t>
            </w:r>
            <w:r>
              <w:rPr>
                <w:rFonts w:ascii="Arial"/>
                <w:sz w:val="20"/>
              </w:rPr>
              <w:t>data</w:t>
            </w:r>
            <w:r>
              <w:rPr>
                <w:rFonts w:ascii="Arial"/>
                <w:spacing w:val="-1"/>
                <w:sz w:val="20"/>
              </w:rPr>
              <w:t xml:space="preserve"> </w:t>
            </w:r>
            <w:r>
              <w:rPr>
                <w:rFonts w:ascii="Arial"/>
                <w:sz w:val="20"/>
              </w:rPr>
              <w:t>for</w:t>
            </w:r>
            <w:r>
              <w:rPr>
                <w:rFonts w:ascii="Arial"/>
                <w:spacing w:val="-1"/>
                <w:sz w:val="20"/>
              </w:rPr>
              <w:t xml:space="preserve"> </w:t>
            </w:r>
            <w:r>
              <w:rPr>
                <w:rFonts w:ascii="Arial"/>
                <w:sz w:val="20"/>
              </w:rPr>
              <w:t>practitioner</w:t>
            </w:r>
            <w:r>
              <w:rPr>
                <w:rFonts w:ascii="Arial"/>
                <w:spacing w:val="-1"/>
                <w:w w:val="99"/>
                <w:sz w:val="20"/>
              </w:rPr>
              <w:t xml:space="preserve"> </w:t>
            </w:r>
            <w:r>
              <w:rPr>
                <w:rFonts w:ascii="Arial"/>
                <w:sz w:val="20"/>
              </w:rPr>
              <w:t>regulation,</w:t>
            </w:r>
            <w:r>
              <w:rPr>
                <w:rFonts w:ascii="Arial"/>
                <w:spacing w:val="-1"/>
                <w:sz w:val="20"/>
              </w:rPr>
              <w:t xml:space="preserve"> </w:t>
            </w:r>
            <w:r>
              <w:rPr>
                <w:rFonts w:ascii="Arial"/>
                <w:sz w:val="20"/>
              </w:rPr>
              <w:t>health</w:t>
            </w:r>
            <w:r>
              <w:rPr>
                <w:rFonts w:ascii="Arial"/>
                <w:w w:val="99"/>
                <w:sz w:val="20"/>
              </w:rPr>
              <w:t xml:space="preserve"> </w:t>
            </w:r>
            <w:r>
              <w:rPr>
                <w:rFonts w:ascii="Arial"/>
                <w:sz w:val="20"/>
              </w:rPr>
              <w:t>workforce planning</w:t>
            </w:r>
            <w:r>
              <w:rPr>
                <w:rFonts w:ascii="Arial"/>
                <w:spacing w:val="-7"/>
                <w:sz w:val="20"/>
              </w:rPr>
              <w:t xml:space="preserve"> </w:t>
            </w:r>
            <w:r>
              <w:rPr>
                <w:rFonts w:ascii="Arial"/>
                <w:sz w:val="20"/>
              </w:rPr>
              <w:t>and</w:t>
            </w:r>
            <w:r>
              <w:rPr>
                <w:rFonts w:ascii="Arial"/>
                <w:w w:val="99"/>
                <w:sz w:val="20"/>
              </w:rPr>
              <w:t xml:space="preserve"> </w:t>
            </w:r>
            <w:r>
              <w:rPr>
                <w:rFonts w:ascii="Arial"/>
                <w:sz w:val="20"/>
              </w:rPr>
              <w:t>research.</w:t>
            </w:r>
          </w:p>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line="276" w:lineRule="auto"/>
              <w:ind w:left="103" w:right="216"/>
              <w:rPr>
                <w:rFonts w:ascii="Arial" w:eastAsia="Arial" w:hAnsi="Arial" w:cs="Arial"/>
                <w:sz w:val="20"/>
                <w:szCs w:val="20"/>
              </w:rPr>
            </w:pPr>
            <w:r>
              <w:rPr>
                <w:rFonts w:ascii="Arial"/>
                <w:sz w:val="20"/>
              </w:rPr>
              <w:t>Promotion of a culture and capacity</w:t>
            </w:r>
            <w:r>
              <w:rPr>
                <w:rFonts w:ascii="Arial"/>
                <w:spacing w:val="-15"/>
                <w:sz w:val="20"/>
              </w:rPr>
              <w:t xml:space="preserve"> </w:t>
            </w:r>
            <w:r>
              <w:rPr>
                <w:rFonts w:ascii="Arial"/>
                <w:sz w:val="20"/>
              </w:rPr>
              <w:t>of</w:t>
            </w:r>
            <w:r>
              <w:rPr>
                <w:rFonts w:ascii="Arial"/>
                <w:spacing w:val="-1"/>
                <w:w w:val="99"/>
                <w:sz w:val="20"/>
              </w:rPr>
              <w:t xml:space="preserve"> </w:t>
            </w:r>
            <w:r>
              <w:rPr>
                <w:rFonts w:ascii="Arial"/>
                <w:sz w:val="20"/>
              </w:rPr>
              <w:t>evaluation and</w:t>
            </w:r>
            <w:r>
              <w:rPr>
                <w:rFonts w:ascii="Arial"/>
                <w:spacing w:val="-2"/>
                <w:sz w:val="20"/>
              </w:rPr>
              <w:t xml:space="preserve"> </w:t>
            </w:r>
            <w:r>
              <w:rPr>
                <w:rFonts w:ascii="Arial"/>
                <w:sz w:val="20"/>
              </w:rPr>
              <w:t>evidence-based</w:t>
            </w:r>
            <w:r>
              <w:rPr>
                <w:rFonts w:ascii="Arial"/>
                <w:spacing w:val="-1"/>
                <w:w w:val="99"/>
                <w:sz w:val="20"/>
              </w:rPr>
              <w:t xml:space="preserve"> </w:t>
            </w:r>
            <w:r>
              <w:rPr>
                <w:rFonts w:ascii="Arial"/>
                <w:sz w:val="20"/>
              </w:rPr>
              <w:t>decision-making.</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numPr>
                <w:ilvl w:val="0"/>
                <w:numId w:val="4"/>
              </w:numPr>
              <w:tabs>
                <w:tab w:val="left" w:pos="464"/>
              </w:tabs>
              <w:spacing w:before="58"/>
              <w:ind w:right="613"/>
              <w:rPr>
                <w:rFonts w:ascii="Arial" w:eastAsia="Arial" w:hAnsi="Arial" w:cs="Arial"/>
                <w:sz w:val="20"/>
                <w:szCs w:val="20"/>
              </w:rPr>
            </w:pPr>
            <w:r>
              <w:rPr>
                <w:rFonts w:ascii="Arial"/>
                <w:sz w:val="20"/>
              </w:rPr>
              <w:t>Data and evidence</w:t>
            </w:r>
            <w:r>
              <w:rPr>
                <w:rFonts w:ascii="Arial"/>
                <w:spacing w:val="-9"/>
                <w:sz w:val="20"/>
              </w:rPr>
              <w:t xml:space="preserve"> </w:t>
            </w:r>
            <w:r>
              <w:rPr>
                <w:rFonts w:ascii="Arial"/>
                <w:sz w:val="20"/>
              </w:rPr>
              <w:t>improvement</w:t>
            </w:r>
            <w:r>
              <w:rPr>
                <w:rFonts w:ascii="Arial"/>
                <w:spacing w:val="-1"/>
                <w:w w:val="99"/>
                <w:sz w:val="20"/>
              </w:rPr>
              <w:t xml:space="preserve"> </w:t>
            </w:r>
            <w:r>
              <w:rPr>
                <w:rFonts w:ascii="Arial"/>
                <w:sz w:val="20"/>
              </w:rPr>
              <w:t>projects</w:t>
            </w:r>
          </w:p>
          <w:p w:rsidR="00F55E5E" w:rsidRDefault="00C21F8F">
            <w:pPr>
              <w:pStyle w:val="TableParagraph"/>
              <w:numPr>
                <w:ilvl w:val="0"/>
                <w:numId w:val="4"/>
              </w:numPr>
              <w:tabs>
                <w:tab w:val="left" w:pos="464"/>
              </w:tabs>
              <w:spacing w:before="1"/>
              <w:ind w:right="136"/>
              <w:rPr>
                <w:rFonts w:ascii="Arial" w:eastAsia="Arial" w:hAnsi="Arial" w:cs="Arial"/>
                <w:sz w:val="20"/>
                <w:szCs w:val="20"/>
              </w:rPr>
            </w:pPr>
            <w:r>
              <w:rPr>
                <w:rFonts w:ascii="Arial"/>
                <w:sz w:val="20"/>
              </w:rPr>
              <w:t>Use data and research and</w:t>
            </w:r>
            <w:r>
              <w:rPr>
                <w:rFonts w:ascii="Arial"/>
                <w:spacing w:val="-14"/>
                <w:sz w:val="20"/>
              </w:rPr>
              <w:t xml:space="preserve"> </w:t>
            </w:r>
            <w:r>
              <w:rPr>
                <w:rFonts w:ascii="Arial"/>
                <w:sz w:val="20"/>
              </w:rPr>
              <w:t>regulatory</w:t>
            </w:r>
            <w:r>
              <w:rPr>
                <w:rFonts w:ascii="Arial"/>
                <w:w w:val="99"/>
                <w:sz w:val="20"/>
              </w:rPr>
              <w:t xml:space="preserve"> </w:t>
            </w:r>
            <w:r>
              <w:rPr>
                <w:rFonts w:ascii="Arial"/>
                <w:sz w:val="20"/>
              </w:rPr>
              <w:t>principles to assess and manage</w:t>
            </w:r>
            <w:r>
              <w:rPr>
                <w:rFonts w:ascii="Arial"/>
                <w:spacing w:val="-14"/>
                <w:sz w:val="20"/>
              </w:rPr>
              <w:t xml:space="preserve"> </w:t>
            </w:r>
            <w:r>
              <w:rPr>
                <w:rFonts w:ascii="Arial"/>
                <w:sz w:val="20"/>
              </w:rPr>
              <w:t>risk</w:t>
            </w:r>
            <w:r>
              <w:rPr>
                <w:rFonts w:ascii="Arial"/>
                <w:w w:val="99"/>
                <w:sz w:val="20"/>
              </w:rPr>
              <w:t xml:space="preserve"> </w:t>
            </w:r>
            <w:r>
              <w:rPr>
                <w:rFonts w:ascii="Arial"/>
                <w:sz w:val="20"/>
              </w:rPr>
              <w:t>to improve decisions and</w:t>
            </w:r>
            <w:r>
              <w:rPr>
                <w:rFonts w:ascii="Arial"/>
                <w:spacing w:val="-11"/>
                <w:sz w:val="20"/>
              </w:rPr>
              <w:t xml:space="preserve"> </w:t>
            </w:r>
            <w:r>
              <w:rPr>
                <w:rFonts w:ascii="Arial"/>
                <w:sz w:val="20"/>
              </w:rPr>
              <w:t>compliance</w:t>
            </w:r>
            <w:r>
              <w:rPr>
                <w:rFonts w:ascii="Arial"/>
                <w:w w:val="99"/>
                <w:sz w:val="20"/>
              </w:rPr>
              <w:t xml:space="preserve"> </w:t>
            </w:r>
            <w:r>
              <w:rPr>
                <w:rFonts w:ascii="Arial"/>
                <w:sz w:val="20"/>
              </w:rPr>
              <w:t>in the interest of public</w:t>
            </w:r>
            <w:r>
              <w:rPr>
                <w:rFonts w:ascii="Arial"/>
                <w:spacing w:val="-1"/>
                <w:sz w:val="20"/>
              </w:rPr>
              <w:t xml:space="preserve"> </w:t>
            </w:r>
            <w:r>
              <w:rPr>
                <w:rFonts w:ascii="Arial"/>
                <w:sz w:val="20"/>
              </w:rPr>
              <w:t>safety</w:t>
            </w:r>
          </w:p>
          <w:p w:rsidR="00F55E5E" w:rsidRDefault="00C21F8F">
            <w:pPr>
              <w:pStyle w:val="TableParagraph"/>
              <w:numPr>
                <w:ilvl w:val="0"/>
                <w:numId w:val="4"/>
              </w:numPr>
              <w:tabs>
                <w:tab w:val="left" w:pos="464"/>
              </w:tabs>
              <w:spacing w:before="1"/>
              <w:rPr>
                <w:rFonts w:ascii="Arial" w:eastAsia="Arial" w:hAnsi="Arial" w:cs="Arial"/>
                <w:sz w:val="20"/>
                <w:szCs w:val="20"/>
              </w:rPr>
            </w:pPr>
            <w:r>
              <w:rPr>
                <w:rFonts w:ascii="Arial"/>
                <w:sz w:val="20"/>
              </w:rPr>
              <w:t>Formal board/member</w:t>
            </w:r>
            <w:r>
              <w:rPr>
                <w:rFonts w:ascii="Arial"/>
                <w:spacing w:val="-5"/>
                <w:sz w:val="20"/>
              </w:rPr>
              <w:t xml:space="preserve"> </w:t>
            </w:r>
            <w:r>
              <w:rPr>
                <w:rFonts w:ascii="Arial"/>
                <w:sz w:val="20"/>
              </w:rPr>
              <w:t>evaluation</w:t>
            </w:r>
          </w:p>
        </w:tc>
        <w:tc>
          <w:tcPr>
            <w:tcW w:w="1841"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7"/>
              <w:ind w:left="100" w:right="564"/>
              <w:rPr>
                <w:rFonts w:ascii="Arial" w:eastAsia="Arial" w:hAnsi="Arial" w:cs="Arial"/>
                <w:sz w:val="20"/>
                <w:szCs w:val="20"/>
              </w:rPr>
            </w:pPr>
            <w:r>
              <w:rPr>
                <w:rFonts w:ascii="Arial"/>
                <w:sz w:val="20"/>
              </w:rPr>
              <w:t>Risk-Based</w:t>
            </w:r>
            <w:r>
              <w:rPr>
                <w:rFonts w:ascii="Arial"/>
                <w:spacing w:val="-1"/>
                <w:w w:val="99"/>
                <w:sz w:val="20"/>
              </w:rPr>
              <w:t xml:space="preserve"> </w:t>
            </w:r>
            <w:r>
              <w:rPr>
                <w:rFonts w:ascii="Arial"/>
                <w:sz w:val="20"/>
              </w:rPr>
              <w:t>Regulation</w:t>
            </w:r>
          </w:p>
          <w:p w:rsidR="00F55E5E" w:rsidRDefault="00F55E5E">
            <w:pPr>
              <w:pStyle w:val="TableParagraph"/>
              <w:rPr>
                <w:rFonts w:ascii="Times New Roman" w:eastAsia="Times New Roman" w:hAnsi="Times New Roman" w:cs="Times New Roman"/>
                <w:sz w:val="20"/>
                <w:szCs w:val="20"/>
              </w:rPr>
            </w:pPr>
          </w:p>
          <w:p w:rsidR="00F55E5E" w:rsidRDefault="00C21F8F">
            <w:pPr>
              <w:pStyle w:val="TableParagraph"/>
              <w:spacing w:before="121"/>
              <w:ind w:left="100" w:right="564"/>
              <w:rPr>
                <w:rFonts w:ascii="Arial" w:eastAsia="Arial" w:hAnsi="Arial" w:cs="Arial"/>
                <w:sz w:val="20"/>
                <w:szCs w:val="20"/>
              </w:rPr>
            </w:pPr>
            <w:r>
              <w:rPr>
                <w:rFonts w:ascii="Arial"/>
                <w:sz w:val="20"/>
              </w:rPr>
              <w:t>Capacity</w:t>
            </w:r>
            <w:r>
              <w:rPr>
                <w:rFonts w:ascii="Arial"/>
                <w:spacing w:val="-7"/>
                <w:sz w:val="20"/>
              </w:rPr>
              <w:t xml:space="preserve"> </w:t>
            </w:r>
            <w:r>
              <w:rPr>
                <w:rFonts w:ascii="Arial"/>
                <w:sz w:val="20"/>
              </w:rPr>
              <w:t>and</w:t>
            </w:r>
            <w:r>
              <w:rPr>
                <w:rFonts w:ascii="Arial"/>
                <w:spacing w:val="-1"/>
                <w:w w:val="99"/>
                <w:sz w:val="20"/>
              </w:rPr>
              <w:t xml:space="preserve"> </w:t>
            </w:r>
            <w:r>
              <w:rPr>
                <w:rFonts w:ascii="Arial"/>
                <w:sz w:val="20"/>
              </w:rPr>
              <w:t>Culture</w:t>
            </w:r>
          </w:p>
        </w:tc>
        <w:tc>
          <w:tcPr>
            <w:tcW w:w="311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7"/>
              <w:ind w:left="103" w:right="171"/>
              <w:rPr>
                <w:rFonts w:ascii="Arial" w:eastAsia="Arial" w:hAnsi="Arial" w:cs="Arial"/>
                <w:sz w:val="20"/>
                <w:szCs w:val="20"/>
              </w:rPr>
            </w:pPr>
            <w:r>
              <w:rPr>
                <w:rFonts w:ascii="Arial"/>
                <w:sz w:val="20"/>
              </w:rPr>
              <w:t>SV1: Reduce risk of harm to</w:t>
            </w:r>
            <w:r>
              <w:rPr>
                <w:rFonts w:ascii="Arial"/>
                <w:spacing w:val="-12"/>
                <w:sz w:val="20"/>
              </w:rPr>
              <w:t xml:space="preserve"> </w:t>
            </w:r>
            <w:r>
              <w:rPr>
                <w:rFonts w:ascii="Arial"/>
                <w:sz w:val="20"/>
              </w:rPr>
              <w:t>the</w:t>
            </w:r>
            <w:r>
              <w:rPr>
                <w:rFonts w:ascii="Arial"/>
                <w:spacing w:val="-1"/>
                <w:w w:val="99"/>
                <w:sz w:val="20"/>
              </w:rPr>
              <w:t xml:space="preserve"> </w:t>
            </w:r>
            <w:r>
              <w:rPr>
                <w:rFonts w:ascii="Arial"/>
                <w:sz w:val="20"/>
              </w:rPr>
              <w:t>public</w:t>
            </w:r>
          </w:p>
          <w:p w:rsidR="00F55E5E" w:rsidRDefault="00C21F8F">
            <w:pPr>
              <w:pStyle w:val="TableParagraph"/>
              <w:spacing w:before="60"/>
              <w:ind w:left="103" w:right="983"/>
              <w:rPr>
                <w:rFonts w:ascii="Arial" w:eastAsia="Arial" w:hAnsi="Arial" w:cs="Arial"/>
                <w:sz w:val="20"/>
                <w:szCs w:val="20"/>
              </w:rPr>
            </w:pPr>
            <w:r>
              <w:rPr>
                <w:rFonts w:ascii="Arial"/>
                <w:sz w:val="20"/>
              </w:rPr>
              <w:t>EP1: Improve</w:t>
            </w:r>
            <w:r>
              <w:rPr>
                <w:rFonts w:ascii="Arial"/>
                <w:spacing w:val="-12"/>
                <w:sz w:val="20"/>
              </w:rPr>
              <w:t xml:space="preserve"> </w:t>
            </w:r>
            <w:r>
              <w:rPr>
                <w:rFonts w:ascii="Arial"/>
                <w:sz w:val="20"/>
              </w:rPr>
              <w:t>strategic</w:t>
            </w:r>
            <w:r>
              <w:rPr>
                <w:rFonts w:ascii="Arial"/>
                <w:w w:val="99"/>
                <w:sz w:val="20"/>
              </w:rPr>
              <w:t xml:space="preserve"> </w:t>
            </w:r>
            <w:r>
              <w:rPr>
                <w:rFonts w:ascii="Arial"/>
                <w:sz w:val="20"/>
              </w:rPr>
              <w:t>intelligence</w:t>
            </w:r>
            <w:r>
              <w:rPr>
                <w:rFonts w:ascii="Arial"/>
                <w:spacing w:val="-9"/>
                <w:sz w:val="20"/>
              </w:rPr>
              <w:t xml:space="preserve"> </w:t>
            </w:r>
            <w:r>
              <w:rPr>
                <w:rFonts w:ascii="Arial"/>
                <w:sz w:val="20"/>
              </w:rPr>
              <w:t>gathering</w:t>
            </w:r>
          </w:p>
          <w:p w:rsidR="00F55E5E" w:rsidRDefault="00C21F8F">
            <w:pPr>
              <w:pStyle w:val="TableParagraph"/>
              <w:spacing w:before="60"/>
              <w:ind w:left="103" w:right="535"/>
              <w:rPr>
                <w:rFonts w:ascii="Arial" w:eastAsia="Arial" w:hAnsi="Arial" w:cs="Arial"/>
                <w:sz w:val="20"/>
                <w:szCs w:val="20"/>
              </w:rPr>
            </w:pPr>
            <w:r>
              <w:rPr>
                <w:rFonts w:ascii="Arial"/>
                <w:sz w:val="20"/>
              </w:rPr>
              <w:t>EP2: Increase activities</w:t>
            </w:r>
            <w:r>
              <w:rPr>
                <w:rFonts w:ascii="Arial"/>
                <w:spacing w:val="-13"/>
                <w:sz w:val="20"/>
              </w:rPr>
              <w:t xml:space="preserve"> </w:t>
            </w:r>
            <w:r>
              <w:rPr>
                <w:rFonts w:ascii="Arial"/>
                <w:sz w:val="20"/>
              </w:rPr>
              <w:t>that</w:t>
            </w:r>
            <w:r>
              <w:rPr>
                <w:rFonts w:ascii="Arial"/>
                <w:w w:val="99"/>
                <w:sz w:val="20"/>
              </w:rPr>
              <w:t xml:space="preserve"> </w:t>
            </w:r>
            <w:r>
              <w:rPr>
                <w:rFonts w:ascii="Arial"/>
                <w:sz w:val="20"/>
              </w:rPr>
              <w:t>reduce</w:t>
            </w:r>
            <w:r>
              <w:rPr>
                <w:rFonts w:ascii="Arial"/>
                <w:spacing w:val="-7"/>
                <w:sz w:val="20"/>
              </w:rPr>
              <w:t xml:space="preserve"> </w:t>
            </w:r>
            <w:r>
              <w:rPr>
                <w:rFonts w:ascii="Arial"/>
                <w:sz w:val="20"/>
              </w:rPr>
              <w:t>harm</w:t>
            </w:r>
          </w:p>
          <w:p w:rsidR="00F55E5E" w:rsidRDefault="00C21F8F">
            <w:pPr>
              <w:pStyle w:val="TableParagraph"/>
              <w:spacing w:before="58"/>
              <w:ind w:left="103" w:right="371"/>
              <w:rPr>
                <w:rFonts w:ascii="Arial" w:eastAsia="Arial" w:hAnsi="Arial" w:cs="Arial"/>
                <w:sz w:val="20"/>
                <w:szCs w:val="20"/>
              </w:rPr>
            </w:pPr>
            <w:r>
              <w:rPr>
                <w:rFonts w:ascii="Arial"/>
                <w:sz w:val="20"/>
              </w:rPr>
              <w:t>CC4 Improve capability of</w:t>
            </w:r>
            <w:r>
              <w:rPr>
                <w:rFonts w:ascii="Arial"/>
                <w:spacing w:val="-14"/>
                <w:sz w:val="20"/>
              </w:rPr>
              <w:t xml:space="preserve"> </w:t>
            </w:r>
            <w:r>
              <w:rPr>
                <w:rFonts w:ascii="Arial"/>
                <w:sz w:val="20"/>
              </w:rPr>
              <w:t>our</w:t>
            </w:r>
            <w:r>
              <w:rPr>
                <w:rFonts w:ascii="Arial"/>
                <w:spacing w:val="-1"/>
                <w:w w:val="99"/>
                <w:sz w:val="20"/>
              </w:rPr>
              <w:t xml:space="preserve"> </w:t>
            </w:r>
            <w:r>
              <w:rPr>
                <w:rFonts w:ascii="Arial"/>
                <w:sz w:val="20"/>
              </w:rPr>
              <w:t>people</w:t>
            </w:r>
          </w:p>
          <w:p w:rsidR="00F55E5E" w:rsidRDefault="00C21F8F">
            <w:pPr>
              <w:pStyle w:val="TableParagraph"/>
              <w:spacing w:before="60"/>
              <w:ind w:left="103"/>
              <w:rPr>
                <w:rFonts w:ascii="Arial" w:eastAsia="Arial" w:hAnsi="Arial" w:cs="Arial"/>
                <w:sz w:val="20"/>
                <w:szCs w:val="20"/>
              </w:rPr>
            </w:pPr>
            <w:r>
              <w:rPr>
                <w:rFonts w:ascii="Arial"/>
                <w:sz w:val="20"/>
              </w:rPr>
              <w:t>CC1 Foster a unified</w:t>
            </w:r>
            <w:r>
              <w:rPr>
                <w:rFonts w:ascii="Arial"/>
                <w:spacing w:val="-10"/>
                <w:sz w:val="20"/>
              </w:rPr>
              <w:t xml:space="preserve"> </w:t>
            </w:r>
            <w:r>
              <w:rPr>
                <w:rFonts w:ascii="Arial"/>
                <w:sz w:val="20"/>
              </w:rPr>
              <w:t>culture</w:t>
            </w:r>
          </w:p>
        </w:tc>
      </w:tr>
      <w:tr w:rsidR="00F55E5E">
        <w:trPr>
          <w:trHeight w:hRule="exact" w:val="1920"/>
        </w:trPr>
        <w:tc>
          <w:tcPr>
            <w:tcW w:w="2695" w:type="dxa"/>
            <w:tcBorders>
              <w:top w:val="single" w:sz="4" w:space="0" w:color="000000"/>
              <w:left w:val="single" w:sz="4" w:space="0" w:color="000000"/>
              <w:bottom w:val="single" w:sz="4" w:space="0" w:color="000000"/>
              <w:right w:val="single" w:sz="4" w:space="0" w:color="000000"/>
            </w:tcBorders>
            <w:shd w:val="clear" w:color="auto" w:fill="EAF1DD"/>
          </w:tcPr>
          <w:p w:rsidR="00F55E5E" w:rsidRDefault="00C21F8F">
            <w:pPr>
              <w:pStyle w:val="TableParagraph"/>
              <w:spacing w:before="59" w:line="276" w:lineRule="auto"/>
              <w:ind w:left="460" w:right="158" w:hanging="358"/>
              <w:rPr>
                <w:rFonts w:ascii="Arial" w:eastAsia="Arial" w:hAnsi="Arial" w:cs="Arial"/>
                <w:sz w:val="20"/>
                <w:szCs w:val="20"/>
              </w:rPr>
            </w:pPr>
            <w:r>
              <w:rPr>
                <w:rFonts w:ascii="Arial"/>
                <w:sz w:val="20"/>
              </w:rPr>
              <w:t>5.</w:t>
            </w:r>
            <w:r>
              <w:rPr>
                <w:rFonts w:ascii="Arial"/>
                <w:spacing w:val="55"/>
                <w:sz w:val="20"/>
              </w:rPr>
              <w:t xml:space="preserve"> </w:t>
            </w:r>
            <w:r>
              <w:rPr>
                <w:rFonts w:ascii="Arial"/>
                <w:sz w:val="20"/>
              </w:rPr>
              <w:t>Improved access</w:t>
            </w:r>
            <w:r>
              <w:rPr>
                <w:rFonts w:ascii="Arial"/>
                <w:spacing w:val="19"/>
                <w:sz w:val="20"/>
              </w:rPr>
              <w:t xml:space="preserve"> </w:t>
            </w:r>
            <w:r>
              <w:rPr>
                <w:rFonts w:ascii="Arial"/>
                <w:sz w:val="20"/>
              </w:rPr>
              <w:t>to</w:t>
            </w:r>
            <w:r>
              <w:rPr>
                <w:rFonts w:ascii="Arial"/>
                <w:w w:val="99"/>
                <w:sz w:val="20"/>
              </w:rPr>
              <w:t xml:space="preserve"> </w:t>
            </w:r>
            <w:r>
              <w:rPr>
                <w:rFonts w:ascii="Arial"/>
                <w:sz w:val="20"/>
              </w:rPr>
              <w:t>health care through</w:t>
            </w:r>
            <w:r>
              <w:rPr>
                <w:rFonts w:ascii="Arial"/>
                <w:spacing w:val="-12"/>
                <w:sz w:val="20"/>
              </w:rPr>
              <w:t xml:space="preserve"> </w:t>
            </w:r>
            <w:r>
              <w:rPr>
                <w:rFonts w:ascii="Arial"/>
                <w:sz w:val="20"/>
              </w:rPr>
              <w:t>our</w:t>
            </w:r>
            <w:r>
              <w:rPr>
                <w:rFonts w:ascii="Arial"/>
                <w:spacing w:val="-1"/>
                <w:w w:val="99"/>
                <w:sz w:val="20"/>
              </w:rPr>
              <w:t xml:space="preserve"> </w:t>
            </w:r>
            <w:r>
              <w:rPr>
                <w:rFonts w:ascii="Arial"/>
                <w:sz w:val="20"/>
              </w:rPr>
              <w:t>contribution to a</w:t>
            </w:r>
            <w:r>
              <w:rPr>
                <w:rFonts w:ascii="Arial"/>
                <w:spacing w:val="-6"/>
                <w:sz w:val="20"/>
              </w:rPr>
              <w:t xml:space="preserve"> </w:t>
            </w:r>
            <w:r>
              <w:rPr>
                <w:rFonts w:ascii="Arial"/>
                <w:sz w:val="20"/>
              </w:rPr>
              <w:t>more</w:t>
            </w:r>
            <w:r>
              <w:rPr>
                <w:rFonts w:ascii="Arial"/>
                <w:w w:val="99"/>
                <w:sz w:val="20"/>
              </w:rPr>
              <w:t xml:space="preserve"> </w:t>
            </w:r>
            <w:r>
              <w:rPr>
                <w:rFonts w:ascii="Arial"/>
                <w:sz w:val="20"/>
              </w:rPr>
              <w:t>sustainable</w:t>
            </w:r>
            <w:r>
              <w:rPr>
                <w:rFonts w:ascii="Arial"/>
                <w:spacing w:val="-2"/>
                <w:sz w:val="20"/>
              </w:rPr>
              <w:t xml:space="preserve"> </w:t>
            </w:r>
            <w:r>
              <w:rPr>
                <w:rFonts w:ascii="Arial"/>
                <w:sz w:val="20"/>
              </w:rPr>
              <w:t>health</w:t>
            </w:r>
            <w:r>
              <w:rPr>
                <w:rFonts w:ascii="Arial"/>
                <w:w w:val="99"/>
                <w:sz w:val="20"/>
              </w:rPr>
              <w:t xml:space="preserve"> </w:t>
            </w:r>
            <w:r>
              <w:rPr>
                <w:rFonts w:ascii="Arial"/>
                <w:sz w:val="20"/>
              </w:rPr>
              <w:t>workforce.</w:t>
            </w:r>
          </w:p>
        </w:tc>
        <w:tc>
          <w:tcPr>
            <w:tcW w:w="3686"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7"/>
              <w:ind w:left="103" w:right="529"/>
              <w:rPr>
                <w:rFonts w:ascii="Arial" w:eastAsia="Arial" w:hAnsi="Arial" w:cs="Arial"/>
                <w:sz w:val="20"/>
                <w:szCs w:val="20"/>
              </w:rPr>
            </w:pPr>
            <w:r>
              <w:rPr>
                <w:rFonts w:ascii="Arial"/>
                <w:sz w:val="20"/>
              </w:rPr>
              <w:t>Effective promotion and support</w:t>
            </w:r>
            <w:r>
              <w:rPr>
                <w:rFonts w:ascii="Arial"/>
                <w:spacing w:val="-16"/>
                <w:sz w:val="20"/>
              </w:rPr>
              <w:t xml:space="preserve"> </w:t>
            </w:r>
            <w:r>
              <w:rPr>
                <w:rFonts w:ascii="Arial"/>
                <w:sz w:val="20"/>
              </w:rPr>
              <w:t>of</w:t>
            </w:r>
            <w:r>
              <w:rPr>
                <w:rFonts w:ascii="Arial"/>
                <w:spacing w:val="-1"/>
                <w:w w:val="99"/>
                <w:sz w:val="20"/>
              </w:rPr>
              <w:t xml:space="preserve"> </w:t>
            </w:r>
            <w:r>
              <w:rPr>
                <w:rFonts w:ascii="Arial"/>
                <w:sz w:val="20"/>
              </w:rPr>
              <w:t>registration and education</w:t>
            </w:r>
            <w:r>
              <w:rPr>
                <w:rFonts w:ascii="Arial"/>
                <w:spacing w:val="-11"/>
                <w:sz w:val="20"/>
              </w:rPr>
              <w:t xml:space="preserve"> </w:t>
            </w:r>
            <w:r>
              <w:rPr>
                <w:rFonts w:ascii="Arial"/>
                <w:sz w:val="20"/>
              </w:rPr>
              <w:t>related</w:t>
            </w:r>
            <w:r>
              <w:rPr>
                <w:rFonts w:ascii="Arial"/>
                <w:spacing w:val="-1"/>
                <w:w w:val="99"/>
                <w:sz w:val="20"/>
              </w:rPr>
              <w:t xml:space="preserve"> </w:t>
            </w:r>
            <w:r>
              <w:rPr>
                <w:rFonts w:ascii="Arial"/>
                <w:sz w:val="20"/>
              </w:rPr>
              <w:t>regulatory</w:t>
            </w:r>
            <w:r>
              <w:rPr>
                <w:rFonts w:ascii="Arial"/>
                <w:spacing w:val="-12"/>
                <w:sz w:val="20"/>
              </w:rPr>
              <w:t xml:space="preserve"> </w:t>
            </w:r>
            <w:r>
              <w:rPr>
                <w:rFonts w:ascii="Arial"/>
                <w:sz w:val="20"/>
              </w:rPr>
              <w:t>activities.</w:t>
            </w:r>
          </w:p>
        </w:tc>
        <w:tc>
          <w:tcPr>
            <w:tcW w:w="3970"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numPr>
                <w:ilvl w:val="0"/>
                <w:numId w:val="3"/>
              </w:numPr>
              <w:tabs>
                <w:tab w:val="left" w:pos="464"/>
              </w:tabs>
              <w:spacing w:before="58"/>
              <w:ind w:right="307"/>
              <w:rPr>
                <w:rFonts w:ascii="Arial" w:eastAsia="Arial" w:hAnsi="Arial" w:cs="Arial"/>
                <w:sz w:val="20"/>
                <w:szCs w:val="20"/>
              </w:rPr>
            </w:pPr>
            <w:r>
              <w:rPr>
                <w:rFonts w:ascii="Arial"/>
                <w:sz w:val="20"/>
              </w:rPr>
              <w:t>Establish processes for</w:t>
            </w:r>
            <w:r>
              <w:rPr>
                <w:rFonts w:ascii="Arial"/>
                <w:spacing w:val="-14"/>
                <w:sz w:val="20"/>
              </w:rPr>
              <w:t xml:space="preserve"> </w:t>
            </w:r>
            <w:r>
              <w:rPr>
                <w:rFonts w:ascii="Arial"/>
                <w:sz w:val="20"/>
              </w:rPr>
              <w:t>assessment</w:t>
            </w:r>
            <w:r>
              <w:rPr>
                <w:rFonts w:ascii="Arial"/>
                <w:spacing w:val="-1"/>
                <w:w w:val="99"/>
                <w:sz w:val="20"/>
              </w:rPr>
              <w:t xml:space="preserve"> </w:t>
            </w:r>
            <w:r>
              <w:rPr>
                <w:rFonts w:ascii="Arial"/>
                <w:sz w:val="20"/>
              </w:rPr>
              <w:t>of overseas-qualified</w:t>
            </w:r>
            <w:r>
              <w:rPr>
                <w:rFonts w:ascii="Arial"/>
                <w:spacing w:val="-5"/>
                <w:sz w:val="20"/>
              </w:rPr>
              <w:t xml:space="preserve"> </w:t>
            </w:r>
            <w:r>
              <w:rPr>
                <w:rFonts w:ascii="Arial"/>
                <w:sz w:val="20"/>
              </w:rPr>
              <w:t>practitioners</w:t>
            </w:r>
          </w:p>
          <w:p w:rsidR="00F55E5E" w:rsidRDefault="00C21F8F">
            <w:pPr>
              <w:pStyle w:val="TableParagraph"/>
              <w:numPr>
                <w:ilvl w:val="0"/>
                <w:numId w:val="3"/>
              </w:numPr>
              <w:tabs>
                <w:tab w:val="left" w:pos="464"/>
              </w:tabs>
              <w:ind w:right="538"/>
              <w:rPr>
                <w:rFonts w:ascii="Arial" w:eastAsia="Arial" w:hAnsi="Arial" w:cs="Arial"/>
                <w:sz w:val="20"/>
                <w:szCs w:val="20"/>
              </w:rPr>
            </w:pPr>
            <w:r>
              <w:rPr>
                <w:rFonts w:ascii="Arial"/>
                <w:sz w:val="20"/>
              </w:rPr>
              <w:t>Workforce data and</w:t>
            </w:r>
            <w:r>
              <w:rPr>
                <w:rFonts w:ascii="Arial"/>
                <w:spacing w:val="-4"/>
                <w:sz w:val="20"/>
              </w:rPr>
              <w:t xml:space="preserve"> </w:t>
            </w:r>
            <w:r>
              <w:rPr>
                <w:rFonts w:ascii="Arial"/>
                <w:sz w:val="20"/>
              </w:rPr>
              <w:t>regulatory</w:t>
            </w:r>
            <w:r>
              <w:rPr>
                <w:rFonts w:ascii="Arial"/>
                <w:w w:val="99"/>
                <w:sz w:val="20"/>
              </w:rPr>
              <w:t xml:space="preserve"> </w:t>
            </w:r>
            <w:r>
              <w:rPr>
                <w:rFonts w:ascii="Arial"/>
                <w:sz w:val="20"/>
              </w:rPr>
              <w:t>intervention improvement</w:t>
            </w:r>
            <w:r>
              <w:rPr>
                <w:rFonts w:ascii="Arial"/>
                <w:spacing w:val="-14"/>
                <w:sz w:val="20"/>
              </w:rPr>
              <w:t xml:space="preserve"> </w:t>
            </w:r>
            <w:r>
              <w:rPr>
                <w:rFonts w:ascii="Arial"/>
                <w:sz w:val="20"/>
              </w:rPr>
              <w:t>project.</w:t>
            </w:r>
          </w:p>
          <w:p w:rsidR="00F55E5E" w:rsidRDefault="00C21F8F">
            <w:pPr>
              <w:pStyle w:val="TableParagraph"/>
              <w:numPr>
                <w:ilvl w:val="0"/>
                <w:numId w:val="3"/>
              </w:numPr>
              <w:tabs>
                <w:tab w:val="left" w:pos="464"/>
              </w:tabs>
              <w:spacing w:before="20" w:line="228" w:lineRule="exact"/>
              <w:ind w:right="938"/>
              <w:rPr>
                <w:rFonts w:ascii="Arial" w:eastAsia="Arial" w:hAnsi="Arial" w:cs="Arial"/>
                <w:sz w:val="20"/>
                <w:szCs w:val="20"/>
              </w:rPr>
            </w:pPr>
            <w:r>
              <w:rPr>
                <w:rFonts w:ascii="Arial"/>
                <w:sz w:val="20"/>
              </w:rPr>
              <w:t>Review workforce data</w:t>
            </w:r>
            <w:r>
              <w:rPr>
                <w:rFonts w:ascii="Arial"/>
                <w:spacing w:val="-9"/>
                <w:sz w:val="20"/>
              </w:rPr>
              <w:t xml:space="preserve"> </w:t>
            </w:r>
            <w:r>
              <w:rPr>
                <w:rFonts w:ascii="Arial"/>
                <w:sz w:val="20"/>
              </w:rPr>
              <w:t>when</w:t>
            </w:r>
            <w:r>
              <w:rPr>
                <w:rFonts w:ascii="Arial"/>
                <w:w w:val="99"/>
                <w:sz w:val="20"/>
              </w:rPr>
              <w:t xml:space="preserve"> </w:t>
            </w:r>
            <w:r>
              <w:rPr>
                <w:rFonts w:ascii="Arial"/>
                <w:sz w:val="20"/>
              </w:rPr>
              <w:t>available</w:t>
            </w:r>
          </w:p>
          <w:p w:rsidR="00F55E5E" w:rsidRDefault="00C21F8F">
            <w:pPr>
              <w:pStyle w:val="TableParagraph"/>
              <w:numPr>
                <w:ilvl w:val="0"/>
                <w:numId w:val="3"/>
              </w:numPr>
              <w:tabs>
                <w:tab w:val="left" w:pos="464"/>
              </w:tabs>
              <w:spacing w:line="243" w:lineRule="exact"/>
              <w:rPr>
                <w:rFonts w:ascii="Arial" w:eastAsia="Arial" w:hAnsi="Arial" w:cs="Arial"/>
                <w:sz w:val="20"/>
                <w:szCs w:val="20"/>
              </w:rPr>
            </w:pPr>
            <w:r>
              <w:rPr>
                <w:rFonts w:ascii="Arial"/>
                <w:sz w:val="20"/>
              </w:rPr>
              <w:t>Restricted Herbs Access</w:t>
            </w:r>
            <w:r>
              <w:rPr>
                <w:rFonts w:ascii="Arial"/>
                <w:spacing w:val="-4"/>
                <w:sz w:val="20"/>
              </w:rPr>
              <w:t xml:space="preserve"> </w:t>
            </w:r>
            <w:r>
              <w:rPr>
                <w:rFonts w:ascii="Arial"/>
                <w:sz w:val="20"/>
              </w:rPr>
              <w:t>Project</w:t>
            </w:r>
          </w:p>
        </w:tc>
        <w:tc>
          <w:tcPr>
            <w:tcW w:w="1841"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7"/>
              <w:ind w:left="100" w:right="706"/>
              <w:rPr>
                <w:rFonts w:ascii="Arial" w:eastAsia="Arial" w:hAnsi="Arial" w:cs="Arial"/>
                <w:sz w:val="20"/>
                <w:szCs w:val="20"/>
              </w:rPr>
            </w:pPr>
            <w:r>
              <w:rPr>
                <w:rFonts w:ascii="Arial"/>
                <w:sz w:val="20"/>
              </w:rPr>
              <w:t>Risk-Based</w:t>
            </w:r>
            <w:r>
              <w:rPr>
                <w:rFonts w:ascii="Arial"/>
                <w:spacing w:val="-1"/>
                <w:w w:val="99"/>
                <w:sz w:val="20"/>
              </w:rPr>
              <w:t xml:space="preserve"> </w:t>
            </w:r>
            <w:r>
              <w:rPr>
                <w:rFonts w:ascii="Arial"/>
                <w:sz w:val="20"/>
              </w:rPr>
              <w:t>Regulation</w:t>
            </w:r>
          </w:p>
          <w:p w:rsidR="00F55E5E" w:rsidRDefault="00C21F8F">
            <w:pPr>
              <w:pStyle w:val="TableParagraph"/>
              <w:spacing w:before="60"/>
              <w:ind w:left="100" w:right="630"/>
              <w:rPr>
                <w:rFonts w:ascii="Arial" w:eastAsia="Arial" w:hAnsi="Arial" w:cs="Arial"/>
                <w:sz w:val="20"/>
                <w:szCs w:val="20"/>
              </w:rPr>
            </w:pPr>
            <w:r>
              <w:rPr>
                <w:rFonts w:ascii="Arial"/>
                <w:sz w:val="20"/>
              </w:rPr>
              <w:t>Strategic</w:t>
            </w:r>
            <w:r>
              <w:rPr>
                <w:rFonts w:ascii="Arial"/>
                <w:w w:val="99"/>
                <w:sz w:val="20"/>
              </w:rPr>
              <w:t xml:space="preserve"> </w:t>
            </w:r>
            <w:r>
              <w:rPr>
                <w:rFonts w:ascii="Arial"/>
                <w:sz w:val="20"/>
              </w:rPr>
              <w:t>partnerships</w:t>
            </w:r>
          </w:p>
        </w:tc>
        <w:tc>
          <w:tcPr>
            <w:tcW w:w="3118"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58"/>
              <w:ind w:left="103" w:right="916"/>
              <w:rPr>
                <w:rFonts w:ascii="Arial" w:eastAsia="Arial" w:hAnsi="Arial" w:cs="Arial"/>
                <w:sz w:val="20"/>
                <w:szCs w:val="20"/>
              </w:rPr>
            </w:pPr>
            <w:r>
              <w:rPr>
                <w:rFonts w:ascii="Arial"/>
                <w:sz w:val="20"/>
              </w:rPr>
              <w:t>EP1: Improve</w:t>
            </w:r>
            <w:r>
              <w:rPr>
                <w:rFonts w:ascii="Arial"/>
                <w:spacing w:val="-9"/>
                <w:sz w:val="20"/>
              </w:rPr>
              <w:t xml:space="preserve"> </w:t>
            </w:r>
            <w:r>
              <w:rPr>
                <w:rFonts w:ascii="Arial"/>
                <w:sz w:val="20"/>
              </w:rPr>
              <w:t>strategic</w:t>
            </w:r>
            <w:r>
              <w:rPr>
                <w:rFonts w:ascii="Arial"/>
                <w:w w:val="99"/>
                <w:sz w:val="20"/>
              </w:rPr>
              <w:t xml:space="preserve"> </w:t>
            </w:r>
            <w:r>
              <w:rPr>
                <w:rFonts w:ascii="Arial"/>
                <w:sz w:val="20"/>
              </w:rPr>
              <w:t>intelligence</w:t>
            </w:r>
            <w:r>
              <w:rPr>
                <w:rFonts w:ascii="Arial"/>
                <w:spacing w:val="-9"/>
                <w:sz w:val="20"/>
              </w:rPr>
              <w:t xml:space="preserve"> </w:t>
            </w:r>
            <w:r>
              <w:rPr>
                <w:rFonts w:ascii="Arial"/>
                <w:sz w:val="20"/>
              </w:rPr>
              <w:t>gathering</w:t>
            </w:r>
          </w:p>
          <w:p w:rsidR="00F55E5E" w:rsidRDefault="00C21F8F">
            <w:pPr>
              <w:pStyle w:val="TableParagraph"/>
              <w:spacing w:before="60"/>
              <w:ind w:left="103" w:right="916"/>
              <w:rPr>
                <w:rFonts w:ascii="Arial" w:eastAsia="Arial" w:hAnsi="Arial" w:cs="Arial"/>
                <w:sz w:val="20"/>
                <w:szCs w:val="20"/>
              </w:rPr>
            </w:pPr>
            <w:r>
              <w:rPr>
                <w:rFonts w:ascii="Arial"/>
                <w:sz w:val="20"/>
              </w:rPr>
              <w:t>EP3: Enhance</w:t>
            </w:r>
            <w:r>
              <w:rPr>
                <w:rFonts w:ascii="Arial"/>
                <w:spacing w:val="-11"/>
                <w:sz w:val="20"/>
              </w:rPr>
              <w:t xml:space="preserve"> </w:t>
            </w:r>
            <w:r>
              <w:rPr>
                <w:rFonts w:ascii="Arial"/>
                <w:sz w:val="20"/>
              </w:rPr>
              <w:t>strategic</w:t>
            </w:r>
            <w:r>
              <w:rPr>
                <w:rFonts w:ascii="Arial"/>
                <w:w w:val="99"/>
                <w:sz w:val="20"/>
              </w:rPr>
              <w:t xml:space="preserve"> </w:t>
            </w:r>
            <w:r>
              <w:rPr>
                <w:rFonts w:ascii="Arial"/>
                <w:sz w:val="20"/>
              </w:rPr>
              <w:t>partnerships</w:t>
            </w:r>
          </w:p>
          <w:p w:rsidR="00F55E5E" w:rsidRDefault="00C21F8F">
            <w:pPr>
              <w:pStyle w:val="TableParagraph"/>
              <w:spacing w:before="58"/>
              <w:ind w:left="103"/>
              <w:rPr>
                <w:rFonts w:ascii="Arial" w:eastAsia="Arial" w:hAnsi="Arial" w:cs="Arial"/>
                <w:sz w:val="20"/>
                <w:szCs w:val="20"/>
              </w:rPr>
            </w:pPr>
            <w:r>
              <w:rPr>
                <w:rFonts w:ascii="Arial"/>
                <w:sz w:val="20"/>
              </w:rPr>
              <w:t>EP4 Improve quality of</w:t>
            </w:r>
            <w:r>
              <w:rPr>
                <w:rFonts w:ascii="Arial"/>
                <w:spacing w:val="-14"/>
                <w:sz w:val="20"/>
              </w:rPr>
              <w:t xml:space="preserve"> </w:t>
            </w:r>
            <w:r>
              <w:rPr>
                <w:rFonts w:ascii="Arial"/>
                <w:sz w:val="20"/>
              </w:rPr>
              <w:t>service</w:t>
            </w:r>
          </w:p>
          <w:p w:rsidR="00F55E5E" w:rsidRDefault="00C21F8F">
            <w:pPr>
              <w:pStyle w:val="TableParagraph"/>
              <w:spacing w:before="60"/>
              <w:ind w:left="103" w:right="545"/>
              <w:rPr>
                <w:rFonts w:ascii="Arial" w:eastAsia="Arial" w:hAnsi="Arial" w:cs="Arial"/>
                <w:sz w:val="20"/>
                <w:szCs w:val="20"/>
              </w:rPr>
            </w:pPr>
            <w:r>
              <w:rPr>
                <w:rFonts w:ascii="Arial"/>
                <w:sz w:val="20"/>
              </w:rPr>
              <w:t>CC2 Increase knowledge</w:t>
            </w:r>
            <w:r>
              <w:rPr>
                <w:rFonts w:ascii="Arial"/>
                <w:spacing w:val="-7"/>
                <w:sz w:val="20"/>
              </w:rPr>
              <w:t xml:space="preserve"> </w:t>
            </w:r>
            <w:r>
              <w:rPr>
                <w:rFonts w:ascii="Arial"/>
                <w:sz w:val="20"/>
              </w:rPr>
              <w:t>of</w:t>
            </w:r>
            <w:r>
              <w:rPr>
                <w:rFonts w:ascii="Arial"/>
                <w:w w:val="99"/>
                <w:sz w:val="20"/>
              </w:rPr>
              <w:t xml:space="preserve"> </w:t>
            </w:r>
            <w:r>
              <w:rPr>
                <w:rFonts w:ascii="Arial"/>
                <w:sz w:val="20"/>
              </w:rPr>
              <w:t>external</w:t>
            </w:r>
            <w:r>
              <w:rPr>
                <w:rFonts w:ascii="Arial"/>
                <w:spacing w:val="-13"/>
                <w:sz w:val="20"/>
              </w:rPr>
              <w:t xml:space="preserve"> </w:t>
            </w:r>
            <w:r>
              <w:rPr>
                <w:rFonts w:ascii="Arial"/>
                <w:sz w:val="20"/>
              </w:rPr>
              <w:t>environment</w:t>
            </w:r>
          </w:p>
        </w:tc>
      </w:tr>
    </w:tbl>
    <w:p w:rsidR="00F55E5E" w:rsidRDefault="00F55E5E">
      <w:pPr>
        <w:rPr>
          <w:rFonts w:ascii="Arial" w:eastAsia="Arial" w:hAnsi="Arial" w:cs="Arial"/>
          <w:sz w:val="20"/>
          <w:szCs w:val="20"/>
        </w:rPr>
        <w:sectPr w:rsidR="00F55E5E">
          <w:pgSz w:w="16840" w:h="11910" w:orient="landscape"/>
          <w:pgMar w:top="640" w:right="680" w:bottom="280" w:left="600" w:header="720" w:footer="720" w:gutter="0"/>
          <w:cols w:space="720"/>
        </w:sectPr>
      </w:pPr>
    </w:p>
    <w:p w:rsidR="00F55E5E" w:rsidRDefault="00F55E5E">
      <w:pPr>
        <w:spacing w:before="11"/>
        <w:rPr>
          <w:rFonts w:ascii="Times New Roman" w:eastAsia="Times New Roman" w:hAnsi="Times New Roman" w:cs="Times New Roman"/>
          <w:sz w:val="21"/>
          <w:szCs w:val="21"/>
        </w:rPr>
      </w:pPr>
    </w:p>
    <w:p w:rsidR="00F55E5E" w:rsidRDefault="00C21F8F">
      <w:pPr>
        <w:pStyle w:val="BodyText"/>
        <w:spacing w:before="65"/>
        <w:rPr>
          <w:rFonts w:cs="Arial"/>
        </w:rPr>
      </w:pPr>
      <w:bookmarkStart w:id="3" w:name="Schedule_3:_Fees_payable_by_health_pract"/>
      <w:bookmarkEnd w:id="3"/>
      <w:r>
        <w:rPr>
          <w:color w:val="5F5F61"/>
        </w:rPr>
        <w:t>Schedule 3: Fees payable by health</w:t>
      </w:r>
      <w:r>
        <w:rPr>
          <w:color w:val="5F5F61"/>
          <w:spacing w:val="-12"/>
        </w:rPr>
        <w:t xml:space="preserve"> </w:t>
      </w:r>
      <w:r>
        <w:rPr>
          <w:color w:val="5F5F61"/>
        </w:rPr>
        <w:t>practitioners</w:t>
      </w:r>
    </w:p>
    <w:p w:rsidR="00F55E5E" w:rsidRDefault="00C21F8F">
      <w:pPr>
        <w:spacing w:before="197"/>
        <w:ind w:left="100"/>
        <w:rPr>
          <w:rFonts w:ascii="Arial" w:eastAsia="Arial" w:hAnsi="Arial" w:cs="Arial"/>
          <w:sz w:val="20"/>
          <w:szCs w:val="20"/>
        </w:rPr>
      </w:pPr>
      <w:r>
        <w:rPr>
          <w:rFonts w:ascii="Arial"/>
          <w:b/>
          <w:color w:val="007CC3"/>
          <w:sz w:val="20"/>
        </w:rPr>
        <w:t>CHINESE MEDICINE BOARD OF</w:t>
      </w:r>
      <w:r>
        <w:rPr>
          <w:rFonts w:ascii="Arial"/>
          <w:b/>
          <w:color w:val="007CC3"/>
          <w:spacing w:val="-8"/>
          <w:sz w:val="20"/>
        </w:rPr>
        <w:t xml:space="preserve"> </w:t>
      </w:r>
      <w:r>
        <w:rPr>
          <w:rFonts w:ascii="Arial"/>
          <w:b/>
          <w:color w:val="007CC3"/>
          <w:sz w:val="20"/>
        </w:rPr>
        <w:t>AUSTRALIA</w:t>
      </w:r>
    </w:p>
    <w:p w:rsidR="00F55E5E" w:rsidRDefault="00F55E5E">
      <w:pPr>
        <w:spacing w:before="6"/>
        <w:rPr>
          <w:rFonts w:ascii="Arial" w:eastAsia="Arial" w:hAnsi="Arial" w:cs="Arial"/>
          <w:b/>
          <w:bCs/>
          <w:sz w:val="20"/>
          <w:szCs w:val="20"/>
        </w:rPr>
      </w:pPr>
    </w:p>
    <w:p w:rsidR="00F55E5E" w:rsidRDefault="00C21F8F">
      <w:pPr>
        <w:spacing w:line="8011" w:lineRule="exact"/>
        <w:ind w:left="130"/>
        <w:rPr>
          <w:rFonts w:ascii="Arial" w:eastAsia="Arial" w:hAnsi="Arial" w:cs="Arial"/>
          <w:sz w:val="20"/>
          <w:szCs w:val="20"/>
        </w:rPr>
      </w:pPr>
      <w:r>
        <w:rPr>
          <w:rFonts w:ascii="Arial" w:eastAsia="Arial" w:hAnsi="Arial" w:cs="Arial"/>
          <w:noProof/>
          <w:position w:val="-159"/>
          <w:sz w:val="20"/>
          <w:szCs w:val="20"/>
          <w:lang w:val="en-AU" w:eastAsia="en-AU"/>
        </w:rPr>
        <w:drawing>
          <wp:inline distT="0" distB="0" distL="0" distR="0">
            <wp:extent cx="8484748" cy="508730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8484748" cy="5087302"/>
                    </a:xfrm>
                    <a:prstGeom prst="rect">
                      <a:avLst/>
                    </a:prstGeom>
                  </pic:spPr>
                </pic:pic>
              </a:graphicData>
            </a:graphic>
          </wp:inline>
        </w:drawing>
      </w:r>
    </w:p>
    <w:p w:rsidR="00F55E5E" w:rsidRDefault="00F55E5E">
      <w:pPr>
        <w:rPr>
          <w:rFonts w:ascii="Arial" w:eastAsia="Arial" w:hAnsi="Arial" w:cs="Arial"/>
          <w:b/>
          <w:bCs/>
          <w:sz w:val="8"/>
          <w:szCs w:val="8"/>
        </w:rPr>
      </w:pPr>
    </w:p>
    <w:p w:rsidR="00F55E5E" w:rsidRDefault="00F55E5E">
      <w:pPr>
        <w:rPr>
          <w:rFonts w:ascii="Arial" w:eastAsia="Arial" w:hAnsi="Arial" w:cs="Arial"/>
          <w:sz w:val="8"/>
          <w:szCs w:val="8"/>
        </w:rPr>
        <w:sectPr w:rsidR="00F55E5E">
          <w:pgSz w:w="16850" w:h="11900" w:orient="landscape"/>
          <w:pgMar w:top="1100" w:right="1320" w:bottom="280" w:left="1340" w:header="720" w:footer="720" w:gutter="0"/>
          <w:cols w:space="720"/>
        </w:sectPr>
      </w:pPr>
    </w:p>
    <w:p w:rsidR="00F55E5E" w:rsidRDefault="00C21F8F">
      <w:pPr>
        <w:spacing w:before="77"/>
        <w:ind w:left="100"/>
        <w:rPr>
          <w:rFonts w:ascii="Arial" w:eastAsia="Arial" w:hAnsi="Arial" w:cs="Arial"/>
          <w:sz w:val="18"/>
          <w:szCs w:val="18"/>
        </w:rPr>
      </w:pPr>
      <w:r>
        <w:rPr>
          <w:rFonts w:ascii="Arial"/>
          <w:color w:val="5F5F61"/>
          <w:sz w:val="18"/>
        </w:rPr>
        <w:lastRenderedPageBreak/>
        <w:t>Health Profession Agreement</w:t>
      </w:r>
      <w:r>
        <w:rPr>
          <w:rFonts w:ascii="Arial"/>
          <w:color w:val="5F5F61"/>
          <w:spacing w:val="-11"/>
          <w:sz w:val="18"/>
        </w:rPr>
        <w:t xml:space="preserve"> </w:t>
      </w:r>
      <w:r>
        <w:rPr>
          <w:rFonts w:ascii="Arial"/>
          <w:color w:val="5F5F61"/>
          <w:sz w:val="18"/>
        </w:rPr>
        <w:t>2016-20</w:t>
      </w:r>
    </w:p>
    <w:p w:rsidR="00F55E5E" w:rsidRDefault="00C21F8F">
      <w:pPr>
        <w:spacing w:before="7"/>
        <w:rPr>
          <w:rFonts w:ascii="Arial" w:eastAsia="Arial" w:hAnsi="Arial" w:cs="Arial"/>
          <w:sz w:val="24"/>
          <w:szCs w:val="24"/>
        </w:rPr>
      </w:pPr>
      <w:r>
        <w:br w:type="column"/>
      </w:r>
    </w:p>
    <w:p w:rsidR="00F55E5E" w:rsidRDefault="00C21F8F">
      <w:pPr>
        <w:ind w:left="100"/>
        <w:rPr>
          <w:rFonts w:ascii="Arial" w:eastAsia="Arial" w:hAnsi="Arial" w:cs="Arial"/>
          <w:sz w:val="18"/>
          <w:szCs w:val="18"/>
        </w:rPr>
      </w:pPr>
      <w:r>
        <w:rPr>
          <w:rFonts w:ascii="Arial"/>
          <w:color w:val="5F5F61"/>
          <w:sz w:val="18"/>
        </w:rPr>
        <w:t>Page 1 of</w:t>
      </w:r>
      <w:r>
        <w:rPr>
          <w:rFonts w:ascii="Arial"/>
          <w:color w:val="5F5F61"/>
          <w:spacing w:val="-1"/>
          <w:sz w:val="18"/>
        </w:rPr>
        <w:t xml:space="preserve"> </w:t>
      </w:r>
      <w:r>
        <w:rPr>
          <w:rFonts w:ascii="Arial"/>
          <w:color w:val="5F5F61"/>
          <w:sz w:val="18"/>
        </w:rPr>
        <w:t>3</w:t>
      </w:r>
    </w:p>
    <w:p w:rsidR="00F55E5E" w:rsidRDefault="00F55E5E">
      <w:pPr>
        <w:rPr>
          <w:rFonts w:ascii="Arial" w:eastAsia="Arial" w:hAnsi="Arial" w:cs="Arial"/>
          <w:sz w:val="18"/>
          <w:szCs w:val="18"/>
        </w:rPr>
        <w:sectPr w:rsidR="00F55E5E">
          <w:type w:val="continuous"/>
          <w:pgSz w:w="16850" w:h="11900" w:orient="landscape"/>
          <w:pgMar w:top="1220" w:right="1320" w:bottom="280" w:left="1340" w:header="720" w:footer="720" w:gutter="0"/>
          <w:cols w:num="2" w:space="720" w:equalWidth="0">
            <w:col w:w="3163" w:space="9878"/>
            <w:col w:w="1149"/>
          </w:cols>
        </w:sectPr>
      </w:pPr>
    </w:p>
    <w:p w:rsidR="00F55E5E" w:rsidRDefault="00C21F8F">
      <w:pPr>
        <w:pStyle w:val="BodyText"/>
        <w:ind w:left="120"/>
        <w:rPr>
          <w:rFonts w:cs="Arial"/>
        </w:rPr>
      </w:pPr>
      <w:bookmarkStart w:id="4" w:name="Schedule_4:_Summary_of_National_Board’s_"/>
      <w:bookmarkEnd w:id="4"/>
      <w:r>
        <w:rPr>
          <w:rFonts w:cs="Arial"/>
          <w:color w:val="5F5F61"/>
        </w:rPr>
        <w:lastRenderedPageBreak/>
        <w:t>Schedule 4: Summary of National Board’s annual</w:t>
      </w:r>
      <w:r>
        <w:rPr>
          <w:rFonts w:cs="Arial"/>
          <w:color w:val="5F5F61"/>
          <w:spacing w:val="-14"/>
        </w:rPr>
        <w:t xml:space="preserve"> </w:t>
      </w:r>
      <w:r>
        <w:rPr>
          <w:rFonts w:cs="Arial"/>
          <w:color w:val="5F5F61"/>
        </w:rPr>
        <w:t>budget</w:t>
      </w:r>
    </w:p>
    <w:p w:rsidR="00F55E5E" w:rsidRDefault="00C21F8F">
      <w:pPr>
        <w:spacing w:before="200"/>
        <w:ind w:left="120"/>
        <w:rPr>
          <w:rFonts w:ascii="Arial" w:eastAsia="Arial" w:hAnsi="Arial" w:cs="Arial"/>
          <w:sz w:val="20"/>
          <w:szCs w:val="20"/>
        </w:rPr>
      </w:pPr>
      <w:r>
        <w:rPr>
          <w:rFonts w:ascii="Arial"/>
          <w:b/>
          <w:color w:val="007CC3"/>
          <w:sz w:val="20"/>
        </w:rPr>
        <w:t>CHINESE MEDICINE BOARD OF</w:t>
      </w:r>
      <w:r>
        <w:rPr>
          <w:rFonts w:ascii="Arial"/>
          <w:b/>
          <w:color w:val="007CC3"/>
          <w:spacing w:val="-8"/>
          <w:sz w:val="20"/>
        </w:rPr>
        <w:t xml:space="preserve"> </w:t>
      </w:r>
      <w:r>
        <w:rPr>
          <w:rFonts w:ascii="Arial"/>
          <w:b/>
          <w:color w:val="007CC3"/>
          <w:sz w:val="20"/>
        </w:rPr>
        <w:t>AUSTRALIA</w:t>
      </w:r>
    </w:p>
    <w:p w:rsidR="00F55E5E" w:rsidRDefault="00F55E5E">
      <w:pPr>
        <w:spacing w:before="7"/>
        <w:rPr>
          <w:rFonts w:ascii="Arial" w:eastAsia="Arial" w:hAnsi="Arial" w:cs="Arial"/>
          <w:b/>
          <w:bCs/>
          <w:sz w:val="17"/>
          <w:szCs w:val="17"/>
        </w:rPr>
      </w:pPr>
    </w:p>
    <w:p w:rsidR="00F55E5E" w:rsidRDefault="00C21F8F">
      <w:pPr>
        <w:spacing w:line="446" w:lineRule="auto"/>
        <w:ind w:left="120" w:right="4116"/>
        <w:rPr>
          <w:rFonts w:ascii="Arial" w:eastAsia="Arial" w:hAnsi="Arial" w:cs="Arial"/>
          <w:sz w:val="20"/>
          <w:szCs w:val="20"/>
        </w:rPr>
      </w:pPr>
      <w:r>
        <w:rPr>
          <w:rFonts w:ascii="Arial"/>
          <w:b/>
          <w:sz w:val="20"/>
        </w:rPr>
        <w:t>Income and expenditure budget and</w:t>
      </w:r>
      <w:r>
        <w:rPr>
          <w:rFonts w:ascii="Arial"/>
          <w:b/>
          <w:spacing w:val="-13"/>
          <w:sz w:val="20"/>
        </w:rPr>
        <w:t xml:space="preserve"> </w:t>
      </w:r>
      <w:r>
        <w:rPr>
          <w:rFonts w:ascii="Arial"/>
          <w:b/>
          <w:sz w:val="20"/>
        </w:rPr>
        <w:t>notes</w:t>
      </w:r>
      <w:r>
        <w:rPr>
          <w:rFonts w:ascii="Arial"/>
          <w:b/>
          <w:w w:val="99"/>
          <w:sz w:val="20"/>
        </w:rPr>
        <w:t xml:space="preserve"> </w:t>
      </w:r>
      <w:r>
        <w:rPr>
          <w:rFonts w:ascii="Arial"/>
          <w:b/>
          <w:sz w:val="20"/>
        </w:rPr>
        <w:t>SUMMARY BUDGET</w:t>
      </w:r>
      <w:r>
        <w:rPr>
          <w:rFonts w:ascii="Arial"/>
          <w:b/>
          <w:spacing w:val="-6"/>
          <w:sz w:val="20"/>
        </w:rPr>
        <w:t xml:space="preserve"> </w:t>
      </w:r>
      <w:r>
        <w:rPr>
          <w:rFonts w:ascii="Arial"/>
          <w:b/>
          <w:sz w:val="20"/>
        </w:rPr>
        <w:t>2017/18</w:t>
      </w:r>
    </w:p>
    <w:p w:rsidR="00F55E5E" w:rsidRDefault="00F55E5E">
      <w:pPr>
        <w:spacing w:before="5"/>
        <w:rPr>
          <w:rFonts w:ascii="Arial" w:eastAsia="Arial" w:hAnsi="Arial" w:cs="Arial"/>
          <w:b/>
          <w:bCs/>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265"/>
        <w:gridCol w:w="2763"/>
      </w:tblGrid>
      <w:tr w:rsidR="00F55E5E">
        <w:trPr>
          <w:trHeight w:hRule="exact" w:val="941"/>
        </w:trPr>
        <w:tc>
          <w:tcPr>
            <w:tcW w:w="6265" w:type="dxa"/>
            <w:tcBorders>
              <w:top w:val="single" w:sz="4" w:space="0" w:color="000000"/>
              <w:left w:val="single" w:sz="4" w:space="0" w:color="000000"/>
              <w:bottom w:val="single" w:sz="4" w:space="0" w:color="000000"/>
              <w:right w:val="single" w:sz="4" w:space="0" w:color="000000"/>
            </w:tcBorders>
          </w:tcPr>
          <w:p w:rsidR="00F55E5E" w:rsidRDefault="00F55E5E">
            <w:pPr>
              <w:pStyle w:val="TableParagraph"/>
              <w:rPr>
                <w:rFonts w:ascii="Arial" w:eastAsia="Arial" w:hAnsi="Arial" w:cs="Arial"/>
                <w:b/>
                <w:bCs/>
                <w:sz w:val="20"/>
                <w:szCs w:val="20"/>
              </w:rPr>
            </w:pPr>
          </w:p>
          <w:p w:rsidR="00F55E5E" w:rsidRDefault="00C21F8F">
            <w:pPr>
              <w:pStyle w:val="TableParagraph"/>
              <w:spacing w:before="115"/>
              <w:jc w:val="center"/>
              <w:rPr>
                <w:rFonts w:ascii="Arial" w:eastAsia="Arial" w:hAnsi="Arial" w:cs="Arial"/>
                <w:sz w:val="20"/>
                <w:szCs w:val="20"/>
              </w:rPr>
            </w:pPr>
            <w:r>
              <w:rPr>
                <w:rFonts w:ascii="Arial"/>
                <w:b/>
                <w:sz w:val="20"/>
              </w:rPr>
              <w:t>Item</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F55E5E"/>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29"/>
              <w:ind w:left="103"/>
              <w:rPr>
                <w:rFonts w:ascii="Arial" w:eastAsia="Arial" w:hAnsi="Arial" w:cs="Arial"/>
                <w:sz w:val="20"/>
                <w:szCs w:val="20"/>
              </w:rPr>
            </w:pPr>
            <w:r>
              <w:rPr>
                <w:rFonts w:ascii="Arial"/>
                <w:b/>
                <w:sz w:val="20"/>
              </w:rPr>
              <w:t>Income</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F55E5E"/>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1"/>
              <w:ind w:left="103"/>
              <w:rPr>
                <w:rFonts w:ascii="Arial" w:eastAsia="Arial" w:hAnsi="Arial" w:cs="Arial"/>
                <w:sz w:val="20"/>
                <w:szCs w:val="20"/>
              </w:rPr>
            </w:pPr>
            <w:r>
              <w:rPr>
                <w:rFonts w:ascii="Arial"/>
                <w:sz w:val="20"/>
              </w:rPr>
              <w:t>Registration (see note</w:t>
            </w:r>
            <w:r>
              <w:rPr>
                <w:rFonts w:ascii="Arial"/>
                <w:spacing w:val="-9"/>
                <w:sz w:val="20"/>
              </w:rPr>
              <w:t xml:space="preserve"> </w:t>
            </w:r>
            <w:r>
              <w:rPr>
                <w:rFonts w:ascii="Arial"/>
                <w:sz w:val="20"/>
              </w:rPr>
              <w:t>1)</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1"/>
              <w:ind w:left="1649"/>
              <w:rPr>
                <w:rFonts w:ascii="Arial" w:eastAsia="Arial" w:hAnsi="Arial" w:cs="Arial"/>
                <w:sz w:val="20"/>
                <w:szCs w:val="20"/>
              </w:rPr>
            </w:pPr>
            <w:r>
              <w:rPr>
                <w:rFonts w:ascii="Arial"/>
                <w:sz w:val="20"/>
              </w:rPr>
              <w:t>$2,087,098</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1"/>
              <w:ind w:left="103"/>
              <w:rPr>
                <w:rFonts w:ascii="Arial" w:eastAsia="Arial" w:hAnsi="Arial" w:cs="Arial"/>
                <w:sz w:val="20"/>
                <w:szCs w:val="20"/>
              </w:rPr>
            </w:pPr>
            <w:r>
              <w:rPr>
                <w:rFonts w:ascii="Arial"/>
                <w:sz w:val="20"/>
              </w:rPr>
              <w:t>Application</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1"/>
              <w:ind w:right="103"/>
              <w:jc w:val="right"/>
              <w:rPr>
                <w:rFonts w:ascii="Arial" w:eastAsia="Arial" w:hAnsi="Arial" w:cs="Arial"/>
                <w:sz w:val="20"/>
                <w:szCs w:val="20"/>
              </w:rPr>
            </w:pPr>
            <w:r>
              <w:rPr>
                <w:rFonts w:ascii="Arial"/>
                <w:spacing w:val="-1"/>
                <w:sz w:val="20"/>
              </w:rPr>
              <w:t>$95,000</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1"/>
              <w:ind w:left="103"/>
              <w:rPr>
                <w:rFonts w:ascii="Arial" w:eastAsia="Arial" w:hAnsi="Arial" w:cs="Arial"/>
                <w:sz w:val="20"/>
                <w:szCs w:val="20"/>
              </w:rPr>
            </w:pPr>
            <w:r>
              <w:rPr>
                <w:rFonts w:ascii="Arial"/>
                <w:sz w:val="20"/>
              </w:rPr>
              <w:t>Interest</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1"/>
              <w:ind w:left="1815"/>
              <w:rPr>
                <w:rFonts w:ascii="Arial" w:eastAsia="Arial" w:hAnsi="Arial" w:cs="Arial"/>
                <w:sz w:val="20"/>
                <w:szCs w:val="20"/>
              </w:rPr>
            </w:pPr>
            <w:r>
              <w:rPr>
                <w:rFonts w:ascii="Arial"/>
                <w:sz w:val="20"/>
              </w:rPr>
              <w:t>$157,500</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4"/>
              <w:ind w:left="103"/>
              <w:rPr>
                <w:rFonts w:ascii="Arial" w:eastAsia="Arial" w:hAnsi="Arial" w:cs="Arial"/>
                <w:sz w:val="20"/>
                <w:szCs w:val="20"/>
              </w:rPr>
            </w:pPr>
            <w:r>
              <w:rPr>
                <w:rFonts w:ascii="Arial"/>
                <w:sz w:val="20"/>
              </w:rPr>
              <w:t>Late Fees and Fast Track</w:t>
            </w:r>
            <w:r>
              <w:rPr>
                <w:rFonts w:ascii="Arial"/>
                <w:spacing w:val="-9"/>
                <w:sz w:val="20"/>
              </w:rPr>
              <w:t xml:space="preserve"> </w:t>
            </w:r>
            <w:r>
              <w:rPr>
                <w:rFonts w:ascii="Arial"/>
                <w:sz w:val="20"/>
              </w:rPr>
              <w:t>Fees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4"/>
              <w:ind w:right="103"/>
              <w:jc w:val="right"/>
              <w:rPr>
                <w:rFonts w:ascii="Arial" w:eastAsia="Arial" w:hAnsi="Arial" w:cs="Arial"/>
                <w:sz w:val="20"/>
                <w:szCs w:val="20"/>
              </w:rPr>
            </w:pPr>
            <w:r>
              <w:rPr>
                <w:rFonts w:ascii="Arial"/>
                <w:w w:val="95"/>
                <w:sz w:val="20"/>
              </w:rPr>
              <w:t>$3,400</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4"/>
              <w:ind w:left="103"/>
              <w:rPr>
                <w:rFonts w:ascii="Arial" w:eastAsia="Arial" w:hAnsi="Arial" w:cs="Arial"/>
                <w:sz w:val="20"/>
                <w:szCs w:val="20"/>
              </w:rPr>
            </w:pPr>
            <w:r>
              <w:rPr>
                <w:rFonts w:ascii="Arial"/>
                <w:sz w:val="20"/>
              </w:rPr>
              <w:t>Accreditation</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4"/>
              <w:ind w:right="103"/>
              <w:jc w:val="right"/>
              <w:rPr>
                <w:rFonts w:ascii="Arial" w:eastAsia="Arial" w:hAnsi="Arial" w:cs="Arial"/>
                <w:sz w:val="20"/>
                <w:szCs w:val="20"/>
              </w:rPr>
            </w:pPr>
            <w:r>
              <w:rPr>
                <w:rFonts w:ascii="Arial"/>
                <w:spacing w:val="-1"/>
                <w:sz w:val="20"/>
              </w:rPr>
              <w:t>$97,000</w:t>
            </w:r>
          </w:p>
        </w:tc>
      </w:tr>
      <w:tr w:rsidR="00F55E5E">
        <w:trPr>
          <w:trHeight w:hRule="exact" w:val="511"/>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4"/>
              <w:ind w:left="103"/>
              <w:rPr>
                <w:rFonts w:ascii="Arial" w:eastAsia="Arial" w:hAnsi="Arial" w:cs="Arial"/>
                <w:sz w:val="20"/>
                <w:szCs w:val="20"/>
              </w:rPr>
            </w:pPr>
            <w:r>
              <w:rPr>
                <w:rFonts w:ascii="Arial"/>
                <w:sz w:val="20"/>
              </w:rPr>
              <w:t>Other</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4"/>
              <w:ind w:right="104"/>
              <w:jc w:val="right"/>
              <w:rPr>
                <w:rFonts w:ascii="Arial" w:eastAsia="Arial" w:hAnsi="Arial" w:cs="Arial"/>
                <w:sz w:val="20"/>
                <w:szCs w:val="20"/>
              </w:rPr>
            </w:pPr>
            <w:r>
              <w:rPr>
                <w:rFonts w:ascii="Arial"/>
                <w:spacing w:val="-1"/>
                <w:w w:val="95"/>
                <w:sz w:val="20"/>
              </w:rPr>
              <w:t>$200</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29"/>
              <w:ind w:left="103"/>
              <w:rPr>
                <w:rFonts w:ascii="Arial" w:eastAsia="Arial" w:hAnsi="Arial" w:cs="Arial"/>
                <w:sz w:val="20"/>
                <w:szCs w:val="20"/>
              </w:rPr>
            </w:pPr>
            <w:r>
              <w:rPr>
                <w:rFonts w:ascii="Arial"/>
                <w:b/>
                <w:sz w:val="20"/>
              </w:rPr>
              <w:t>Total</w:t>
            </w:r>
            <w:r>
              <w:rPr>
                <w:rFonts w:ascii="Arial"/>
                <w:b/>
                <w:spacing w:val="-3"/>
                <w:sz w:val="20"/>
              </w:rPr>
              <w:t xml:space="preserve"> </w:t>
            </w:r>
            <w:r>
              <w:rPr>
                <w:rFonts w:ascii="Arial"/>
                <w:b/>
                <w:sz w:val="20"/>
              </w:rPr>
              <w:t>Income</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29"/>
              <w:ind w:left="1649"/>
              <w:rPr>
                <w:rFonts w:ascii="Arial" w:eastAsia="Arial" w:hAnsi="Arial" w:cs="Arial"/>
                <w:sz w:val="20"/>
                <w:szCs w:val="20"/>
              </w:rPr>
            </w:pPr>
            <w:r>
              <w:rPr>
                <w:rFonts w:ascii="Arial"/>
                <w:b/>
                <w:sz w:val="20"/>
              </w:rPr>
              <w:t>$2,440,198</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29"/>
              <w:ind w:left="103"/>
              <w:rPr>
                <w:rFonts w:ascii="Arial" w:eastAsia="Arial" w:hAnsi="Arial" w:cs="Arial"/>
                <w:sz w:val="20"/>
                <w:szCs w:val="20"/>
              </w:rPr>
            </w:pPr>
            <w:r>
              <w:rPr>
                <w:rFonts w:ascii="Arial"/>
                <w:b/>
                <w:sz w:val="20"/>
              </w:rPr>
              <w:t>Expenses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F55E5E"/>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1"/>
              <w:ind w:left="103"/>
              <w:rPr>
                <w:rFonts w:ascii="Arial" w:eastAsia="Arial" w:hAnsi="Arial" w:cs="Arial"/>
                <w:sz w:val="20"/>
                <w:szCs w:val="20"/>
              </w:rPr>
            </w:pPr>
            <w:r>
              <w:rPr>
                <w:rFonts w:ascii="Arial"/>
                <w:sz w:val="20"/>
              </w:rPr>
              <w:t>Board and committee (see note</w:t>
            </w:r>
            <w:r>
              <w:rPr>
                <w:rFonts w:ascii="Arial"/>
                <w:spacing w:val="-9"/>
                <w:sz w:val="20"/>
              </w:rPr>
              <w:t xml:space="preserve"> </w:t>
            </w:r>
            <w:r>
              <w:rPr>
                <w:rFonts w:ascii="Arial"/>
                <w:sz w:val="20"/>
              </w:rPr>
              <w:t>2)</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1"/>
              <w:ind w:left="1815"/>
              <w:rPr>
                <w:rFonts w:ascii="Arial" w:eastAsia="Arial" w:hAnsi="Arial" w:cs="Arial"/>
                <w:sz w:val="20"/>
                <w:szCs w:val="20"/>
              </w:rPr>
            </w:pPr>
            <w:r>
              <w:rPr>
                <w:rFonts w:ascii="Arial"/>
                <w:sz w:val="20"/>
              </w:rPr>
              <w:t>$536,800</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1"/>
              <w:ind w:left="103"/>
              <w:rPr>
                <w:rFonts w:ascii="Arial" w:eastAsia="Arial" w:hAnsi="Arial" w:cs="Arial"/>
                <w:sz w:val="20"/>
                <w:szCs w:val="20"/>
              </w:rPr>
            </w:pPr>
            <w:r>
              <w:rPr>
                <w:rFonts w:ascii="Arial"/>
                <w:sz w:val="20"/>
              </w:rPr>
              <w:t>Legal, tribunal costs and expert advice (see note</w:t>
            </w:r>
            <w:r>
              <w:rPr>
                <w:rFonts w:ascii="Arial"/>
                <w:spacing w:val="-17"/>
                <w:sz w:val="20"/>
              </w:rPr>
              <w:t xml:space="preserve"> </w:t>
            </w:r>
            <w:r>
              <w:rPr>
                <w:rFonts w:ascii="Arial"/>
                <w:sz w:val="20"/>
              </w:rPr>
              <w:t>3)</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1"/>
              <w:ind w:left="1815"/>
              <w:rPr>
                <w:rFonts w:ascii="Arial" w:eastAsia="Arial" w:hAnsi="Arial" w:cs="Arial"/>
                <w:sz w:val="20"/>
                <w:szCs w:val="20"/>
              </w:rPr>
            </w:pPr>
            <w:r>
              <w:rPr>
                <w:rFonts w:ascii="Arial"/>
                <w:sz w:val="20"/>
              </w:rPr>
              <w:t>$110,400</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1"/>
              <w:ind w:left="103"/>
              <w:rPr>
                <w:rFonts w:ascii="Arial" w:eastAsia="Arial" w:hAnsi="Arial" w:cs="Arial"/>
                <w:sz w:val="20"/>
                <w:szCs w:val="20"/>
              </w:rPr>
            </w:pPr>
            <w:r>
              <w:rPr>
                <w:rFonts w:ascii="Arial"/>
                <w:sz w:val="20"/>
              </w:rPr>
              <w:t>Accreditation (see note</w:t>
            </w:r>
            <w:r>
              <w:rPr>
                <w:rFonts w:ascii="Arial"/>
                <w:spacing w:val="-10"/>
                <w:sz w:val="20"/>
              </w:rPr>
              <w:t xml:space="preserve"> </w:t>
            </w:r>
            <w:r>
              <w:rPr>
                <w:rFonts w:ascii="Arial"/>
                <w:sz w:val="20"/>
              </w:rPr>
              <w:t>4)</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1"/>
              <w:ind w:left="1815"/>
              <w:rPr>
                <w:rFonts w:ascii="Arial" w:eastAsia="Arial" w:hAnsi="Arial" w:cs="Arial"/>
                <w:sz w:val="20"/>
                <w:szCs w:val="20"/>
              </w:rPr>
            </w:pPr>
            <w:r>
              <w:rPr>
                <w:rFonts w:ascii="Arial"/>
                <w:sz w:val="20"/>
              </w:rPr>
              <w:t>$226,500</w:t>
            </w:r>
          </w:p>
        </w:tc>
      </w:tr>
      <w:tr w:rsidR="00F55E5E">
        <w:trPr>
          <w:trHeight w:hRule="exact" w:val="442"/>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98"/>
              <w:ind w:left="103"/>
              <w:rPr>
                <w:rFonts w:ascii="Arial" w:eastAsia="Arial" w:hAnsi="Arial" w:cs="Arial"/>
                <w:sz w:val="20"/>
                <w:szCs w:val="20"/>
              </w:rPr>
            </w:pPr>
            <w:r>
              <w:rPr>
                <w:rFonts w:ascii="Arial"/>
                <w:sz w:val="20"/>
              </w:rPr>
              <w:t>Office of the Health Ombudsman</w:t>
            </w:r>
            <w:r>
              <w:rPr>
                <w:rFonts w:ascii="Arial"/>
                <w:spacing w:val="-14"/>
                <w:sz w:val="20"/>
              </w:rPr>
              <w:t xml:space="preserve"> </w:t>
            </w:r>
            <w:r>
              <w:rPr>
                <w:rFonts w:ascii="Arial"/>
                <w:sz w:val="20"/>
              </w:rPr>
              <w:t>(Queensland)</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98"/>
              <w:ind w:right="104"/>
              <w:jc w:val="right"/>
              <w:rPr>
                <w:rFonts w:ascii="Arial" w:eastAsia="Arial" w:hAnsi="Arial" w:cs="Arial"/>
                <w:sz w:val="20"/>
                <w:szCs w:val="20"/>
              </w:rPr>
            </w:pPr>
            <w:r>
              <w:rPr>
                <w:rFonts w:ascii="Arial"/>
                <w:spacing w:val="-1"/>
                <w:sz w:val="20"/>
              </w:rPr>
              <w:t>$19,100</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1"/>
              <w:ind w:left="103"/>
              <w:rPr>
                <w:rFonts w:ascii="Arial" w:eastAsia="Arial" w:hAnsi="Arial" w:cs="Arial"/>
                <w:sz w:val="20"/>
                <w:szCs w:val="20"/>
              </w:rPr>
            </w:pPr>
            <w:r>
              <w:rPr>
                <w:rFonts w:ascii="Arial"/>
                <w:sz w:val="20"/>
              </w:rPr>
              <w:t>Other direct expenditure (see note</w:t>
            </w:r>
            <w:r>
              <w:rPr>
                <w:rFonts w:ascii="Arial"/>
                <w:spacing w:val="-10"/>
                <w:sz w:val="20"/>
              </w:rPr>
              <w:t xml:space="preserve"> </w:t>
            </w:r>
            <w:r>
              <w:rPr>
                <w:rFonts w:ascii="Arial"/>
                <w:sz w:val="20"/>
              </w:rPr>
              <w:t>5)</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1"/>
              <w:ind w:left="1815"/>
              <w:rPr>
                <w:rFonts w:ascii="Arial" w:eastAsia="Arial" w:hAnsi="Arial" w:cs="Arial"/>
                <w:sz w:val="20"/>
                <w:szCs w:val="20"/>
              </w:rPr>
            </w:pPr>
            <w:r>
              <w:rPr>
                <w:rFonts w:ascii="Arial"/>
                <w:sz w:val="20"/>
              </w:rPr>
              <w:t>$409,898</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1"/>
              <w:ind w:left="103"/>
              <w:rPr>
                <w:rFonts w:ascii="Arial" w:eastAsia="Arial" w:hAnsi="Arial" w:cs="Arial"/>
                <w:sz w:val="20"/>
                <w:szCs w:val="20"/>
              </w:rPr>
            </w:pPr>
            <w:r>
              <w:rPr>
                <w:rFonts w:ascii="Arial"/>
                <w:sz w:val="20"/>
              </w:rPr>
              <w:t>Indirect expenditure (see note</w:t>
            </w:r>
            <w:r>
              <w:rPr>
                <w:rFonts w:ascii="Arial"/>
                <w:spacing w:val="-11"/>
                <w:sz w:val="20"/>
              </w:rPr>
              <w:t xml:space="preserve"> </w:t>
            </w:r>
            <w:r>
              <w:rPr>
                <w:rFonts w:ascii="Arial"/>
                <w:sz w:val="20"/>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1"/>
              <w:ind w:left="1815"/>
              <w:rPr>
                <w:rFonts w:ascii="Arial" w:eastAsia="Arial" w:hAnsi="Arial" w:cs="Arial"/>
                <w:sz w:val="20"/>
                <w:szCs w:val="20"/>
              </w:rPr>
            </w:pPr>
            <w:r>
              <w:rPr>
                <w:rFonts w:ascii="Arial"/>
                <w:sz w:val="20"/>
              </w:rPr>
              <w:t>$911,060</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30"/>
              <w:ind w:left="103"/>
              <w:rPr>
                <w:rFonts w:ascii="Arial" w:eastAsia="Arial" w:hAnsi="Arial" w:cs="Arial"/>
                <w:sz w:val="20"/>
                <w:szCs w:val="20"/>
              </w:rPr>
            </w:pPr>
            <w:r>
              <w:rPr>
                <w:rFonts w:ascii="Arial"/>
                <w:b/>
                <w:sz w:val="20"/>
              </w:rPr>
              <w:t>Total</w:t>
            </w:r>
            <w:r>
              <w:rPr>
                <w:rFonts w:ascii="Arial"/>
                <w:b/>
                <w:spacing w:val="-6"/>
                <w:sz w:val="20"/>
              </w:rPr>
              <w:t xml:space="preserve"> </w:t>
            </w:r>
            <w:r>
              <w:rPr>
                <w:rFonts w:ascii="Arial"/>
                <w:b/>
                <w:sz w:val="20"/>
              </w:rPr>
              <w:t>Expenses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30"/>
              <w:ind w:left="1649"/>
              <w:rPr>
                <w:rFonts w:ascii="Arial" w:eastAsia="Arial" w:hAnsi="Arial" w:cs="Arial"/>
                <w:sz w:val="20"/>
                <w:szCs w:val="20"/>
              </w:rPr>
            </w:pPr>
            <w:r>
              <w:rPr>
                <w:rFonts w:ascii="Arial"/>
                <w:b/>
                <w:sz w:val="20"/>
              </w:rPr>
              <w:t>$2,213,758</w:t>
            </w:r>
          </w:p>
        </w:tc>
      </w:tr>
      <w:tr w:rsidR="00F55E5E">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F55E5E" w:rsidRDefault="00C21F8F">
            <w:pPr>
              <w:pStyle w:val="TableParagraph"/>
              <w:spacing w:before="129"/>
              <w:ind w:left="103"/>
              <w:rPr>
                <w:rFonts w:ascii="Arial" w:eastAsia="Arial" w:hAnsi="Arial" w:cs="Arial"/>
                <w:sz w:val="20"/>
                <w:szCs w:val="20"/>
              </w:rPr>
            </w:pPr>
            <w:r>
              <w:rPr>
                <w:rFonts w:ascii="Arial"/>
                <w:b/>
                <w:sz w:val="20"/>
              </w:rPr>
              <w:t>Net Surplus</w:t>
            </w:r>
            <w:r>
              <w:rPr>
                <w:rFonts w:ascii="Arial"/>
                <w:b/>
                <w:spacing w:val="-8"/>
                <w:sz w:val="20"/>
              </w:rPr>
              <w:t xml:space="preserve"> </w:t>
            </w:r>
            <w:r>
              <w:rPr>
                <w:rFonts w:ascii="Arial"/>
                <w:b/>
                <w:sz w:val="20"/>
              </w:rPr>
              <w:t>(Deficit)</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F55E5E" w:rsidRDefault="00C21F8F">
            <w:pPr>
              <w:pStyle w:val="TableParagraph"/>
              <w:spacing w:before="129"/>
              <w:ind w:left="1815"/>
              <w:rPr>
                <w:rFonts w:ascii="Arial" w:eastAsia="Arial" w:hAnsi="Arial" w:cs="Arial"/>
                <w:sz w:val="20"/>
                <w:szCs w:val="20"/>
              </w:rPr>
            </w:pPr>
            <w:r>
              <w:rPr>
                <w:rFonts w:ascii="Arial"/>
                <w:b/>
                <w:sz w:val="20"/>
              </w:rPr>
              <w:t>$226,440</w:t>
            </w:r>
          </w:p>
        </w:tc>
      </w:tr>
    </w:tbl>
    <w:p w:rsidR="00F55E5E" w:rsidRDefault="00F55E5E">
      <w:pPr>
        <w:rPr>
          <w:rFonts w:ascii="Arial" w:eastAsia="Arial" w:hAnsi="Arial" w:cs="Arial"/>
          <w:b/>
          <w:bCs/>
          <w:sz w:val="20"/>
          <w:szCs w:val="20"/>
        </w:rPr>
      </w:pPr>
    </w:p>
    <w:p w:rsidR="00F55E5E" w:rsidRDefault="00F55E5E">
      <w:pPr>
        <w:rPr>
          <w:rFonts w:ascii="Arial" w:eastAsia="Arial" w:hAnsi="Arial" w:cs="Arial"/>
          <w:b/>
          <w:bCs/>
          <w:sz w:val="20"/>
          <w:szCs w:val="20"/>
        </w:rPr>
      </w:pPr>
    </w:p>
    <w:p w:rsidR="00F55E5E" w:rsidRDefault="00F55E5E">
      <w:pPr>
        <w:rPr>
          <w:rFonts w:ascii="Arial" w:eastAsia="Arial" w:hAnsi="Arial" w:cs="Arial"/>
          <w:b/>
          <w:bCs/>
          <w:sz w:val="20"/>
          <w:szCs w:val="20"/>
        </w:rPr>
      </w:pPr>
    </w:p>
    <w:p w:rsidR="00F55E5E" w:rsidRDefault="00F55E5E">
      <w:pPr>
        <w:rPr>
          <w:rFonts w:ascii="Arial" w:eastAsia="Arial" w:hAnsi="Arial" w:cs="Arial"/>
          <w:b/>
          <w:bCs/>
          <w:sz w:val="20"/>
          <w:szCs w:val="20"/>
        </w:rPr>
      </w:pPr>
    </w:p>
    <w:p w:rsidR="00F55E5E" w:rsidRDefault="00F55E5E">
      <w:pPr>
        <w:rPr>
          <w:rFonts w:ascii="Arial" w:eastAsia="Arial" w:hAnsi="Arial" w:cs="Arial"/>
          <w:b/>
          <w:bCs/>
          <w:sz w:val="20"/>
          <w:szCs w:val="20"/>
        </w:rPr>
      </w:pPr>
    </w:p>
    <w:p w:rsidR="00F55E5E" w:rsidRDefault="00F55E5E">
      <w:pPr>
        <w:rPr>
          <w:rFonts w:ascii="Arial" w:eastAsia="Arial" w:hAnsi="Arial" w:cs="Arial"/>
          <w:b/>
          <w:bCs/>
          <w:sz w:val="20"/>
          <w:szCs w:val="20"/>
        </w:rPr>
      </w:pPr>
    </w:p>
    <w:p w:rsidR="00F55E5E" w:rsidRDefault="00F55E5E">
      <w:pPr>
        <w:rPr>
          <w:rFonts w:ascii="Arial" w:eastAsia="Arial" w:hAnsi="Arial" w:cs="Arial"/>
          <w:b/>
          <w:bCs/>
          <w:sz w:val="20"/>
          <w:szCs w:val="20"/>
        </w:rPr>
      </w:pPr>
    </w:p>
    <w:p w:rsidR="00F55E5E" w:rsidRDefault="00F55E5E">
      <w:pPr>
        <w:rPr>
          <w:rFonts w:ascii="Arial" w:eastAsia="Arial" w:hAnsi="Arial" w:cs="Arial"/>
          <w:b/>
          <w:bCs/>
          <w:sz w:val="20"/>
          <w:szCs w:val="20"/>
        </w:rPr>
      </w:pPr>
    </w:p>
    <w:p w:rsidR="00F55E5E" w:rsidRDefault="00F55E5E">
      <w:pPr>
        <w:rPr>
          <w:rFonts w:ascii="Arial" w:eastAsia="Arial" w:hAnsi="Arial" w:cs="Arial"/>
          <w:b/>
          <w:bCs/>
          <w:sz w:val="20"/>
          <w:szCs w:val="20"/>
        </w:rPr>
      </w:pPr>
    </w:p>
    <w:p w:rsidR="00F55E5E" w:rsidRDefault="00F55E5E">
      <w:pPr>
        <w:rPr>
          <w:rFonts w:ascii="Arial" w:eastAsia="Arial" w:hAnsi="Arial" w:cs="Arial"/>
          <w:b/>
          <w:bCs/>
          <w:sz w:val="20"/>
          <w:szCs w:val="20"/>
        </w:rPr>
      </w:pPr>
    </w:p>
    <w:p w:rsidR="00F55E5E" w:rsidRDefault="00F55E5E">
      <w:pPr>
        <w:rPr>
          <w:rFonts w:ascii="Arial" w:eastAsia="Arial" w:hAnsi="Arial" w:cs="Arial"/>
          <w:sz w:val="20"/>
          <w:szCs w:val="20"/>
        </w:rPr>
        <w:sectPr w:rsidR="00F55E5E">
          <w:pgSz w:w="11900" w:h="16850"/>
          <w:pgMar w:top="1400" w:right="1320" w:bottom="280" w:left="1320" w:header="720" w:footer="720" w:gutter="0"/>
          <w:cols w:space="720"/>
        </w:sectPr>
      </w:pPr>
    </w:p>
    <w:p w:rsidR="00F55E5E" w:rsidRDefault="00F55E5E">
      <w:pPr>
        <w:spacing w:before="11"/>
        <w:rPr>
          <w:rFonts w:ascii="Arial" w:eastAsia="Arial" w:hAnsi="Arial" w:cs="Arial"/>
          <w:b/>
          <w:bCs/>
          <w:sz w:val="21"/>
          <w:szCs w:val="21"/>
        </w:rPr>
      </w:pPr>
    </w:p>
    <w:p w:rsidR="00F55E5E" w:rsidRDefault="00C21F8F">
      <w:pPr>
        <w:ind w:left="120"/>
        <w:rPr>
          <w:rFonts w:ascii="Arial" w:eastAsia="Arial" w:hAnsi="Arial" w:cs="Arial"/>
          <w:sz w:val="18"/>
          <w:szCs w:val="18"/>
        </w:rPr>
      </w:pPr>
      <w:r>
        <w:rPr>
          <w:rFonts w:ascii="Arial"/>
          <w:color w:val="5F5F61"/>
          <w:sz w:val="18"/>
        </w:rPr>
        <w:t xml:space="preserve">Health Profession </w:t>
      </w:r>
      <w:r>
        <w:rPr>
          <w:rFonts w:ascii="Arial"/>
          <w:color w:val="5F5F61"/>
          <w:sz w:val="18"/>
        </w:rPr>
        <w:lastRenderedPageBreak/>
        <w:t>Agreement</w:t>
      </w:r>
      <w:r>
        <w:rPr>
          <w:rFonts w:ascii="Arial"/>
          <w:color w:val="5F5F61"/>
          <w:spacing w:val="-11"/>
          <w:sz w:val="18"/>
        </w:rPr>
        <w:t xml:space="preserve"> </w:t>
      </w:r>
      <w:r>
        <w:rPr>
          <w:rFonts w:ascii="Arial"/>
          <w:color w:val="5F5F61"/>
          <w:sz w:val="18"/>
        </w:rPr>
        <w:t>2016-20</w:t>
      </w:r>
    </w:p>
    <w:p w:rsidR="00F55E5E" w:rsidRDefault="00C21F8F">
      <w:pPr>
        <w:rPr>
          <w:rFonts w:ascii="Arial" w:eastAsia="Arial" w:hAnsi="Arial" w:cs="Arial"/>
          <w:sz w:val="18"/>
          <w:szCs w:val="18"/>
        </w:rPr>
      </w:pPr>
      <w:r>
        <w:br w:type="column"/>
      </w:r>
    </w:p>
    <w:p w:rsidR="00F55E5E" w:rsidRDefault="00F55E5E">
      <w:pPr>
        <w:spacing w:before="11"/>
        <w:rPr>
          <w:rFonts w:ascii="Arial" w:eastAsia="Arial" w:hAnsi="Arial" w:cs="Arial"/>
          <w:sz w:val="21"/>
          <w:szCs w:val="21"/>
        </w:rPr>
      </w:pPr>
    </w:p>
    <w:p w:rsidR="00F55E5E" w:rsidRDefault="00C21F8F">
      <w:pPr>
        <w:ind w:left="120"/>
        <w:rPr>
          <w:rFonts w:ascii="Arial" w:eastAsia="Arial" w:hAnsi="Arial" w:cs="Arial"/>
          <w:sz w:val="18"/>
          <w:szCs w:val="18"/>
        </w:rPr>
      </w:pPr>
      <w:r>
        <w:rPr>
          <w:rFonts w:ascii="Arial"/>
          <w:color w:val="5F5F61"/>
          <w:sz w:val="18"/>
        </w:rPr>
        <w:t>Page 2 of</w:t>
      </w:r>
      <w:r>
        <w:rPr>
          <w:rFonts w:ascii="Arial"/>
          <w:color w:val="5F5F61"/>
          <w:spacing w:val="-1"/>
          <w:sz w:val="18"/>
        </w:rPr>
        <w:t xml:space="preserve"> </w:t>
      </w:r>
      <w:r>
        <w:rPr>
          <w:rFonts w:ascii="Arial"/>
          <w:color w:val="5F5F61"/>
          <w:sz w:val="18"/>
        </w:rPr>
        <w:t>3</w:t>
      </w:r>
    </w:p>
    <w:p w:rsidR="00F55E5E" w:rsidRDefault="00F55E5E">
      <w:pPr>
        <w:rPr>
          <w:rFonts w:ascii="Arial" w:eastAsia="Arial" w:hAnsi="Arial" w:cs="Arial"/>
          <w:sz w:val="18"/>
          <w:szCs w:val="18"/>
        </w:rPr>
        <w:sectPr w:rsidR="00F55E5E">
          <w:type w:val="continuous"/>
          <w:pgSz w:w="11900" w:h="16850"/>
          <w:pgMar w:top="1220" w:right="1320" w:bottom="280" w:left="1320" w:header="720" w:footer="720" w:gutter="0"/>
          <w:cols w:num="2" w:space="720" w:equalWidth="0">
            <w:col w:w="3184" w:space="4915"/>
            <w:col w:w="1161"/>
          </w:cols>
        </w:sectPr>
      </w:pPr>
    </w:p>
    <w:p w:rsidR="00F55E5E" w:rsidRDefault="00C21F8F">
      <w:pPr>
        <w:spacing w:before="56"/>
        <w:ind w:left="240"/>
        <w:rPr>
          <w:rFonts w:ascii="Arial" w:eastAsia="Arial" w:hAnsi="Arial" w:cs="Arial"/>
          <w:sz w:val="20"/>
          <w:szCs w:val="20"/>
        </w:rPr>
      </w:pPr>
      <w:r>
        <w:rPr>
          <w:rFonts w:ascii="Arial"/>
          <w:b/>
          <w:sz w:val="20"/>
        </w:rPr>
        <w:lastRenderedPageBreak/>
        <w:t>BUDGET</w:t>
      </w:r>
      <w:r>
        <w:rPr>
          <w:rFonts w:ascii="Arial"/>
          <w:b/>
          <w:spacing w:val="-3"/>
          <w:sz w:val="20"/>
        </w:rPr>
        <w:t xml:space="preserve"> </w:t>
      </w:r>
      <w:r>
        <w:rPr>
          <w:rFonts w:ascii="Arial"/>
          <w:b/>
          <w:sz w:val="20"/>
        </w:rPr>
        <w:t>NOTES</w:t>
      </w:r>
    </w:p>
    <w:p w:rsidR="00F55E5E" w:rsidRDefault="00F55E5E">
      <w:pPr>
        <w:spacing w:before="7"/>
        <w:rPr>
          <w:rFonts w:ascii="Arial" w:eastAsia="Arial" w:hAnsi="Arial" w:cs="Arial"/>
          <w:b/>
          <w:bCs/>
          <w:sz w:val="17"/>
          <w:szCs w:val="17"/>
        </w:rPr>
      </w:pPr>
    </w:p>
    <w:tbl>
      <w:tblPr>
        <w:tblW w:w="0" w:type="auto"/>
        <w:tblInd w:w="113" w:type="dxa"/>
        <w:tblLayout w:type="fixed"/>
        <w:tblCellMar>
          <w:left w:w="0" w:type="dxa"/>
          <w:right w:w="0" w:type="dxa"/>
        </w:tblCellMar>
        <w:tblLook w:val="01E0" w:firstRow="1" w:lastRow="1" w:firstColumn="1" w:lastColumn="1" w:noHBand="0" w:noVBand="0"/>
      </w:tblPr>
      <w:tblGrid>
        <w:gridCol w:w="2679"/>
        <w:gridCol w:w="6363"/>
      </w:tblGrid>
      <w:tr w:rsidR="00F55E5E">
        <w:trPr>
          <w:trHeight w:hRule="exact" w:val="1087"/>
        </w:trPr>
        <w:tc>
          <w:tcPr>
            <w:tcW w:w="2679" w:type="dxa"/>
            <w:tcBorders>
              <w:top w:val="single" w:sz="4" w:space="0" w:color="000000"/>
              <w:left w:val="nil"/>
              <w:bottom w:val="single" w:sz="4" w:space="0" w:color="000000"/>
              <w:right w:val="single" w:sz="4" w:space="0" w:color="000000"/>
            </w:tcBorders>
          </w:tcPr>
          <w:p w:rsidR="00F55E5E" w:rsidRDefault="00C21F8F">
            <w:pPr>
              <w:pStyle w:val="TableParagraph"/>
              <w:spacing w:before="117"/>
              <w:ind w:left="155"/>
              <w:rPr>
                <w:rFonts w:ascii="Arial" w:eastAsia="Arial" w:hAnsi="Arial" w:cs="Arial"/>
                <w:sz w:val="20"/>
                <w:szCs w:val="20"/>
              </w:rPr>
            </w:pPr>
            <w:r>
              <w:rPr>
                <w:rFonts w:ascii="Arial"/>
                <w:sz w:val="20"/>
              </w:rPr>
              <w:t>1.  Registrant</w:t>
            </w:r>
            <w:r>
              <w:rPr>
                <w:rFonts w:ascii="Arial"/>
                <w:spacing w:val="-1"/>
                <w:sz w:val="20"/>
              </w:rPr>
              <w:t xml:space="preserve"> </w:t>
            </w:r>
            <w:r>
              <w:rPr>
                <w:rFonts w:ascii="Arial"/>
                <w:sz w:val="20"/>
              </w:rPr>
              <w:t>numbers</w:t>
            </w:r>
          </w:p>
        </w:tc>
        <w:tc>
          <w:tcPr>
            <w:tcW w:w="6363" w:type="dxa"/>
            <w:tcBorders>
              <w:top w:val="single" w:sz="4" w:space="0" w:color="000000"/>
              <w:left w:val="single" w:sz="4" w:space="0" w:color="000000"/>
              <w:bottom w:val="single" w:sz="4" w:space="0" w:color="000000"/>
              <w:right w:val="nil"/>
            </w:tcBorders>
          </w:tcPr>
          <w:p w:rsidR="00F55E5E" w:rsidRDefault="00C21F8F">
            <w:pPr>
              <w:pStyle w:val="TableParagraph"/>
              <w:spacing w:before="117"/>
              <w:ind w:left="103"/>
              <w:rPr>
                <w:rFonts w:ascii="Arial" w:eastAsia="Arial" w:hAnsi="Arial" w:cs="Arial"/>
                <w:sz w:val="20"/>
                <w:szCs w:val="20"/>
              </w:rPr>
            </w:pPr>
            <w:r>
              <w:rPr>
                <w:rFonts w:ascii="Arial"/>
                <w:sz w:val="20"/>
              </w:rPr>
              <w:t>The budget for registration income is based on the</w:t>
            </w:r>
            <w:r>
              <w:rPr>
                <w:rFonts w:ascii="Arial"/>
                <w:spacing w:val="-13"/>
                <w:sz w:val="20"/>
              </w:rPr>
              <w:t xml:space="preserve"> </w:t>
            </w:r>
            <w:r>
              <w:rPr>
                <w:rFonts w:ascii="Arial"/>
                <w:sz w:val="20"/>
              </w:rPr>
              <w:t>following:</w:t>
            </w:r>
          </w:p>
          <w:p w:rsidR="00F55E5E" w:rsidRDefault="00C21F8F">
            <w:pPr>
              <w:pStyle w:val="TableParagraph"/>
              <w:numPr>
                <w:ilvl w:val="0"/>
                <w:numId w:val="2"/>
              </w:numPr>
              <w:tabs>
                <w:tab w:val="left" w:pos="274"/>
              </w:tabs>
              <w:spacing w:before="121" w:line="245" w:lineRule="exact"/>
              <w:ind w:hanging="170"/>
              <w:rPr>
                <w:rFonts w:ascii="Arial" w:eastAsia="Arial" w:hAnsi="Arial" w:cs="Arial"/>
                <w:sz w:val="20"/>
                <w:szCs w:val="20"/>
              </w:rPr>
            </w:pPr>
            <w:r>
              <w:rPr>
                <w:rFonts w:ascii="Arial"/>
                <w:sz w:val="20"/>
              </w:rPr>
              <w:t>Number of registrants invited to renew at next renewal period:</w:t>
            </w:r>
            <w:r>
              <w:rPr>
                <w:rFonts w:ascii="Arial"/>
                <w:spacing w:val="-21"/>
                <w:sz w:val="20"/>
              </w:rPr>
              <w:t xml:space="preserve"> </w:t>
            </w:r>
            <w:r>
              <w:rPr>
                <w:rFonts w:ascii="Arial"/>
                <w:sz w:val="20"/>
              </w:rPr>
              <w:t>4,963</w:t>
            </w:r>
          </w:p>
          <w:p w:rsidR="00F55E5E" w:rsidRDefault="00C21F8F">
            <w:pPr>
              <w:pStyle w:val="TableParagraph"/>
              <w:ind w:left="103"/>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8"/>
                <w:sz w:val="20"/>
                <w:szCs w:val="20"/>
              </w:rPr>
              <w:t></w:t>
            </w:r>
            <w:r>
              <w:rPr>
                <w:rFonts w:ascii="Arial" w:eastAsia="Arial" w:hAnsi="Arial" w:cs="Arial"/>
                <w:sz w:val="20"/>
                <w:szCs w:val="20"/>
              </w:rPr>
              <w:t>Lapse</w:t>
            </w:r>
            <w:r>
              <w:rPr>
                <w:rFonts w:ascii="Arial" w:eastAsia="Arial" w:hAnsi="Arial" w:cs="Arial"/>
                <w:spacing w:val="-15"/>
                <w:sz w:val="20"/>
                <w:szCs w:val="20"/>
              </w:rPr>
              <w:t xml:space="preserve"> </w:t>
            </w:r>
            <w:r>
              <w:rPr>
                <w:rFonts w:ascii="Arial" w:eastAsia="Arial" w:hAnsi="Arial" w:cs="Arial"/>
                <w:sz w:val="20"/>
                <w:szCs w:val="20"/>
              </w:rPr>
              <w:t>rate</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renewals:</w:t>
            </w:r>
            <w:r>
              <w:rPr>
                <w:rFonts w:ascii="Arial" w:eastAsia="Arial" w:hAnsi="Arial" w:cs="Arial"/>
                <w:spacing w:val="-16"/>
                <w:sz w:val="20"/>
                <w:szCs w:val="20"/>
              </w:rPr>
              <w:t xml:space="preserve"> </w:t>
            </w:r>
            <w:r>
              <w:rPr>
                <w:rFonts w:ascii="Arial" w:eastAsia="Arial" w:hAnsi="Arial" w:cs="Arial"/>
                <w:sz w:val="20"/>
                <w:szCs w:val="20"/>
              </w:rPr>
              <w:t>.......................................................</w:t>
            </w:r>
            <w:r>
              <w:rPr>
                <w:rFonts w:ascii="Arial" w:eastAsia="Arial" w:hAnsi="Arial" w:cs="Arial"/>
                <w:spacing w:val="-41"/>
                <w:sz w:val="20"/>
                <w:szCs w:val="20"/>
              </w:rPr>
              <w:t xml:space="preserve"> </w:t>
            </w:r>
            <w:r>
              <w:rPr>
                <w:rFonts w:ascii="Arial" w:eastAsia="Arial" w:hAnsi="Arial" w:cs="Arial"/>
                <w:sz w:val="20"/>
                <w:szCs w:val="20"/>
              </w:rPr>
              <w:t>….4.83%</w:t>
            </w:r>
          </w:p>
        </w:tc>
      </w:tr>
      <w:tr w:rsidR="00F55E5E">
        <w:trPr>
          <w:trHeight w:hRule="exact" w:val="1519"/>
        </w:trPr>
        <w:tc>
          <w:tcPr>
            <w:tcW w:w="2679" w:type="dxa"/>
            <w:tcBorders>
              <w:top w:val="single" w:sz="4" w:space="0" w:color="000000"/>
              <w:left w:val="nil"/>
              <w:bottom w:val="single" w:sz="4" w:space="0" w:color="000000"/>
              <w:right w:val="single" w:sz="4" w:space="0" w:color="000000"/>
            </w:tcBorders>
          </w:tcPr>
          <w:p w:rsidR="00F55E5E" w:rsidRDefault="00C21F8F">
            <w:pPr>
              <w:pStyle w:val="TableParagraph"/>
              <w:spacing w:before="117"/>
              <w:ind w:left="439" w:right="333" w:hanging="284"/>
              <w:rPr>
                <w:rFonts w:ascii="Arial" w:eastAsia="Arial" w:hAnsi="Arial" w:cs="Arial"/>
                <w:sz w:val="20"/>
                <w:szCs w:val="20"/>
              </w:rPr>
            </w:pPr>
            <w:r>
              <w:rPr>
                <w:rFonts w:ascii="Arial"/>
                <w:sz w:val="20"/>
              </w:rPr>
              <w:t>2. Board and</w:t>
            </w:r>
            <w:r>
              <w:rPr>
                <w:rFonts w:ascii="Arial"/>
                <w:spacing w:val="-1"/>
                <w:sz w:val="20"/>
              </w:rPr>
              <w:t xml:space="preserve"> </w:t>
            </w:r>
            <w:r>
              <w:rPr>
                <w:rFonts w:ascii="Arial"/>
                <w:sz w:val="20"/>
              </w:rPr>
              <w:t>committee</w:t>
            </w:r>
            <w:r>
              <w:rPr>
                <w:rFonts w:ascii="Arial"/>
                <w:w w:val="99"/>
                <w:sz w:val="20"/>
              </w:rPr>
              <w:t xml:space="preserve"> </w:t>
            </w:r>
            <w:r>
              <w:rPr>
                <w:rFonts w:ascii="Arial"/>
                <w:sz w:val="20"/>
              </w:rPr>
              <w:t>expenses</w:t>
            </w:r>
          </w:p>
        </w:tc>
        <w:tc>
          <w:tcPr>
            <w:tcW w:w="6363" w:type="dxa"/>
            <w:tcBorders>
              <w:top w:val="single" w:sz="4" w:space="0" w:color="000000"/>
              <w:left w:val="single" w:sz="4" w:space="0" w:color="000000"/>
              <w:bottom w:val="single" w:sz="4" w:space="0" w:color="000000"/>
              <w:right w:val="nil"/>
            </w:tcBorders>
          </w:tcPr>
          <w:p w:rsidR="00F55E5E" w:rsidRDefault="00C21F8F">
            <w:pPr>
              <w:pStyle w:val="TableParagraph"/>
              <w:spacing w:before="117"/>
              <w:ind w:left="103" w:right="437"/>
              <w:rPr>
                <w:rFonts w:ascii="Arial" w:eastAsia="Arial" w:hAnsi="Arial" w:cs="Arial"/>
                <w:sz w:val="20"/>
                <w:szCs w:val="20"/>
              </w:rPr>
            </w:pPr>
            <w:r>
              <w:rPr>
                <w:rFonts w:ascii="Arial"/>
                <w:sz w:val="20"/>
              </w:rPr>
              <w:t>This covers the meeting costs of the National Board and</w:t>
            </w:r>
            <w:r>
              <w:rPr>
                <w:rFonts w:ascii="Arial"/>
                <w:spacing w:val="-7"/>
                <w:sz w:val="20"/>
              </w:rPr>
              <w:t xml:space="preserve"> </w:t>
            </w:r>
            <w:r>
              <w:rPr>
                <w:rFonts w:ascii="Arial"/>
                <w:sz w:val="20"/>
              </w:rPr>
              <w:t>its</w:t>
            </w:r>
            <w:r>
              <w:rPr>
                <w:rFonts w:ascii="Arial"/>
                <w:w w:val="99"/>
                <w:sz w:val="20"/>
              </w:rPr>
              <w:t xml:space="preserve"> </w:t>
            </w:r>
            <w:r>
              <w:rPr>
                <w:rFonts w:ascii="Arial"/>
                <w:sz w:val="20"/>
              </w:rPr>
              <w:t>committees which have the delegated authority to make</w:t>
            </w:r>
            <w:r>
              <w:rPr>
                <w:rFonts w:ascii="Arial"/>
                <w:spacing w:val="-22"/>
                <w:sz w:val="20"/>
              </w:rPr>
              <w:t xml:space="preserve"> </w:t>
            </w:r>
            <w:r>
              <w:rPr>
                <w:rFonts w:ascii="Arial"/>
                <w:sz w:val="20"/>
              </w:rPr>
              <w:t>decisions</w:t>
            </w:r>
            <w:r>
              <w:rPr>
                <w:rFonts w:ascii="Arial"/>
                <w:w w:val="99"/>
                <w:sz w:val="20"/>
              </w:rPr>
              <w:t xml:space="preserve"> </w:t>
            </w:r>
            <w:r>
              <w:rPr>
                <w:rFonts w:ascii="Arial"/>
                <w:sz w:val="20"/>
              </w:rPr>
              <w:t>about individual registered health</w:t>
            </w:r>
            <w:r>
              <w:rPr>
                <w:rFonts w:ascii="Arial"/>
                <w:spacing w:val="-11"/>
                <w:sz w:val="20"/>
              </w:rPr>
              <w:t xml:space="preserve"> </w:t>
            </w:r>
            <w:r>
              <w:rPr>
                <w:rFonts w:ascii="Arial"/>
                <w:sz w:val="20"/>
              </w:rPr>
              <w:t>practitioners.</w:t>
            </w:r>
          </w:p>
          <w:p w:rsidR="00F55E5E" w:rsidRDefault="00C21F8F">
            <w:pPr>
              <w:pStyle w:val="TableParagraph"/>
              <w:spacing w:before="120"/>
              <w:ind w:left="103" w:right="200"/>
              <w:rPr>
                <w:rFonts w:ascii="Arial" w:eastAsia="Arial" w:hAnsi="Arial" w:cs="Arial"/>
                <w:sz w:val="20"/>
                <w:szCs w:val="20"/>
              </w:rPr>
            </w:pPr>
            <w:r>
              <w:rPr>
                <w:rFonts w:ascii="Arial"/>
                <w:sz w:val="20"/>
              </w:rPr>
              <w:t>Costs include sitting fees, travel and accommodation while</w:t>
            </w:r>
            <w:r>
              <w:rPr>
                <w:rFonts w:ascii="Arial"/>
                <w:spacing w:val="-24"/>
                <w:sz w:val="20"/>
              </w:rPr>
              <w:t xml:space="preserve"> </w:t>
            </w:r>
            <w:r>
              <w:rPr>
                <w:rFonts w:ascii="Arial"/>
                <w:sz w:val="20"/>
              </w:rPr>
              <w:t>attending</w:t>
            </w:r>
            <w:r>
              <w:rPr>
                <w:rFonts w:ascii="Arial"/>
                <w:w w:val="99"/>
                <w:sz w:val="20"/>
              </w:rPr>
              <w:t xml:space="preserve"> </w:t>
            </w:r>
            <w:r>
              <w:rPr>
                <w:rFonts w:ascii="Arial"/>
                <w:sz w:val="20"/>
              </w:rPr>
              <w:t>meetings for the</w:t>
            </w:r>
            <w:r>
              <w:rPr>
                <w:rFonts w:ascii="Arial"/>
                <w:spacing w:val="-10"/>
                <w:sz w:val="20"/>
              </w:rPr>
              <w:t xml:space="preserve"> </w:t>
            </w:r>
            <w:r>
              <w:rPr>
                <w:rFonts w:ascii="Arial"/>
                <w:sz w:val="20"/>
              </w:rPr>
              <w:t>Board.</w:t>
            </w:r>
          </w:p>
        </w:tc>
      </w:tr>
      <w:tr w:rsidR="00F55E5E">
        <w:trPr>
          <w:trHeight w:hRule="exact" w:val="1981"/>
        </w:trPr>
        <w:tc>
          <w:tcPr>
            <w:tcW w:w="2679" w:type="dxa"/>
            <w:tcBorders>
              <w:top w:val="single" w:sz="4" w:space="0" w:color="000000"/>
              <w:left w:val="nil"/>
              <w:bottom w:val="single" w:sz="4" w:space="0" w:color="000000"/>
              <w:right w:val="single" w:sz="4" w:space="0" w:color="000000"/>
            </w:tcBorders>
          </w:tcPr>
          <w:p w:rsidR="00F55E5E" w:rsidRDefault="00C21F8F">
            <w:pPr>
              <w:pStyle w:val="TableParagraph"/>
              <w:spacing w:before="117"/>
              <w:ind w:left="439" w:right="400" w:hanging="360"/>
              <w:rPr>
                <w:rFonts w:ascii="Arial" w:eastAsia="Arial" w:hAnsi="Arial" w:cs="Arial"/>
                <w:sz w:val="20"/>
                <w:szCs w:val="20"/>
              </w:rPr>
            </w:pPr>
            <w:r>
              <w:rPr>
                <w:rFonts w:ascii="Arial"/>
                <w:sz w:val="20"/>
              </w:rPr>
              <w:t>3.</w:t>
            </w:r>
            <w:r>
              <w:rPr>
                <w:rFonts w:ascii="Arial"/>
                <w:spacing w:val="55"/>
                <w:sz w:val="20"/>
              </w:rPr>
              <w:t xml:space="preserve"> </w:t>
            </w:r>
            <w:r>
              <w:rPr>
                <w:rFonts w:ascii="Arial"/>
                <w:sz w:val="20"/>
              </w:rPr>
              <w:t>Legal, tribunal</w:t>
            </w:r>
            <w:r>
              <w:rPr>
                <w:rFonts w:ascii="Arial"/>
                <w:spacing w:val="17"/>
                <w:sz w:val="20"/>
              </w:rPr>
              <w:t xml:space="preserve"> </w:t>
            </w:r>
            <w:r>
              <w:rPr>
                <w:rFonts w:ascii="Arial"/>
                <w:sz w:val="20"/>
              </w:rPr>
              <w:t>costs,</w:t>
            </w:r>
            <w:r>
              <w:rPr>
                <w:rFonts w:ascii="Arial"/>
                <w:w w:val="99"/>
                <w:sz w:val="20"/>
              </w:rPr>
              <w:t xml:space="preserve"> </w:t>
            </w:r>
            <w:r>
              <w:rPr>
                <w:rFonts w:ascii="Arial"/>
                <w:sz w:val="20"/>
              </w:rPr>
              <w:t>and expert</w:t>
            </w:r>
            <w:r>
              <w:rPr>
                <w:rFonts w:ascii="Arial"/>
                <w:spacing w:val="-7"/>
                <w:sz w:val="20"/>
              </w:rPr>
              <w:t xml:space="preserve"> </w:t>
            </w:r>
            <w:r>
              <w:rPr>
                <w:rFonts w:ascii="Arial"/>
                <w:sz w:val="20"/>
              </w:rPr>
              <w:t>advice</w:t>
            </w:r>
          </w:p>
        </w:tc>
        <w:tc>
          <w:tcPr>
            <w:tcW w:w="6363" w:type="dxa"/>
            <w:tcBorders>
              <w:top w:val="single" w:sz="4" w:space="0" w:color="000000"/>
              <w:left w:val="single" w:sz="4" w:space="0" w:color="000000"/>
              <w:bottom w:val="single" w:sz="4" w:space="0" w:color="000000"/>
              <w:right w:val="nil"/>
            </w:tcBorders>
          </w:tcPr>
          <w:p w:rsidR="00F55E5E" w:rsidRDefault="00C21F8F">
            <w:pPr>
              <w:pStyle w:val="TableParagraph"/>
              <w:spacing w:before="117"/>
              <w:ind w:left="103" w:right="311"/>
              <w:rPr>
                <w:rFonts w:ascii="Arial" w:eastAsia="Arial" w:hAnsi="Arial" w:cs="Arial"/>
                <w:sz w:val="20"/>
                <w:szCs w:val="20"/>
              </w:rPr>
            </w:pPr>
            <w:r>
              <w:rPr>
                <w:rFonts w:ascii="Arial" w:eastAsia="Arial" w:hAnsi="Arial" w:cs="Arial"/>
                <w:sz w:val="20"/>
                <w:szCs w:val="20"/>
              </w:rPr>
              <w:t>These costs are incurred in the management of complaints</w:t>
            </w:r>
            <w:r>
              <w:rPr>
                <w:rFonts w:ascii="Arial" w:eastAsia="Arial" w:hAnsi="Arial" w:cs="Arial"/>
                <w:spacing w:val="-18"/>
                <w:sz w:val="20"/>
                <w:szCs w:val="20"/>
              </w:rPr>
              <w:t xml:space="preserve"> </w:t>
            </w:r>
            <w:r>
              <w:rPr>
                <w:rFonts w:ascii="Arial" w:eastAsia="Arial" w:hAnsi="Arial" w:cs="Arial"/>
                <w:sz w:val="20"/>
                <w:szCs w:val="20"/>
              </w:rPr>
              <w:t>against</w:t>
            </w:r>
            <w:r>
              <w:rPr>
                <w:rFonts w:ascii="Arial" w:eastAsia="Arial" w:hAnsi="Arial" w:cs="Arial"/>
                <w:w w:val="99"/>
                <w:sz w:val="20"/>
                <w:szCs w:val="20"/>
              </w:rPr>
              <w:t xml:space="preserve"> </w:t>
            </w:r>
            <w:r>
              <w:rPr>
                <w:rFonts w:ascii="Arial" w:eastAsia="Arial" w:hAnsi="Arial" w:cs="Arial"/>
                <w:sz w:val="20"/>
                <w:szCs w:val="20"/>
              </w:rPr>
              <w:t>practitioners (notifications). The costs do not include the</w:t>
            </w:r>
            <w:r>
              <w:rPr>
                <w:rFonts w:ascii="Arial" w:eastAsia="Arial" w:hAnsi="Arial" w:cs="Arial"/>
                <w:spacing w:val="-17"/>
                <w:sz w:val="20"/>
                <w:szCs w:val="20"/>
              </w:rPr>
              <w:t xml:space="preserve"> </w:t>
            </w:r>
            <w:r>
              <w:rPr>
                <w:rFonts w:ascii="Arial" w:eastAsia="Arial" w:hAnsi="Arial" w:cs="Arial"/>
                <w:sz w:val="20"/>
                <w:szCs w:val="20"/>
              </w:rPr>
              <w:t>significant</w:t>
            </w:r>
            <w:r>
              <w:rPr>
                <w:rFonts w:ascii="Arial" w:eastAsia="Arial" w:hAnsi="Arial" w:cs="Arial"/>
                <w:w w:val="99"/>
                <w:sz w:val="20"/>
                <w:szCs w:val="20"/>
              </w:rPr>
              <w:t xml:space="preserve"> </w:t>
            </w:r>
            <w:r>
              <w:rPr>
                <w:rFonts w:ascii="Arial" w:eastAsia="Arial" w:hAnsi="Arial" w:cs="Arial"/>
                <w:sz w:val="20"/>
                <w:szCs w:val="20"/>
              </w:rPr>
              <w:t>Board and committee costs, including sitting fees, related</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notifications. These are included in ‘2’</w:t>
            </w:r>
            <w:r>
              <w:rPr>
                <w:rFonts w:ascii="Arial" w:eastAsia="Arial" w:hAnsi="Arial" w:cs="Arial"/>
                <w:spacing w:val="-15"/>
                <w:sz w:val="20"/>
                <w:szCs w:val="20"/>
              </w:rPr>
              <w:t xml:space="preserve"> </w:t>
            </w:r>
            <w:r>
              <w:rPr>
                <w:rFonts w:ascii="Arial" w:eastAsia="Arial" w:hAnsi="Arial" w:cs="Arial"/>
                <w:sz w:val="20"/>
                <w:szCs w:val="20"/>
              </w:rPr>
              <w:t>above.</w:t>
            </w:r>
          </w:p>
          <w:p w:rsidR="00F55E5E" w:rsidRDefault="00C21F8F">
            <w:pPr>
              <w:pStyle w:val="TableParagraph"/>
              <w:spacing w:before="120"/>
              <w:ind w:left="103" w:right="230"/>
              <w:rPr>
                <w:rFonts w:ascii="Arial" w:eastAsia="Arial" w:hAnsi="Arial" w:cs="Arial"/>
                <w:sz w:val="20"/>
                <w:szCs w:val="20"/>
              </w:rPr>
            </w:pPr>
            <w:r>
              <w:rPr>
                <w:rFonts w:ascii="Arial" w:eastAsia="Arial" w:hAnsi="Arial" w:cs="Arial"/>
                <w:sz w:val="20"/>
                <w:szCs w:val="20"/>
              </w:rPr>
              <w:t>Also not included are the material staff costs in each state</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territory office relating directly to notifications. These are included</w:t>
            </w:r>
            <w:r>
              <w:rPr>
                <w:rFonts w:ascii="Arial" w:eastAsia="Arial" w:hAnsi="Arial" w:cs="Arial"/>
                <w:spacing w:val="-17"/>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“indirect expenditure”</w:t>
            </w:r>
            <w:r>
              <w:rPr>
                <w:rFonts w:ascii="Arial" w:eastAsia="Arial" w:hAnsi="Arial" w:cs="Arial"/>
                <w:spacing w:val="-11"/>
                <w:sz w:val="20"/>
                <w:szCs w:val="20"/>
              </w:rPr>
              <w:t xml:space="preserve"> </w:t>
            </w:r>
            <w:r>
              <w:rPr>
                <w:rFonts w:ascii="Arial" w:eastAsia="Arial" w:hAnsi="Arial" w:cs="Arial"/>
                <w:sz w:val="20"/>
                <w:szCs w:val="20"/>
              </w:rPr>
              <w:t>below.</w:t>
            </w:r>
          </w:p>
        </w:tc>
      </w:tr>
      <w:tr w:rsidR="00F55E5E">
        <w:trPr>
          <w:trHeight w:hRule="exact" w:val="941"/>
        </w:trPr>
        <w:tc>
          <w:tcPr>
            <w:tcW w:w="2679" w:type="dxa"/>
            <w:tcBorders>
              <w:top w:val="single" w:sz="4" w:space="0" w:color="000000"/>
              <w:left w:val="nil"/>
              <w:bottom w:val="single" w:sz="4" w:space="0" w:color="000000"/>
              <w:right w:val="single" w:sz="4" w:space="0" w:color="000000"/>
            </w:tcBorders>
          </w:tcPr>
          <w:p w:rsidR="00F55E5E" w:rsidRDefault="00C21F8F">
            <w:pPr>
              <w:pStyle w:val="TableParagraph"/>
              <w:spacing w:before="117"/>
              <w:ind w:left="79"/>
              <w:rPr>
                <w:rFonts w:ascii="Arial" w:eastAsia="Arial" w:hAnsi="Arial" w:cs="Arial"/>
                <w:sz w:val="20"/>
                <w:szCs w:val="20"/>
              </w:rPr>
            </w:pPr>
            <w:r>
              <w:rPr>
                <w:rFonts w:ascii="Arial"/>
                <w:sz w:val="20"/>
              </w:rPr>
              <w:t xml:space="preserve">4.  </w:t>
            </w:r>
            <w:r>
              <w:rPr>
                <w:rFonts w:ascii="Arial"/>
                <w:spacing w:val="19"/>
                <w:sz w:val="20"/>
              </w:rPr>
              <w:t xml:space="preserve"> </w:t>
            </w:r>
            <w:r>
              <w:rPr>
                <w:rFonts w:ascii="Arial"/>
                <w:sz w:val="20"/>
              </w:rPr>
              <w:t>Accreditation</w:t>
            </w:r>
          </w:p>
        </w:tc>
        <w:tc>
          <w:tcPr>
            <w:tcW w:w="6363" w:type="dxa"/>
            <w:tcBorders>
              <w:top w:val="single" w:sz="4" w:space="0" w:color="000000"/>
              <w:left w:val="single" w:sz="4" w:space="0" w:color="000000"/>
              <w:bottom w:val="single" w:sz="4" w:space="0" w:color="000000"/>
              <w:right w:val="nil"/>
            </w:tcBorders>
          </w:tcPr>
          <w:p w:rsidR="00F55E5E" w:rsidRDefault="00C21F8F">
            <w:pPr>
              <w:pStyle w:val="TableParagraph"/>
              <w:spacing w:before="117"/>
              <w:ind w:left="103" w:right="335"/>
              <w:rPr>
                <w:rFonts w:ascii="Arial" w:eastAsia="Arial" w:hAnsi="Arial" w:cs="Arial"/>
                <w:sz w:val="20"/>
                <w:szCs w:val="20"/>
              </w:rPr>
            </w:pPr>
            <w:r>
              <w:rPr>
                <w:rFonts w:ascii="Arial" w:eastAsia="Arial" w:hAnsi="Arial" w:cs="Arial"/>
                <w:sz w:val="20"/>
                <w:szCs w:val="20"/>
              </w:rPr>
              <w:t>Accreditation expenses include the costs of funding provided to</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Board’s Accreditation Committee for accreditation functions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projects.</w:t>
            </w:r>
          </w:p>
        </w:tc>
      </w:tr>
      <w:tr w:rsidR="00F55E5E">
        <w:trPr>
          <w:trHeight w:hRule="exact" w:val="2736"/>
        </w:trPr>
        <w:tc>
          <w:tcPr>
            <w:tcW w:w="2679" w:type="dxa"/>
            <w:tcBorders>
              <w:top w:val="single" w:sz="4" w:space="0" w:color="000000"/>
              <w:left w:val="nil"/>
              <w:bottom w:val="single" w:sz="4" w:space="0" w:color="000000"/>
              <w:right w:val="single" w:sz="4" w:space="0" w:color="000000"/>
            </w:tcBorders>
          </w:tcPr>
          <w:p w:rsidR="00F55E5E" w:rsidRDefault="00C21F8F">
            <w:pPr>
              <w:pStyle w:val="TableParagraph"/>
              <w:spacing w:before="117"/>
              <w:ind w:left="439" w:right="1189" w:hanging="360"/>
              <w:rPr>
                <w:rFonts w:ascii="Arial" w:eastAsia="Arial" w:hAnsi="Arial" w:cs="Arial"/>
                <w:sz w:val="20"/>
                <w:szCs w:val="20"/>
              </w:rPr>
            </w:pPr>
            <w:r>
              <w:rPr>
                <w:rFonts w:ascii="Arial"/>
                <w:sz w:val="20"/>
              </w:rPr>
              <w:t>5.</w:t>
            </w:r>
            <w:r>
              <w:rPr>
                <w:rFonts w:ascii="Arial"/>
                <w:spacing w:val="55"/>
                <w:sz w:val="20"/>
              </w:rPr>
              <w:t xml:space="preserve"> </w:t>
            </w:r>
            <w:r>
              <w:rPr>
                <w:rFonts w:ascii="Arial"/>
                <w:sz w:val="20"/>
              </w:rPr>
              <w:t>Other</w:t>
            </w:r>
            <w:r>
              <w:rPr>
                <w:rFonts w:ascii="Arial"/>
                <w:spacing w:val="21"/>
                <w:sz w:val="20"/>
              </w:rPr>
              <w:t xml:space="preserve"> </w:t>
            </w:r>
            <w:r>
              <w:rPr>
                <w:rFonts w:ascii="Arial"/>
                <w:sz w:val="20"/>
              </w:rPr>
              <w:t>direct</w:t>
            </w:r>
            <w:r>
              <w:rPr>
                <w:rFonts w:ascii="Arial"/>
                <w:w w:val="99"/>
                <w:sz w:val="20"/>
              </w:rPr>
              <w:t xml:space="preserve"> </w:t>
            </w:r>
            <w:r>
              <w:rPr>
                <w:rFonts w:ascii="Arial"/>
                <w:sz w:val="20"/>
              </w:rPr>
              <w:t>expenditure</w:t>
            </w:r>
          </w:p>
        </w:tc>
        <w:tc>
          <w:tcPr>
            <w:tcW w:w="6363" w:type="dxa"/>
            <w:tcBorders>
              <w:top w:val="single" w:sz="4" w:space="0" w:color="000000"/>
              <w:left w:val="single" w:sz="4" w:space="0" w:color="000000"/>
              <w:bottom w:val="single" w:sz="4" w:space="0" w:color="000000"/>
              <w:right w:val="nil"/>
            </w:tcBorders>
          </w:tcPr>
          <w:p w:rsidR="00F55E5E" w:rsidRDefault="00C21F8F">
            <w:pPr>
              <w:pStyle w:val="TableParagraph"/>
              <w:spacing w:before="117"/>
              <w:ind w:left="103" w:right="467"/>
              <w:rPr>
                <w:rFonts w:ascii="Arial" w:eastAsia="Arial" w:hAnsi="Arial" w:cs="Arial"/>
                <w:sz w:val="20"/>
                <w:szCs w:val="20"/>
              </w:rPr>
            </w:pPr>
            <w:r>
              <w:rPr>
                <w:rFonts w:ascii="Arial" w:eastAsia="Arial" w:hAnsi="Arial" w:cs="Arial"/>
                <w:sz w:val="20"/>
                <w:szCs w:val="20"/>
              </w:rPr>
              <w:t>Costs associated with the Board’s work on registration</w:t>
            </w:r>
            <w:r>
              <w:rPr>
                <w:rFonts w:ascii="Arial" w:eastAsia="Arial" w:hAnsi="Arial" w:cs="Arial"/>
                <w:spacing w:val="-21"/>
                <w:sz w:val="20"/>
                <w:szCs w:val="20"/>
              </w:rPr>
              <w:t xml:space="preserve"> </w:t>
            </w:r>
            <w:r>
              <w:rPr>
                <w:rFonts w:ascii="Arial" w:eastAsia="Arial" w:hAnsi="Arial" w:cs="Arial"/>
                <w:sz w:val="20"/>
                <w:szCs w:val="20"/>
              </w:rPr>
              <w:t>standards,</w:t>
            </w:r>
            <w:r>
              <w:rPr>
                <w:rFonts w:ascii="Arial" w:eastAsia="Arial" w:hAnsi="Arial" w:cs="Arial"/>
                <w:w w:val="99"/>
                <w:sz w:val="20"/>
                <w:szCs w:val="20"/>
              </w:rPr>
              <w:t xml:space="preserve"> </w:t>
            </w:r>
            <w:r>
              <w:rPr>
                <w:rFonts w:ascii="Arial" w:eastAsia="Arial" w:hAnsi="Arial" w:cs="Arial"/>
                <w:sz w:val="20"/>
                <w:szCs w:val="20"/>
              </w:rPr>
              <w:t>policies and guidelines. This includes the following</w:t>
            </w:r>
            <w:r>
              <w:rPr>
                <w:rFonts w:ascii="Arial" w:eastAsia="Arial" w:hAnsi="Arial" w:cs="Arial"/>
                <w:spacing w:val="-19"/>
                <w:sz w:val="20"/>
                <w:szCs w:val="20"/>
              </w:rPr>
              <w:t xml:space="preserve"> </w:t>
            </w:r>
            <w:r>
              <w:rPr>
                <w:rFonts w:ascii="Arial" w:eastAsia="Arial" w:hAnsi="Arial" w:cs="Arial"/>
                <w:sz w:val="20"/>
                <w:szCs w:val="20"/>
              </w:rPr>
              <w:t>activities:</w:t>
            </w:r>
          </w:p>
          <w:p w:rsidR="00F55E5E" w:rsidRDefault="00C21F8F">
            <w:pPr>
              <w:pStyle w:val="TableParagraph"/>
              <w:numPr>
                <w:ilvl w:val="0"/>
                <w:numId w:val="1"/>
              </w:numPr>
              <w:tabs>
                <w:tab w:val="left" w:pos="461"/>
              </w:tabs>
              <w:spacing w:before="140" w:line="228" w:lineRule="exact"/>
              <w:ind w:right="821" w:hanging="357"/>
              <w:rPr>
                <w:rFonts w:ascii="Arial" w:eastAsia="Arial" w:hAnsi="Arial" w:cs="Arial"/>
                <w:sz w:val="20"/>
                <w:szCs w:val="20"/>
              </w:rPr>
            </w:pPr>
            <w:r>
              <w:rPr>
                <w:rFonts w:ascii="Arial"/>
                <w:sz w:val="20"/>
              </w:rPr>
              <w:t>costs involved in consultation with the community and</w:t>
            </w:r>
            <w:r>
              <w:rPr>
                <w:rFonts w:ascii="Arial"/>
                <w:spacing w:val="-18"/>
                <w:sz w:val="20"/>
              </w:rPr>
              <w:t xml:space="preserve"> </w:t>
            </w:r>
            <w:r>
              <w:rPr>
                <w:rFonts w:ascii="Arial"/>
                <w:sz w:val="20"/>
              </w:rPr>
              <w:t>the</w:t>
            </w:r>
            <w:r>
              <w:rPr>
                <w:rFonts w:ascii="Arial"/>
                <w:w w:val="99"/>
                <w:sz w:val="20"/>
              </w:rPr>
              <w:t xml:space="preserve"> </w:t>
            </w:r>
            <w:r>
              <w:rPr>
                <w:rFonts w:ascii="Arial"/>
                <w:sz w:val="20"/>
              </w:rPr>
              <w:t>profession</w:t>
            </w:r>
          </w:p>
          <w:p w:rsidR="00F55E5E" w:rsidRDefault="00C21F8F">
            <w:pPr>
              <w:pStyle w:val="TableParagraph"/>
              <w:numPr>
                <w:ilvl w:val="0"/>
                <w:numId w:val="1"/>
              </w:numPr>
              <w:tabs>
                <w:tab w:val="left" w:pos="461"/>
              </w:tabs>
              <w:spacing w:before="17" w:line="228" w:lineRule="exact"/>
              <w:ind w:right="515" w:hanging="357"/>
              <w:rPr>
                <w:rFonts w:ascii="Arial" w:eastAsia="Arial" w:hAnsi="Arial" w:cs="Arial"/>
                <w:sz w:val="20"/>
                <w:szCs w:val="20"/>
              </w:rPr>
            </w:pPr>
            <w:r>
              <w:rPr>
                <w:rFonts w:ascii="Arial" w:eastAsia="Arial" w:hAnsi="Arial" w:cs="Arial"/>
                <w:sz w:val="20"/>
                <w:szCs w:val="20"/>
              </w:rPr>
              <w:t>engagement of consultants necessary to support the</w:t>
            </w:r>
            <w:r>
              <w:rPr>
                <w:rFonts w:ascii="Arial" w:eastAsia="Arial" w:hAnsi="Arial" w:cs="Arial"/>
                <w:spacing w:val="-15"/>
                <w:sz w:val="20"/>
                <w:szCs w:val="20"/>
              </w:rPr>
              <w:t xml:space="preserve"> </w:t>
            </w:r>
            <w:r>
              <w:rPr>
                <w:rFonts w:ascii="Arial" w:eastAsia="Arial" w:hAnsi="Arial" w:cs="Arial"/>
                <w:sz w:val="20"/>
                <w:szCs w:val="20"/>
              </w:rPr>
              <w:t>Board’s</w:t>
            </w:r>
            <w:r>
              <w:rPr>
                <w:rFonts w:ascii="Arial" w:eastAsia="Arial" w:hAnsi="Arial" w:cs="Arial"/>
                <w:w w:val="99"/>
                <w:sz w:val="20"/>
                <w:szCs w:val="20"/>
              </w:rPr>
              <w:t xml:space="preserve"> </w:t>
            </w:r>
            <w:r>
              <w:rPr>
                <w:rFonts w:ascii="Arial" w:eastAsia="Arial" w:hAnsi="Arial" w:cs="Arial"/>
                <w:sz w:val="20"/>
                <w:szCs w:val="20"/>
              </w:rPr>
              <w:t>work</w:t>
            </w:r>
          </w:p>
          <w:p w:rsidR="00F55E5E" w:rsidRDefault="00C21F8F">
            <w:pPr>
              <w:pStyle w:val="TableParagraph"/>
              <w:numPr>
                <w:ilvl w:val="0"/>
                <w:numId w:val="1"/>
              </w:numPr>
              <w:tabs>
                <w:tab w:val="left" w:pos="461"/>
              </w:tabs>
              <w:ind w:right="741" w:hanging="357"/>
              <w:rPr>
                <w:rFonts w:ascii="Arial" w:eastAsia="Arial" w:hAnsi="Arial" w:cs="Arial"/>
                <w:sz w:val="20"/>
                <w:szCs w:val="20"/>
              </w:rPr>
            </w:pPr>
            <w:r>
              <w:rPr>
                <w:rFonts w:ascii="Arial" w:eastAsia="Arial" w:hAnsi="Arial" w:cs="Arial"/>
                <w:sz w:val="20"/>
                <w:szCs w:val="20"/>
              </w:rPr>
              <w:t>publication of material to guide the profession, such as</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Board’s</w:t>
            </w:r>
            <w:r>
              <w:rPr>
                <w:rFonts w:ascii="Arial" w:eastAsia="Arial" w:hAnsi="Arial" w:cs="Arial"/>
                <w:spacing w:val="-1"/>
                <w:sz w:val="20"/>
                <w:szCs w:val="20"/>
              </w:rPr>
              <w:t xml:space="preserve"> </w:t>
            </w:r>
            <w:r>
              <w:rPr>
                <w:rFonts w:ascii="Arial" w:eastAsia="Arial" w:hAnsi="Arial" w:cs="Arial"/>
                <w:sz w:val="20"/>
                <w:szCs w:val="20"/>
              </w:rPr>
              <w:t>newsletter</w:t>
            </w:r>
          </w:p>
          <w:p w:rsidR="00F55E5E" w:rsidRDefault="00C21F8F">
            <w:pPr>
              <w:pStyle w:val="TableParagraph"/>
              <w:numPr>
                <w:ilvl w:val="0"/>
                <w:numId w:val="1"/>
              </w:numPr>
              <w:tabs>
                <w:tab w:val="left" w:pos="461"/>
              </w:tabs>
              <w:spacing w:before="1" w:line="244" w:lineRule="exact"/>
              <w:ind w:hanging="357"/>
              <w:rPr>
                <w:rFonts w:ascii="Arial" w:eastAsia="Arial" w:hAnsi="Arial" w:cs="Arial"/>
                <w:sz w:val="20"/>
                <w:szCs w:val="20"/>
              </w:rPr>
            </w:pPr>
            <w:r>
              <w:rPr>
                <w:rFonts w:ascii="Arial"/>
                <w:sz w:val="20"/>
              </w:rPr>
              <w:t>Board member professional development,</w:t>
            </w:r>
            <w:r>
              <w:rPr>
                <w:rFonts w:ascii="Arial"/>
                <w:spacing w:val="-4"/>
                <w:sz w:val="20"/>
              </w:rPr>
              <w:t xml:space="preserve"> </w:t>
            </w:r>
            <w:r>
              <w:rPr>
                <w:rFonts w:ascii="Arial"/>
                <w:sz w:val="20"/>
              </w:rPr>
              <w:t>and</w:t>
            </w:r>
          </w:p>
          <w:p w:rsidR="00F55E5E" w:rsidRDefault="00C21F8F">
            <w:pPr>
              <w:pStyle w:val="TableParagraph"/>
              <w:numPr>
                <w:ilvl w:val="0"/>
                <w:numId w:val="1"/>
              </w:numPr>
              <w:tabs>
                <w:tab w:val="left" w:pos="461"/>
              </w:tabs>
              <w:spacing w:line="244" w:lineRule="exact"/>
              <w:ind w:hanging="357"/>
              <w:rPr>
                <w:rFonts w:ascii="Arial" w:eastAsia="Arial" w:hAnsi="Arial" w:cs="Arial"/>
                <w:sz w:val="20"/>
                <w:szCs w:val="20"/>
              </w:rPr>
            </w:pPr>
            <w:r>
              <w:rPr>
                <w:rFonts w:ascii="Arial"/>
                <w:sz w:val="20"/>
              </w:rPr>
              <w:t>policy development and</w:t>
            </w:r>
            <w:r>
              <w:rPr>
                <w:rFonts w:ascii="Arial"/>
                <w:spacing w:val="-5"/>
                <w:sz w:val="20"/>
              </w:rPr>
              <w:t xml:space="preserve"> </w:t>
            </w:r>
            <w:r>
              <w:rPr>
                <w:rFonts w:ascii="Arial"/>
                <w:sz w:val="20"/>
              </w:rPr>
              <w:t>projects.</w:t>
            </w:r>
          </w:p>
        </w:tc>
      </w:tr>
      <w:tr w:rsidR="00F55E5E">
        <w:trPr>
          <w:trHeight w:hRule="exact" w:val="4642"/>
        </w:trPr>
        <w:tc>
          <w:tcPr>
            <w:tcW w:w="2679" w:type="dxa"/>
            <w:tcBorders>
              <w:top w:val="single" w:sz="4" w:space="0" w:color="000000"/>
              <w:left w:val="nil"/>
              <w:bottom w:val="single" w:sz="4" w:space="0" w:color="000000"/>
              <w:right w:val="single" w:sz="4" w:space="0" w:color="000000"/>
            </w:tcBorders>
          </w:tcPr>
          <w:p w:rsidR="00F55E5E" w:rsidRDefault="00C21F8F">
            <w:pPr>
              <w:pStyle w:val="TableParagraph"/>
              <w:spacing w:before="143"/>
              <w:ind w:left="81"/>
              <w:rPr>
                <w:rFonts w:ascii="Arial" w:eastAsia="Arial" w:hAnsi="Arial" w:cs="Arial"/>
                <w:sz w:val="20"/>
                <w:szCs w:val="20"/>
              </w:rPr>
            </w:pPr>
            <w:r>
              <w:rPr>
                <w:rFonts w:ascii="Arial"/>
                <w:sz w:val="20"/>
              </w:rPr>
              <w:t xml:space="preserve">6. </w:t>
            </w:r>
            <w:r>
              <w:rPr>
                <w:rFonts w:ascii="Arial"/>
                <w:spacing w:val="55"/>
                <w:sz w:val="20"/>
              </w:rPr>
              <w:t xml:space="preserve"> </w:t>
            </w:r>
            <w:r>
              <w:rPr>
                <w:rFonts w:ascii="Arial"/>
                <w:sz w:val="20"/>
              </w:rPr>
              <w:t>Indirect</w:t>
            </w:r>
            <w:r>
              <w:rPr>
                <w:rFonts w:ascii="Arial"/>
                <w:spacing w:val="16"/>
                <w:sz w:val="20"/>
              </w:rPr>
              <w:t xml:space="preserve"> </w:t>
            </w:r>
            <w:r>
              <w:rPr>
                <w:rFonts w:ascii="Arial"/>
                <w:sz w:val="20"/>
              </w:rPr>
              <w:t>expenditure</w:t>
            </w:r>
          </w:p>
        </w:tc>
        <w:tc>
          <w:tcPr>
            <w:tcW w:w="6363" w:type="dxa"/>
            <w:tcBorders>
              <w:top w:val="single" w:sz="4" w:space="0" w:color="000000"/>
              <w:left w:val="single" w:sz="4" w:space="0" w:color="000000"/>
              <w:bottom w:val="single" w:sz="4" w:space="0" w:color="000000"/>
              <w:right w:val="nil"/>
            </w:tcBorders>
          </w:tcPr>
          <w:p w:rsidR="00F55E5E" w:rsidRDefault="00C21F8F">
            <w:pPr>
              <w:pStyle w:val="TableParagraph"/>
              <w:spacing w:before="119"/>
              <w:ind w:left="112" w:right="256"/>
              <w:jc w:val="both"/>
              <w:rPr>
                <w:rFonts w:ascii="Arial" w:eastAsia="Arial" w:hAnsi="Arial" w:cs="Arial"/>
                <w:sz w:val="20"/>
                <w:szCs w:val="20"/>
              </w:rPr>
            </w:pPr>
            <w:r>
              <w:rPr>
                <w:rFonts w:ascii="Arial" w:eastAsia="Arial" w:hAnsi="Arial" w:cs="Arial"/>
                <w:sz w:val="20"/>
                <w:szCs w:val="20"/>
              </w:rPr>
              <w:t>The proportion of AHPRA’s business as usual costs allocated to</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as indirect costs is 0.50%. The percentage allocation for</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in 2016/17 was</w:t>
            </w:r>
            <w:r>
              <w:rPr>
                <w:rFonts w:ascii="Arial" w:eastAsia="Arial" w:hAnsi="Arial" w:cs="Arial"/>
                <w:spacing w:val="-7"/>
                <w:sz w:val="20"/>
                <w:szCs w:val="20"/>
              </w:rPr>
              <w:t xml:space="preserve"> </w:t>
            </w:r>
            <w:r>
              <w:rPr>
                <w:rFonts w:ascii="Arial" w:eastAsia="Arial" w:hAnsi="Arial" w:cs="Arial"/>
                <w:sz w:val="20"/>
                <w:szCs w:val="20"/>
              </w:rPr>
              <w:t>0.50%</w:t>
            </w:r>
            <w:r>
              <w:rPr>
                <w:rFonts w:ascii="Arial" w:eastAsia="Arial" w:hAnsi="Arial" w:cs="Arial"/>
                <w:color w:val="FF0000"/>
                <w:sz w:val="20"/>
                <w:szCs w:val="20"/>
              </w:rPr>
              <w:t>.</w:t>
            </w:r>
          </w:p>
          <w:p w:rsidR="00F55E5E" w:rsidRDefault="00C21F8F">
            <w:pPr>
              <w:pStyle w:val="TableParagraph"/>
              <w:spacing w:before="120"/>
              <w:ind w:left="112" w:right="473"/>
              <w:rPr>
                <w:rFonts w:ascii="Arial" w:eastAsia="Arial" w:hAnsi="Arial" w:cs="Arial"/>
                <w:sz w:val="20"/>
                <w:szCs w:val="20"/>
              </w:rPr>
            </w:pPr>
            <w:r>
              <w:rPr>
                <w:rFonts w:ascii="Arial"/>
                <w:sz w:val="20"/>
              </w:rPr>
              <w:t>In addition, indirect costs include a one off cost of implementing</w:t>
            </w:r>
            <w:r>
              <w:rPr>
                <w:rFonts w:ascii="Arial"/>
                <w:spacing w:val="-25"/>
                <w:sz w:val="20"/>
              </w:rPr>
              <w:t xml:space="preserve"> </w:t>
            </w:r>
            <w:r>
              <w:rPr>
                <w:rFonts w:ascii="Arial"/>
                <w:sz w:val="20"/>
              </w:rPr>
              <w:t>a</w:t>
            </w:r>
            <w:r>
              <w:rPr>
                <w:rFonts w:ascii="Arial"/>
                <w:w w:val="99"/>
                <w:sz w:val="20"/>
              </w:rPr>
              <w:t xml:space="preserve"> </w:t>
            </w:r>
            <w:r>
              <w:rPr>
                <w:rFonts w:ascii="Arial"/>
                <w:sz w:val="20"/>
              </w:rPr>
              <w:t>major information systems replacement</w:t>
            </w:r>
            <w:r>
              <w:rPr>
                <w:rFonts w:ascii="Arial"/>
                <w:spacing w:val="-12"/>
                <w:sz w:val="20"/>
              </w:rPr>
              <w:t xml:space="preserve"> </w:t>
            </w:r>
            <w:r>
              <w:rPr>
                <w:rFonts w:ascii="Arial"/>
                <w:sz w:val="20"/>
              </w:rPr>
              <w:t>program.</w:t>
            </w:r>
          </w:p>
          <w:p w:rsidR="00F55E5E" w:rsidRDefault="00C21F8F">
            <w:pPr>
              <w:pStyle w:val="TableParagraph"/>
              <w:spacing w:before="120"/>
              <w:ind w:left="112" w:right="141"/>
              <w:rPr>
                <w:rFonts w:ascii="Arial" w:eastAsia="Arial" w:hAnsi="Arial" w:cs="Arial"/>
                <w:sz w:val="20"/>
                <w:szCs w:val="20"/>
              </w:rPr>
            </w:pPr>
            <w:r>
              <w:rPr>
                <w:rFonts w:ascii="Arial"/>
                <w:sz w:val="20"/>
              </w:rPr>
              <w:t>Indirect costs are shared by the National Boards based on an</w:t>
            </w:r>
            <w:r>
              <w:rPr>
                <w:rFonts w:ascii="Arial"/>
                <w:spacing w:val="-21"/>
                <w:sz w:val="20"/>
              </w:rPr>
              <w:t xml:space="preserve"> </w:t>
            </w:r>
            <w:r>
              <w:rPr>
                <w:rFonts w:ascii="Arial"/>
                <w:sz w:val="20"/>
              </w:rPr>
              <w:t>agreed</w:t>
            </w:r>
            <w:r>
              <w:rPr>
                <w:rFonts w:ascii="Arial"/>
                <w:w w:val="99"/>
                <w:sz w:val="20"/>
              </w:rPr>
              <w:t xml:space="preserve"> </w:t>
            </w:r>
            <w:r>
              <w:rPr>
                <w:rFonts w:ascii="Arial"/>
                <w:sz w:val="20"/>
              </w:rPr>
              <w:t>formula. The percentage is based on an analysis of historical</w:t>
            </w:r>
            <w:r>
              <w:rPr>
                <w:rFonts w:ascii="Arial"/>
                <w:spacing w:val="-14"/>
                <w:sz w:val="20"/>
              </w:rPr>
              <w:t xml:space="preserve"> </w:t>
            </w:r>
            <w:r>
              <w:rPr>
                <w:rFonts w:ascii="Arial"/>
                <w:sz w:val="20"/>
              </w:rPr>
              <w:t>and</w:t>
            </w:r>
            <w:r>
              <w:rPr>
                <w:rFonts w:ascii="Arial"/>
                <w:w w:val="99"/>
                <w:sz w:val="20"/>
              </w:rPr>
              <w:t xml:space="preserve"> </w:t>
            </w:r>
            <w:r>
              <w:rPr>
                <w:rFonts w:ascii="Arial"/>
                <w:sz w:val="20"/>
              </w:rPr>
              <w:t>financial data to estimate the proportion of costs required to</w:t>
            </w:r>
            <w:r>
              <w:rPr>
                <w:rFonts w:ascii="Arial"/>
                <w:spacing w:val="-22"/>
                <w:sz w:val="20"/>
              </w:rPr>
              <w:t xml:space="preserve"> </w:t>
            </w:r>
            <w:r>
              <w:rPr>
                <w:rFonts w:ascii="Arial"/>
                <w:sz w:val="20"/>
              </w:rPr>
              <w:t>regulate</w:t>
            </w:r>
            <w:r>
              <w:rPr>
                <w:rFonts w:ascii="Arial"/>
                <w:w w:val="99"/>
                <w:sz w:val="20"/>
              </w:rPr>
              <w:t xml:space="preserve"> </w:t>
            </w:r>
            <w:r>
              <w:rPr>
                <w:rFonts w:ascii="Arial"/>
                <w:sz w:val="20"/>
              </w:rPr>
              <w:t>the profession. Costs include salaries, systems and</w:t>
            </w:r>
            <w:r>
              <w:rPr>
                <w:rFonts w:ascii="Arial"/>
                <w:spacing w:val="-16"/>
                <w:sz w:val="20"/>
              </w:rPr>
              <w:t xml:space="preserve"> </w:t>
            </w:r>
            <w:r>
              <w:rPr>
                <w:rFonts w:ascii="Arial"/>
                <w:sz w:val="20"/>
              </w:rPr>
              <w:t>communication,</w:t>
            </w:r>
            <w:r>
              <w:rPr>
                <w:rFonts w:ascii="Arial"/>
                <w:w w:val="99"/>
                <w:sz w:val="20"/>
              </w:rPr>
              <w:t xml:space="preserve"> </w:t>
            </w:r>
            <w:r>
              <w:rPr>
                <w:rFonts w:ascii="Arial"/>
                <w:sz w:val="20"/>
              </w:rPr>
              <w:t>property and administration</w:t>
            </w:r>
            <w:r>
              <w:rPr>
                <w:rFonts w:ascii="Arial"/>
                <w:spacing w:val="-5"/>
                <w:sz w:val="20"/>
              </w:rPr>
              <w:t xml:space="preserve"> </w:t>
            </w:r>
            <w:r>
              <w:rPr>
                <w:rFonts w:ascii="Arial"/>
                <w:sz w:val="20"/>
              </w:rPr>
              <w:t>costs.</w:t>
            </w:r>
          </w:p>
          <w:p w:rsidR="00F55E5E" w:rsidRDefault="00C21F8F">
            <w:pPr>
              <w:pStyle w:val="TableParagraph"/>
              <w:spacing w:before="120"/>
              <w:ind w:left="112" w:right="157"/>
              <w:rPr>
                <w:rFonts w:ascii="Arial" w:eastAsia="Arial" w:hAnsi="Arial" w:cs="Arial"/>
                <w:sz w:val="20"/>
                <w:szCs w:val="20"/>
              </w:rPr>
            </w:pPr>
            <w:r>
              <w:rPr>
                <w:rFonts w:ascii="Arial"/>
                <w:sz w:val="20"/>
              </w:rPr>
              <w:t>AHPRA supports the work of the National Boards and committees</w:t>
            </w:r>
            <w:r>
              <w:rPr>
                <w:rFonts w:ascii="Arial"/>
                <w:spacing w:val="-19"/>
                <w:sz w:val="20"/>
              </w:rPr>
              <w:t xml:space="preserve"> </w:t>
            </w:r>
            <w:r>
              <w:rPr>
                <w:rFonts w:ascii="Arial"/>
                <w:sz w:val="20"/>
              </w:rPr>
              <w:t>by</w:t>
            </w:r>
            <w:r>
              <w:rPr>
                <w:rFonts w:ascii="Arial"/>
                <w:w w:val="99"/>
                <w:sz w:val="20"/>
              </w:rPr>
              <w:t xml:space="preserve"> </w:t>
            </w:r>
            <w:r>
              <w:rPr>
                <w:rFonts w:ascii="Arial"/>
                <w:sz w:val="20"/>
              </w:rPr>
              <w:t>employing all staff and providing systems and infrastructure</w:t>
            </w:r>
            <w:r>
              <w:rPr>
                <w:rFonts w:ascii="Arial"/>
                <w:spacing w:val="-11"/>
                <w:sz w:val="20"/>
              </w:rPr>
              <w:t xml:space="preserve"> </w:t>
            </w:r>
            <w:r>
              <w:rPr>
                <w:rFonts w:ascii="Arial"/>
                <w:sz w:val="20"/>
              </w:rPr>
              <w:t>to</w:t>
            </w:r>
            <w:r>
              <w:rPr>
                <w:rFonts w:ascii="Arial"/>
                <w:w w:val="99"/>
                <w:sz w:val="20"/>
              </w:rPr>
              <w:t xml:space="preserve"> </w:t>
            </w:r>
            <w:r>
              <w:rPr>
                <w:rFonts w:ascii="Arial"/>
                <w:sz w:val="20"/>
              </w:rPr>
              <w:t>manage core regulatory (registration, notifications,</w:t>
            </w:r>
            <w:r>
              <w:rPr>
                <w:rFonts w:ascii="Arial"/>
                <w:spacing w:val="-11"/>
                <w:sz w:val="20"/>
              </w:rPr>
              <w:t xml:space="preserve"> </w:t>
            </w:r>
            <w:r>
              <w:rPr>
                <w:rFonts w:ascii="Arial"/>
                <w:sz w:val="20"/>
              </w:rPr>
              <w:t>compliance,</w:t>
            </w:r>
            <w:r>
              <w:rPr>
                <w:rFonts w:ascii="Arial"/>
                <w:w w:val="99"/>
                <w:sz w:val="20"/>
              </w:rPr>
              <w:t xml:space="preserve"> </w:t>
            </w:r>
            <w:r>
              <w:rPr>
                <w:rFonts w:ascii="Arial"/>
                <w:sz w:val="20"/>
              </w:rPr>
              <w:t>accreditation and professional standards) and support services</w:t>
            </w:r>
            <w:r>
              <w:rPr>
                <w:rFonts w:ascii="Arial"/>
                <w:spacing w:val="-9"/>
                <w:sz w:val="20"/>
              </w:rPr>
              <w:t xml:space="preserve"> </w:t>
            </w:r>
            <w:r>
              <w:rPr>
                <w:rFonts w:ascii="Arial"/>
                <w:sz w:val="20"/>
              </w:rPr>
              <w:t>in</w:t>
            </w:r>
            <w:r>
              <w:rPr>
                <w:rFonts w:ascii="Arial"/>
                <w:w w:val="99"/>
                <w:sz w:val="20"/>
              </w:rPr>
              <w:t xml:space="preserve"> </w:t>
            </w:r>
            <w:r>
              <w:rPr>
                <w:rFonts w:ascii="Arial"/>
                <w:sz w:val="20"/>
              </w:rPr>
              <w:t>eight state and territory</w:t>
            </w:r>
            <w:r>
              <w:rPr>
                <w:rFonts w:ascii="Arial"/>
                <w:spacing w:val="-9"/>
                <w:sz w:val="20"/>
              </w:rPr>
              <w:t xml:space="preserve"> </w:t>
            </w:r>
            <w:r>
              <w:rPr>
                <w:rFonts w:ascii="Arial"/>
                <w:sz w:val="20"/>
              </w:rPr>
              <w:t>offices.</w:t>
            </w:r>
          </w:p>
          <w:p w:rsidR="00F55E5E" w:rsidRDefault="00C21F8F">
            <w:pPr>
              <w:pStyle w:val="TableParagraph"/>
              <w:spacing w:before="120"/>
              <w:ind w:left="112" w:right="222"/>
              <w:rPr>
                <w:rFonts w:ascii="Arial" w:eastAsia="Arial" w:hAnsi="Arial" w:cs="Arial"/>
                <w:sz w:val="20"/>
                <w:szCs w:val="20"/>
              </w:rPr>
            </w:pPr>
            <w:r>
              <w:rPr>
                <w:rFonts w:ascii="Arial" w:eastAsia="Arial" w:hAnsi="Arial" w:cs="Arial"/>
                <w:sz w:val="20"/>
                <w:szCs w:val="20"/>
              </w:rPr>
              <w:t>The 2017/18 AHPRA business plan sets out AHPRA’s objectives</w:t>
            </w:r>
            <w:r>
              <w:rPr>
                <w:rFonts w:ascii="Arial" w:eastAsia="Arial" w:hAnsi="Arial" w:cs="Arial"/>
                <w:spacing w:val="-16"/>
                <w:sz w:val="20"/>
                <w:szCs w:val="20"/>
              </w:rPr>
              <w:t xml:space="preserve"> </w:t>
            </w:r>
            <w:r>
              <w:rPr>
                <w:rFonts w:ascii="Arial" w:eastAsia="Arial" w:hAnsi="Arial" w:cs="Arial"/>
                <w:sz w:val="20"/>
                <w:szCs w:val="20"/>
              </w:rPr>
              <w:t>for</w:t>
            </w:r>
            <w:r>
              <w:rPr>
                <w:rFonts w:ascii="Arial" w:eastAsia="Arial" w:hAnsi="Arial" w:cs="Arial"/>
                <w:w w:val="99"/>
                <w:sz w:val="20"/>
                <w:szCs w:val="20"/>
              </w:rPr>
              <w:t xml:space="preserve"> </w:t>
            </w:r>
            <w:r>
              <w:rPr>
                <w:rFonts w:ascii="Arial" w:eastAsia="Arial" w:hAnsi="Arial" w:cs="Arial"/>
                <w:sz w:val="20"/>
                <w:szCs w:val="20"/>
              </w:rPr>
              <w:t>2017/18 and how they will be</w:t>
            </w:r>
            <w:r>
              <w:rPr>
                <w:rFonts w:ascii="Arial" w:eastAsia="Arial" w:hAnsi="Arial" w:cs="Arial"/>
                <w:spacing w:val="-14"/>
                <w:sz w:val="20"/>
                <w:szCs w:val="20"/>
              </w:rPr>
              <w:t xml:space="preserve"> </w:t>
            </w:r>
            <w:r>
              <w:rPr>
                <w:rFonts w:ascii="Arial" w:eastAsia="Arial" w:hAnsi="Arial" w:cs="Arial"/>
                <w:sz w:val="20"/>
                <w:szCs w:val="20"/>
              </w:rPr>
              <w:t>achieved.</w:t>
            </w:r>
          </w:p>
        </w:tc>
      </w:tr>
    </w:tbl>
    <w:p w:rsidR="00F55E5E" w:rsidRDefault="00F55E5E">
      <w:pPr>
        <w:rPr>
          <w:rFonts w:ascii="Arial" w:eastAsia="Arial" w:hAnsi="Arial" w:cs="Arial"/>
          <w:sz w:val="20"/>
          <w:szCs w:val="20"/>
        </w:rPr>
        <w:sectPr w:rsidR="00F55E5E">
          <w:pgSz w:w="11900" w:h="16850"/>
          <w:pgMar w:top="1380" w:right="1420" w:bottom="280" w:left="1200" w:header="720" w:footer="720" w:gutter="0"/>
          <w:cols w:space="720"/>
        </w:sectPr>
      </w:pPr>
    </w:p>
    <w:p w:rsidR="00F55E5E" w:rsidRDefault="00C21F8F">
      <w:pPr>
        <w:pStyle w:val="BodyText"/>
        <w:rPr>
          <w:rFonts w:cs="Arial"/>
        </w:rPr>
      </w:pPr>
      <w:bookmarkStart w:id="5" w:name="Schedule_5:_Performance_management_frame"/>
      <w:bookmarkEnd w:id="5"/>
      <w:r>
        <w:rPr>
          <w:color w:val="5F6062"/>
        </w:rPr>
        <w:lastRenderedPageBreak/>
        <w:t>Schedule 5: Performance management</w:t>
      </w:r>
      <w:r>
        <w:rPr>
          <w:color w:val="5F6062"/>
          <w:spacing w:val="-23"/>
        </w:rPr>
        <w:t xml:space="preserve"> </w:t>
      </w:r>
      <w:r>
        <w:rPr>
          <w:color w:val="5F6062"/>
        </w:rPr>
        <w:t>framework</w:t>
      </w:r>
    </w:p>
    <w:p w:rsidR="00F55E5E" w:rsidRDefault="00C21F8F">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F55E5E" w:rsidRDefault="00F55E5E">
      <w:pPr>
        <w:spacing w:before="4"/>
        <w:rPr>
          <w:rFonts w:ascii="Arial" w:eastAsia="Arial" w:hAnsi="Arial" w:cs="Arial"/>
          <w:b/>
          <w:bCs/>
          <w:sz w:val="17"/>
          <w:szCs w:val="17"/>
        </w:rPr>
      </w:pPr>
    </w:p>
    <w:p w:rsidR="00F55E5E" w:rsidRDefault="00C21F8F">
      <w:pPr>
        <w:ind w:left="100"/>
        <w:rPr>
          <w:rFonts w:ascii="Arial" w:eastAsia="Arial" w:hAnsi="Arial" w:cs="Arial"/>
          <w:sz w:val="20"/>
          <w:szCs w:val="20"/>
        </w:rPr>
      </w:pPr>
      <w:r>
        <w:rPr>
          <w:rFonts w:ascii="Arial"/>
          <w:sz w:val="20"/>
        </w:rPr>
        <w:t>National Boards will receive quarterly AHPRA performance report and volume and trend reports</w:t>
      </w:r>
      <w:r>
        <w:rPr>
          <w:rFonts w:ascii="Arial"/>
          <w:spacing w:val="-32"/>
          <w:sz w:val="20"/>
        </w:rPr>
        <w:t xml:space="preserve"> </w:t>
      </w:r>
      <w:r>
        <w:rPr>
          <w:rFonts w:ascii="Arial"/>
          <w:sz w:val="20"/>
        </w:rPr>
        <w:t>in</w:t>
      </w:r>
      <w:r>
        <w:rPr>
          <w:rFonts w:ascii="Arial"/>
          <w:w w:val="99"/>
          <w:sz w:val="20"/>
        </w:rPr>
        <w:t xml:space="preserve"> </w:t>
      </w:r>
      <w:r>
        <w:rPr>
          <w:rFonts w:ascii="Arial"/>
          <w:sz w:val="20"/>
        </w:rPr>
        <w:t>accordance</w:t>
      </w:r>
      <w:r>
        <w:rPr>
          <w:rFonts w:ascii="Arial"/>
          <w:spacing w:val="-9"/>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11"/>
          <w:sz w:val="20"/>
        </w:rPr>
        <w:t xml:space="preserve"> </w:t>
      </w:r>
      <w:r>
        <w:rPr>
          <w:rFonts w:ascii="Arial"/>
          <w:sz w:val="20"/>
        </w:rPr>
        <w:t>Framework.</w:t>
      </w:r>
      <w:r>
        <w:rPr>
          <w:rFonts w:ascii="Arial"/>
          <w:spacing w:val="-11"/>
          <w:sz w:val="20"/>
        </w:rPr>
        <w:t xml:space="preserve"> </w:t>
      </w:r>
      <w:r>
        <w:rPr>
          <w:rFonts w:ascii="Arial"/>
          <w:sz w:val="20"/>
        </w:rPr>
        <w:t>The</w:t>
      </w:r>
      <w:r>
        <w:rPr>
          <w:rFonts w:ascii="Arial"/>
          <w:spacing w:val="-11"/>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9"/>
          <w:sz w:val="20"/>
        </w:rPr>
        <w:t xml:space="preserve"> </w:t>
      </w:r>
      <w:r>
        <w:rPr>
          <w:rFonts w:ascii="Arial"/>
          <w:sz w:val="20"/>
        </w:rPr>
        <w:t>Framework</w:t>
      </w:r>
      <w:r>
        <w:rPr>
          <w:rFonts w:ascii="Arial"/>
          <w:spacing w:val="-8"/>
          <w:sz w:val="20"/>
        </w:rPr>
        <w:t xml:space="preserve"> </w:t>
      </w:r>
      <w:r>
        <w:rPr>
          <w:rFonts w:ascii="Arial"/>
          <w:sz w:val="20"/>
        </w:rPr>
        <w:t>will</w:t>
      </w:r>
      <w:r>
        <w:rPr>
          <w:rFonts w:ascii="Arial"/>
          <w:spacing w:val="-1"/>
          <w:w w:val="99"/>
          <w:sz w:val="20"/>
        </w:rPr>
        <w:t xml:space="preserve"> </w:t>
      </w:r>
      <w:r>
        <w:rPr>
          <w:rFonts w:ascii="Arial"/>
          <w:sz w:val="20"/>
        </w:rPr>
        <w:t>be reviewed in</w:t>
      </w:r>
      <w:r>
        <w:rPr>
          <w:rFonts w:ascii="Arial"/>
          <w:spacing w:val="-19"/>
          <w:sz w:val="20"/>
        </w:rPr>
        <w:t xml:space="preserve"> </w:t>
      </w:r>
      <w:r>
        <w:rPr>
          <w:rFonts w:ascii="Arial"/>
          <w:sz w:val="20"/>
        </w:rPr>
        <w:t>2017/18.</w:t>
      </w:r>
    </w:p>
    <w:sectPr w:rsidR="00F55E5E" w:rsidSect="00F55E5E">
      <w:pgSz w:w="11900" w:h="16850"/>
      <w:pgMar w:top="140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7A" w:rsidRDefault="009E037A" w:rsidP="009E037A">
      <w:r>
        <w:separator/>
      </w:r>
    </w:p>
  </w:endnote>
  <w:endnote w:type="continuationSeparator" w:id="0">
    <w:p w:rsidR="009E037A" w:rsidRDefault="009E037A" w:rsidP="009E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1E" w:rsidRPr="00607E8C" w:rsidRDefault="00C21F8F" w:rsidP="002C6D22">
    <w:pPr>
      <w:pStyle w:val="AHPRAfooter"/>
      <w:rPr>
        <w:szCs w:val="18"/>
      </w:rPr>
    </w:pPr>
    <w:r>
      <w:rPr>
        <w:szCs w:val="18"/>
      </w:rPr>
      <w:t>Health Profession Agreement 2016-20</w:t>
    </w:r>
  </w:p>
  <w:p w:rsidR="00482E1E" w:rsidRPr="00607E8C" w:rsidRDefault="00A878F1" w:rsidP="00607E8C">
    <w:pPr>
      <w:pStyle w:val="AHPRAfooter"/>
      <w:jc w:val="right"/>
      <w:rPr>
        <w:szCs w:val="18"/>
      </w:rPr>
    </w:pPr>
    <w:sdt>
      <w:sdtPr>
        <w:rPr>
          <w:szCs w:val="18"/>
        </w:rPr>
        <w:id w:val="580570518"/>
        <w:docPartObj>
          <w:docPartGallery w:val="Page Numbers (Top of Page)"/>
          <w:docPartUnique/>
        </w:docPartObj>
      </w:sdtPr>
      <w:sdtEndPr/>
      <w:sdtContent>
        <w:r w:rsidR="00C21F8F" w:rsidRPr="00607E8C">
          <w:rPr>
            <w:szCs w:val="18"/>
          </w:rPr>
          <w:t xml:space="preserve">Page </w:t>
        </w:r>
        <w:r w:rsidR="009E037A" w:rsidRPr="00607E8C">
          <w:rPr>
            <w:szCs w:val="18"/>
          </w:rPr>
          <w:fldChar w:fldCharType="begin"/>
        </w:r>
        <w:r w:rsidR="00C21F8F" w:rsidRPr="00607E8C">
          <w:rPr>
            <w:szCs w:val="18"/>
          </w:rPr>
          <w:instrText xml:space="preserve"> PAGE </w:instrText>
        </w:r>
        <w:r w:rsidR="009E037A" w:rsidRPr="00607E8C">
          <w:rPr>
            <w:szCs w:val="18"/>
          </w:rPr>
          <w:fldChar w:fldCharType="separate"/>
        </w:r>
        <w:r>
          <w:rPr>
            <w:noProof/>
            <w:szCs w:val="18"/>
          </w:rPr>
          <w:t>3</w:t>
        </w:r>
        <w:r w:rsidR="009E037A" w:rsidRPr="00607E8C">
          <w:rPr>
            <w:szCs w:val="18"/>
          </w:rPr>
          <w:fldChar w:fldCharType="end"/>
        </w:r>
        <w:r w:rsidR="00C21F8F" w:rsidRPr="00607E8C">
          <w:rPr>
            <w:szCs w:val="18"/>
          </w:rPr>
          <w:t xml:space="preserve"> of </w:t>
        </w:r>
        <w:r w:rsidR="009E037A" w:rsidRPr="00607E8C">
          <w:rPr>
            <w:szCs w:val="18"/>
          </w:rPr>
          <w:fldChar w:fldCharType="begin"/>
        </w:r>
        <w:r w:rsidR="00C21F8F" w:rsidRPr="00607E8C">
          <w:rPr>
            <w:szCs w:val="18"/>
          </w:rPr>
          <w:instrText xml:space="preserve"> NUMPAGES  </w:instrText>
        </w:r>
        <w:r w:rsidR="009E037A" w:rsidRPr="00607E8C">
          <w:rPr>
            <w:szCs w:val="18"/>
          </w:rPr>
          <w:fldChar w:fldCharType="separate"/>
        </w:r>
        <w:r>
          <w:rPr>
            <w:noProof/>
            <w:szCs w:val="18"/>
          </w:rPr>
          <w:t>23</w:t>
        </w:r>
        <w:r w:rsidR="009E037A"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1E" w:rsidRPr="00E77E23" w:rsidRDefault="00C21F8F"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482E1E" w:rsidRPr="00C76025" w:rsidRDefault="00C21F8F"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7A" w:rsidRDefault="009E037A" w:rsidP="009E037A">
      <w:r>
        <w:separator/>
      </w:r>
    </w:p>
  </w:footnote>
  <w:footnote w:type="continuationSeparator" w:id="0">
    <w:p w:rsidR="009E037A" w:rsidRDefault="009E037A" w:rsidP="009E0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1E" w:rsidRPr="00814288" w:rsidRDefault="00C21F8F" w:rsidP="00AE322F">
    <w:pPr>
      <w:pStyle w:val="Header"/>
      <w:tabs>
        <w:tab w:val="clear" w:pos="4513"/>
        <w:tab w:val="clear" w:pos="9026"/>
        <w:tab w:val="left" w:pos="2825"/>
      </w:tabs>
      <w:spacing w:after="0"/>
      <w:jc w:val="right"/>
      <w:rPr>
        <w:rFonts w:cs="Arial"/>
        <w:sz w:val="22"/>
        <w:szCs w:val="22"/>
      </w:rPr>
    </w:pPr>
    <w:r w:rsidRPr="0028696A">
      <w:rPr>
        <w:rFonts w:cs="Arial"/>
        <w:noProof/>
        <w:sz w:val="22"/>
        <w:szCs w:val="22"/>
        <w:lang w:eastAsia="en-AU"/>
      </w:rPr>
      <w:drawing>
        <wp:inline distT="0" distB="0" distL="0" distR="0">
          <wp:extent cx="2376264" cy="1481037"/>
          <wp:effectExtent l="0" t="0" r="0" b="0"/>
          <wp:docPr id="11" name="Picture 1" descr="Chinese Medicine Board of Australia and AHPRA logo. "/>
          <wp:cNvGraphicFramePr/>
          <a:graphic xmlns:a="http://schemas.openxmlformats.org/drawingml/2006/main">
            <a:graphicData uri="http://schemas.openxmlformats.org/drawingml/2006/picture">
              <pic:pic xmlns:pic="http://schemas.openxmlformats.org/drawingml/2006/picture">
                <pic:nvPicPr>
                  <pic:cNvPr id="4" name="Picture 23"/>
                  <pic:cNvPicPr>
                    <a:picLocks noChangeAspect="1" noChangeArrowheads="1"/>
                  </pic:cNvPicPr>
                </pic:nvPicPr>
                <pic:blipFill>
                  <a:blip r:embed="rId1" cstate="print"/>
                  <a:srcRect/>
                  <a:stretch>
                    <a:fillRect/>
                  </a:stretch>
                </pic:blipFill>
                <pic:spPr bwMode="auto">
                  <a:xfrm>
                    <a:off x="0" y="0"/>
                    <a:ext cx="2376264" cy="14810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1D09"/>
    <w:multiLevelType w:val="hybridMultilevel"/>
    <w:tmpl w:val="3C862E7E"/>
    <w:lvl w:ilvl="0" w:tplc="E1E46256">
      <w:start w:val="1"/>
      <w:numFmt w:val="bullet"/>
      <w:lvlText w:val=""/>
      <w:lvlJc w:val="left"/>
      <w:pPr>
        <w:ind w:left="463" w:hanging="360"/>
      </w:pPr>
      <w:rPr>
        <w:rFonts w:ascii="Symbol" w:eastAsia="Symbol" w:hAnsi="Symbol" w:hint="default"/>
        <w:w w:val="99"/>
        <w:sz w:val="20"/>
        <w:szCs w:val="20"/>
      </w:rPr>
    </w:lvl>
    <w:lvl w:ilvl="1" w:tplc="18EA1CE0">
      <w:start w:val="1"/>
      <w:numFmt w:val="bullet"/>
      <w:lvlText w:val="•"/>
      <w:lvlJc w:val="left"/>
      <w:pPr>
        <w:ind w:left="810" w:hanging="360"/>
      </w:pPr>
      <w:rPr>
        <w:rFonts w:hint="default"/>
      </w:rPr>
    </w:lvl>
    <w:lvl w:ilvl="2" w:tplc="08D08090">
      <w:start w:val="1"/>
      <w:numFmt w:val="bullet"/>
      <w:lvlText w:val="•"/>
      <w:lvlJc w:val="left"/>
      <w:pPr>
        <w:ind w:left="1160" w:hanging="360"/>
      </w:pPr>
      <w:rPr>
        <w:rFonts w:hint="default"/>
      </w:rPr>
    </w:lvl>
    <w:lvl w:ilvl="3" w:tplc="B878520A">
      <w:start w:val="1"/>
      <w:numFmt w:val="bullet"/>
      <w:lvlText w:val="•"/>
      <w:lvlJc w:val="left"/>
      <w:pPr>
        <w:ind w:left="1510" w:hanging="360"/>
      </w:pPr>
      <w:rPr>
        <w:rFonts w:hint="default"/>
      </w:rPr>
    </w:lvl>
    <w:lvl w:ilvl="4" w:tplc="9D9ABA8E">
      <w:start w:val="1"/>
      <w:numFmt w:val="bullet"/>
      <w:lvlText w:val="•"/>
      <w:lvlJc w:val="left"/>
      <w:pPr>
        <w:ind w:left="1860" w:hanging="360"/>
      </w:pPr>
      <w:rPr>
        <w:rFonts w:hint="default"/>
      </w:rPr>
    </w:lvl>
    <w:lvl w:ilvl="5" w:tplc="6090F3CA">
      <w:start w:val="1"/>
      <w:numFmt w:val="bullet"/>
      <w:lvlText w:val="•"/>
      <w:lvlJc w:val="left"/>
      <w:pPr>
        <w:ind w:left="2210" w:hanging="360"/>
      </w:pPr>
      <w:rPr>
        <w:rFonts w:hint="default"/>
      </w:rPr>
    </w:lvl>
    <w:lvl w:ilvl="6" w:tplc="326269A8">
      <w:start w:val="1"/>
      <w:numFmt w:val="bullet"/>
      <w:lvlText w:val="•"/>
      <w:lvlJc w:val="left"/>
      <w:pPr>
        <w:ind w:left="2560" w:hanging="360"/>
      </w:pPr>
      <w:rPr>
        <w:rFonts w:hint="default"/>
      </w:rPr>
    </w:lvl>
    <w:lvl w:ilvl="7" w:tplc="CDD61BBC">
      <w:start w:val="1"/>
      <w:numFmt w:val="bullet"/>
      <w:lvlText w:val="•"/>
      <w:lvlJc w:val="left"/>
      <w:pPr>
        <w:ind w:left="2910" w:hanging="360"/>
      </w:pPr>
      <w:rPr>
        <w:rFonts w:hint="default"/>
      </w:rPr>
    </w:lvl>
    <w:lvl w:ilvl="8" w:tplc="3A100916">
      <w:start w:val="1"/>
      <w:numFmt w:val="bullet"/>
      <w:lvlText w:val="•"/>
      <w:lvlJc w:val="left"/>
      <w:pPr>
        <w:ind w:left="3260" w:hanging="360"/>
      </w:pPr>
      <w:rPr>
        <w:rFonts w:hint="default"/>
      </w:rPr>
    </w:lvl>
  </w:abstractNum>
  <w:abstractNum w:abstractNumId="1" w15:restartNumberingAfterBreak="0">
    <w:nsid w:val="0ECF5303"/>
    <w:multiLevelType w:val="hybridMultilevel"/>
    <w:tmpl w:val="B73858D8"/>
    <w:lvl w:ilvl="0" w:tplc="BC1C3174">
      <w:start w:val="1"/>
      <w:numFmt w:val="bullet"/>
      <w:lvlText w:val=""/>
      <w:lvlJc w:val="left"/>
      <w:pPr>
        <w:ind w:left="463" w:hanging="360"/>
      </w:pPr>
      <w:rPr>
        <w:rFonts w:ascii="Symbol" w:eastAsia="Symbol" w:hAnsi="Symbol" w:hint="default"/>
        <w:w w:val="99"/>
        <w:sz w:val="20"/>
        <w:szCs w:val="20"/>
      </w:rPr>
    </w:lvl>
    <w:lvl w:ilvl="1" w:tplc="B136FCFA">
      <w:start w:val="1"/>
      <w:numFmt w:val="bullet"/>
      <w:lvlText w:val="•"/>
      <w:lvlJc w:val="left"/>
      <w:pPr>
        <w:ind w:left="810" w:hanging="360"/>
      </w:pPr>
      <w:rPr>
        <w:rFonts w:hint="default"/>
      </w:rPr>
    </w:lvl>
    <w:lvl w:ilvl="2" w:tplc="A8148B8E">
      <w:start w:val="1"/>
      <w:numFmt w:val="bullet"/>
      <w:lvlText w:val="•"/>
      <w:lvlJc w:val="left"/>
      <w:pPr>
        <w:ind w:left="1160" w:hanging="360"/>
      </w:pPr>
      <w:rPr>
        <w:rFonts w:hint="default"/>
      </w:rPr>
    </w:lvl>
    <w:lvl w:ilvl="3" w:tplc="379260EE">
      <w:start w:val="1"/>
      <w:numFmt w:val="bullet"/>
      <w:lvlText w:val="•"/>
      <w:lvlJc w:val="left"/>
      <w:pPr>
        <w:ind w:left="1510" w:hanging="360"/>
      </w:pPr>
      <w:rPr>
        <w:rFonts w:hint="default"/>
      </w:rPr>
    </w:lvl>
    <w:lvl w:ilvl="4" w:tplc="17EC00DA">
      <w:start w:val="1"/>
      <w:numFmt w:val="bullet"/>
      <w:lvlText w:val="•"/>
      <w:lvlJc w:val="left"/>
      <w:pPr>
        <w:ind w:left="1860" w:hanging="360"/>
      </w:pPr>
      <w:rPr>
        <w:rFonts w:hint="default"/>
      </w:rPr>
    </w:lvl>
    <w:lvl w:ilvl="5" w:tplc="2E3C226E">
      <w:start w:val="1"/>
      <w:numFmt w:val="bullet"/>
      <w:lvlText w:val="•"/>
      <w:lvlJc w:val="left"/>
      <w:pPr>
        <w:ind w:left="2210" w:hanging="360"/>
      </w:pPr>
      <w:rPr>
        <w:rFonts w:hint="default"/>
      </w:rPr>
    </w:lvl>
    <w:lvl w:ilvl="6" w:tplc="28022F6C">
      <w:start w:val="1"/>
      <w:numFmt w:val="bullet"/>
      <w:lvlText w:val="•"/>
      <w:lvlJc w:val="left"/>
      <w:pPr>
        <w:ind w:left="2560" w:hanging="360"/>
      </w:pPr>
      <w:rPr>
        <w:rFonts w:hint="default"/>
      </w:rPr>
    </w:lvl>
    <w:lvl w:ilvl="7" w:tplc="A5BCCD86">
      <w:start w:val="1"/>
      <w:numFmt w:val="bullet"/>
      <w:lvlText w:val="•"/>
      <w:lvlJc w:val="left"/>
      <w:pPr>
        <w:ind w:left="2910" w:hanging="360"/>
      </w:pPr>
      <w:rPr>
        <w:rFonts w:hint="default"/>
      </w:rPr>
    </w:lvl>
    <w:lvl w:ilvl="8" w:tplc="13E48A40">
      <w:start w:val="1"/>
      <w:numFmt w:val="bullet"/>
      <w:lvlText w:val="•"/>
      <w:lvlJc w:val="left"/>
      <w:pPr>
        <w:ind w:left="3260" w:hanging="360"/>
      </w:pPr>
      <w:rPr>
        <w:rFonts w:hint="default"/>
      </w:rPr>
    </w:lvl>
  </w:abstractNum>
  <w:abstractNum w:abstractNumId="2"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37465"/>
    <w:multiLevelType w:val="hybridMultilevel"/>
    <w:tmpl w:val="165E9B98"/>
    <w:lvl w:ilvl="0" w:tplc="9EAE0B22">
      <w:start w:val="1"/>
      <w:numFmt w:val="decimal"/>
      <w:lvlText w:val="%1."/>
      <w:lvlJc w:val="left"/>
      <w:pPr>
        <w:ind w:left="579" w:hanging="360"/>
        <w:jc w:val="left"/>
      </w:pPr>
      <w:rPr>
        <w:rFonts w:ascii="Arial" w:eastAsia="Arial" w:hAnsi="Arial" w:hint="default"/>
        <w:b/>
        <w:bCs/>
        <w:color w:val="007DC3"/>
        <w:spacing w:val="-1"/>
        <w:w w:val="99"/>
        <w:sz w:val="20"/>
        <w:szCs w:val="20"/>
      </w:rPr>
    </w:lvl>
    <w:lvl w:ilvl="1" w:tplc="5F12AC5A">
      <w:start w:val="1"/>
      <w:numFmt w:val="bullet"/>
      <w:lvlText w:val="•"/>
      <w:lvlJc w:val="left"/>
      <w:pPr>
        <w:ind w:left="1492" w:hanging="360"/>
      </w:pPr>
      <w:rPr>
        <w:rFonts w:hint="default"/>
      </w:rPr>
    </w:lvl>
    <w:lvl w:ilvl="2" w:tplc="74D0B51E">
      <w:start w:val="1"/>
      <w:numFmt w:val="bullet"/>
      <w:lvlText w:val="•"/>
      <w:lvlJc w:val="left"/>
      <w:pPr>
        <w:ind w:left="2404" w:hanging="360"/>
      </w:pPr>
      <w:rPr>
        <w:rFonts w:hint="default"/>
      </w:rPr>
    </w:lvl>
    <w:lvl w:ilvl="3" w:tplc="B3649C1A">
      <w:start w:val="1"/>
      <w:numFmt w:val="bullet"/>
      <w:lvlText w:val="•"/>
      <w:lvlJc w:val="left"/>
      <w:pPr>
        <w:ind w:left="3316" w:hanging="360"/>
      </w:pPr>
      <w:rPr>
        <w:rFonts w:hint="default"/>
      </w:rPr>
    </w:lvl>
    <w:lvl w:ilvl="4" w:tplc="0C5C6E3E">
      <w:start w:val="1"/>
      <w:numFmt w:val="bullet"/>
      <w:lvlText w:val="•"/>
      <w:lvlJc w:val="left"/>
      <w:pPr>
        <w:ind w:left="4228" w:hanging="360"/>
      </w:pPr>
      <w:rPr>
        <w:rFonts w:hint="default"/>
      </w:rPr>
    </w:lvl>
    <w:lvl w:ilvl="5" w:tplc="B02877C6">
      <w:start w:val="1"/>
      <w:numFmt w:val="bullet"/>
      <w:lvlText w:val="•"/>
      <w:lvlJc w:val="left"/>
      <w:pPr>
        <w:ind w:left="5140" w:hanging="360"/>
      </w:pPr>
      <w:rPr>
        <w:rFonts w:hint="default"/>
      </w:rPr>
    </w:lvl>
    <w:lvl w:ilvl="6" w:tplc="87821680">
      <w:start w:val="1"/>
      <w:numFmt w:val="bullet"/>
      <w:lvlText w:val="•"/>
      <w:lvlJc w:val="left"/>
      <w:pPr>
        <w:ind w:left="6052" w:hanging="360"/>
      </w:pPr>
      <w:rPr>
        <w:rFonts w:hint="default"/>
      </w:rPr>
    </w:lvl>
    <w:lvl w:ilvl="7" w:tplc="921A673E">
      <w:start w:val="1"/>
      <w:numFmt w:val="bullet"/>
      <w:lvlText w:val="•"/>
      <w:lvlJc w:val="left"/>
      <w:pPr>
        <w:ind w:left="6964" w:hanging="360"/>
      </w:pPr>
      <w:rPr>
        <w:rFonts w:hint="default"/>
      </w:rPr>
    </w:lvl>
    <w:lvl w:ilvl="8" w:tplc="0ECCFEF6">
      <w:start w:val="1"/>
      <w:numFmt w:val="bullet"/>
      <w:lvlText w:val="•"/>
      <w:lvlJc w:val="left"/>
      <w:pPr>
        <w:ind w:left="7876" w:hanging="360"/>
      </w:pPr>
      <w:rPr>
        <w:rFonts w:hint="default"/>
      </w:rPr>
    </w:lvl>
  </w:abstractNum>
  <w:abstractNum w:abstractNumId="5" w15:restartNumberingAfterBreak="0">
    <w:nsid w:val="27F93D9E"/>
    <w:multiLevelType w:val="hybridMultilevel"/>
    <w:tmpl w:val="3B6AE428"/>
    <w:lvl w:ilvl="0" w:tplc="98C67860">
      <w:start w:val="1"/>
      <w:numFmt w:val="bullet"/>
      <w:lvlText w:val=""/>
      <w:lvlJc w:val="left"/>
      <w:pPr>
        <w:ind w:left="463" w:hanging="360"/>
      </w:pPr>
      <w:rPr>
        <w:rFonts w:ascii="Symbol" w:eastAsia="Symbol" w:hAnsi="Symbol" w:hint="default"/>
        <w:w w:val="99"/>
        <w:sz w:val="20"/>
        <w:szCs w:val="20"/>
      </w:rPr>
    </w:lvl>
    <w:lvl w:ilvl="1" w:tplc="57863C2E">
      <w:start w:val="1"/>
      <w:numFmt w:val="bullet"/>
      <w:lvlText w:val="•"/>
      <w:lvlJc w:val="left"/>
      <w:pPr>
        <w:ind w:left="810" w:hanging="360"/>
      </w:pPr>
      <w:rPr>
        <w:rFonts w:hint="default"/>
      </w:rPr>
    </w:lvl>
    <w:lvl w:ilvl="2" w:tplc="1F126A2A">
      <w:start w:val="1"/>
      <w:numFmt w:val="bullet"/>
      <w:lvlText w:val="•"/>
      <w:lvlJc w:val="left"/>
      <w:pPr>
        <w:ind w:left="1160" w:hanging="360"/>
      </w:pPr>
      <w:rPr>
        <w:rFonts w:hint="default"/>
      </w:rPr>
    </w:lvl>
    <w:lvl w:ilvl="3" w:tplc="5E94AA1C">
      <w:start w:val="1"/>
      <w:numFmt w:val="bullet"/>
      <w:lvlText w:val="•"/>
      <w:lvlJc w:val="left"/>
      <w:pPr>
        <w:ind w:left="1510" w:hanging="360"/>
      </w:pPr>
      <w:rPr>
        <w:rFonts w:hint="default"/>
      </w:rPr>
    </w:lvl>
    <w:lvl w:ilvl="4" w:tplc="66F8ACB2">
      <w:start w:val="1"/>
      <w:numFmt w:val="bullet"/>
      <w:lvlText w:val="•"/>
      <w:lvlJc w:val="left"/>
      <w:pPr>
        <w:ind w:left="1860" w:hanging="360"/>
      </w:pPr>
      <w:rPr>
        <w:rFonts w:hint="default"/>
      </w:rPr>
    </w:lvl>
    <w:lvl w:ilvl="5" w:tplc="C45A2928">
      <w:start w:val="1"/>
      <w:numFmt w:val="bullet"/>
      <w:lvlText w:val="•"/>
      <w:lvlJc w:val="left"/>
      <w:pPr>
        <w:ind w:left="2210" w:hanging="360"/>
      </w:pPr>
      <w:rPr>
        <w:rFonts w:hint="default"/>
      </w:rPr>
    </w:lvl>
    <w:lvl w:ilvl="6" w:tplc="7028494C">
      <w:start w:val="1"/>
      <w:numFmt w:val="bullet"/>
      <w:lvlText w:val="•"/>
      <w:lvlJc w:val="left"/>
      <w:pPr>
        <w:ind w:left="2560" w:hanging="360"/>
      </w:pPr>
      <w:rPr>
        <w:rFonts w:hint="default"/>
      </w:rPr>
    </w:lvl>
    <w:lvl w:ilvl="7" w:tplc="5E042E42">
      <w:start w:val="1"/>
      <w:numFmt w:val="bullet"/>
      <w:lvlText w:val="•"/>
      <w:lvlJc w:val="left"/>
      <w:pPr>
        <w:ind w:left="2910" w:hanging="360"/>
      </w:pPr>
      <w:rPr>
        <w:rFonts w:hint="default"/>
      </w:rPr>
    </w:lvl>
    <w:lvl w:ilvl="8" w:tplc="E11EF4D4">
      <w:start w:val="1"/>
      <w:numFmt w:val="bullet"/>
      <w:lvlText w:val="•"/>
      <w:lvlJc w:val="left"/>
      <w:pPr>
        <w:ind w:left="3260" w:hanging="360"/>
      </w:pPr>
      <w:rPr>
        <w:rFonts w:hint="default"/>
      </w:rPr>
    </w:lvl>
  </w:abstractNum>
  <w:abstractNum w:abstractNumId="6" w15:restartNumberingAfterBreak="0">
    <w:nsid w:val="2CFD26EF"/>
    <w:multiLevelType w:val="hybridMultilevel"/>
    <w:tmpl w:val="B86EE39C"/>
    <w:lvl w:ilvl="0" w:tplc="80BC28DA">
      <w:start w:val="1"/>
      <w:numFmt w:val="bullet"/>
      <w:lvlText w:val=""/>
      <w:lvlJc w:val="left"/>
      <w:pPr>
        <w:ind w:left="463" w:hanging="360"/>
      </w:pPr>
      <w:rPr>
        <w:rFonts w:ascii="Symbol" w:eastAsia="Symbol" w:hAnsi="Symbol" w:hint="default"/>
        <w:w w:val="99"/>
        <w:sz w:val="20"/>
        <w:szCs w:val="20"/>
      </w:rPr>
    </w:lvl>
    <w:lvl w:ilvl="1" w:tplc="ACF247BC">
      <w:start w:val="1"/>
      <w:numFmt w:val="bullet"/>
      <w:lvlText w:val="•"/>
      <w:lvlJc w:val="left"/>
      <w:pPr>
        <w:ind w:left="810" w:hanging="360"/>
      </w:pPr>
      <w:rPr>
        <w:rFonts w:hint="default"/>
      </w:rPr>
    </w:lvl>
    <w:lvl w:ilvl="2" w:tplc="7A94ECC2">
      <w:start w:val="1"/>
      <w:numFmt w:val="bullet"/>
      <w:lvlText w:val="•"/>
      <w:lvlJc w:val="left"/>
      <w:pPr>
        <w:ind w:left="1160" w:hanging="360"/>
      </w:pPr>
      <w:rPr>
        <w:rFonts w:hint="default"/>
      </w:rPr>
    </w:lvl>
    <w:lvl w:ilvl="3" w:tplc="82CA233A">
      <w:start w:val="1"/>
      <w:numFmt w:val="bullet"/>
      <w:lvlText w:val="•"/>
      <w:lvlJc w:val="left"/>
      <w:pPr>
        <w:ind w:left="1510" w:hanging="360"/>
      </w:pPr>
      <w:rPr>
        <w:rFonts w:hint="default"/>
      </w:rPr>
    </w:lvl>
    <w:lvl w:ilvl="4" w:tplc="DCB80D22">
      <w:start w:val="1"/>
      <w:numFmt w:val="bullet"/>
      <w:lvlText w:val="•"/>
      <w:lvlJc w:val="left"/>
      <w:pPr>
        <w:ind w:left="1860" w:hanging="360"/>
      </w:pPr>
      <w:rPr>
        <w:rFonts w:hint="default"/>
      </w:rPr>
    </w:lvl>
    <w:lvl w:ilvl="5" w:tplc="4F388430">
      <w:start w:val="1"/>
      <w:numFmt w:val="bullet"/>
      <w:lvlText w:val="•"/>
      <w:lvlJc w:val="left"/>
      <w:pPr>
        <w:ind w:left="2210" w:hanging="360"/>
      </w:pPr>
      <w:rPr>
        <w:rFonts w:hint="default"/>
      </w:rPr>
    </w:lvl>
    <w:lvl w:ilvl="6" w:tplc="8C82F3E4">
      <w:start w:val="1"/>
      <w:numFmt w:val="bullet"/>
      <w:lvlText w:val="•"/>
      <w:lvlJc w:val="left"/>
      <w:pPr>
        <w:ind w:left="2560" w:hanging="360"/>
      </w:pPr>
      <w:rPr>
        <w:rFonts w:hint="default"/>
      </w:rPr>
    </w:lvl>
    <w:lvl w:ilvl="7" w:tplc="2F7CF6D8">
      <w:start w:val="1"/>
      <w:numFmt w:val="bullet"/>
      <w:lvlText w:val="•"/>
      <w:lvlJc w:val="left"/>
      <w:pPr>
        <w:ind w:left="2910" w:hanging="360"/>
      </w:pPr>
      <w:rPr>
        <w:rFonts w:hint="default"/>
      </w:rPr>
    </w:lvl>
    <w:lvl w:ilvl="8" w:tplc="441A2858">
      <w:start w:val="1"/>
      <w:numFmt w:val="bullet"/>
      <w:lvlText w:val="•"/>
      <w:lvlJc w:val="left"/>
      <w:pPr>
        <w:ind w:left="3260" w:hanging="360"/>
      </w:pPr>
      <w:rPr>
        <w:rFonts w:hint="default"/>
      </w:rPr>
    </w:lvl>
  </w:abstractNum>
  <w:abstractNum w:abstractNumId="7"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60BD6"/>
    <w:multiLevelType w:val="hybridMultilevel"/>
    <w:tmpl w:val="8F7646CA"/>
    <w:lvl w:ilvl="0" w:tplc="13C85292">
      <w:start w:val="1"/>
      <w:numFmt w:val="bullet"/>
      <w:lvlText w:val=""/>
      <w:lvlJc w:val="left"/>
      <w:pPr>
        <w:ind w:left="463" w:hanging="360"/>
      </w:pPr>
      <w:rPr>
        <w:rFonts w:ascii="Symbol" w:eastAsia="Symbol" w:hAnsi="Symbol" w:hint="default"/>
        <w:w w:val="99"/>
        <w:sz w:val="20"/>
        <w:szCs w:val="20"/>
      </w:rPr>
    </w:lvl>
    <w:lvl w:ilvl="1" w:tplc="3DAC4C9C">
      <w:start w:val="1"/>
      <w:numFmt w:val="bullet"/>
      <w:lvlText w:val="•"/>
      <w:lvlJc w:val="left"/>
      <w:pPr>
        <w:ind w:left="810" w:hanging="360"/>
      </w:pPr>
      <w:rPr>
        <w:rFonts w:hint="default"/>
      </w:rPr>
    </w:lvl>
    <w:lvl w:ilvl="2" w:tplc="963AAA84">
      <w:start w:val="1"/>
      <w:numFmt w:val="bullet"/>
      <w:lvlText w:val="•"/>
      <w:lvlJc w:val="left"/>
      <w:pPr>
        <w:ind w:left="1160" w:hanging="360"/>
      </w:pPr>
      <w:rPr>
        <w:rFonts w:hint="default"/>
      </w:rPr>
    </w:lvl>
    <w:lvl w:ilvl="3" w:tplc="16F0460E">
      <w:start w:val="1"/>
      <w:numFmt w:val="bullet"/>
      <w:lvlText w:val="•"/>
      <w:lvlJc w:val="left"/>
      <w:pPr>
        <w:ind w:left="1510" w:hanging="360"/>
      </w:pPr>
      <w:rPr>
        <w:rFonts w:hint="default"/>
      </w:rPr>
    </w:lvl>
    <w:lvl w:ilvl="4" w:tplc="075C8F12">
      <w:start w:val="1"/>
      <w:numFmt w:val="bullet"/>
      <w:lvlText w:val="•"/>
      <w:lvlJc w:val="left"/>
      <w:pPr>
        <w:ind w:left="1860" w:hanging="360"/>
      </w:pPr>
      <w:rPr>
        <w:rFonts w:hint="default"/>
      </w:rPr>
    </w:lvl>
    <w:lvl w:ilvl="5" w:tplc="47E21A8C">
      <w:start w:val="1"/>
      <w:numFmt w:val="bullet"/>
      <w:lvlText w:val="•"/>
      <w:lvlJc w:val="left"/>
      <w:pPr>
        <w:ind w:left="2210" w:hanging="360"/>
      </w:pPr>
      <w:rPr>
        <w:rFonts w:hint="default"/>
      </w:rPr>
    </w:lvl>
    <w:lvl w:ilvl="6" w:tplc="E52432E0">
      <w:start w:val="1"/>
      <w:numFmt w:val="bullet"/>
      <w:lvlText w:val="•"/>
      <w:lvlJc w:val="left"/>
      <w:pPr>
        <w:ind w:left="2560" w:hanging="360"/>
      </w:pPr>
      <w:rPr>
        <w:rFonts w:hint="default"/>
      </w:rPr>
    </w:lvl>
    <w:lvl w:ilvl="7" w:tplc="0FE2A1BE">
      <w:start w:val="1"/>
      <w:numFmt w:val="bullet"/>
      <w:lvlText w:val="•"/>
      <w:lvlJc w:val="left"/>
      <w:pPr>
        <w:ind w:left="2910" w:hanging="360"/>
      </w:pPr>
      <w:rPr>
        <w:rFonts w:hint="default"/>
      </w:rPr>
    </w:lvl>
    <w:lvl w:ilvl="8" w:tplc="74649BF0">
      <w:start w:val="1"/>
      <w:numFmt w:val="bullet"/>
      <w:lvlText w:val="•"/>
      <w:lvlJc w:val="left"/>
      <w:pPr>
        <w:ind w:left="3260" w:hanging="360"/>
      </w:pPr>
      <w:rPr>
        <w:rFonts w:hint="default"/>
      </w:rPr>
    </w:lvl>
  </w:abstractNum>
  <w:abstractNum w:abstractNumId="11"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2" w15:restartNumberingAfterBreak="0">
    <w:nsid w:val="4B0A728A"/>
    <w:multiLevelType w:val="hybridMultilevel"/>
    <w:tmpl w:val="F4E8000E"/>
    <w:lvl w:ilvl="0" w:tplc="594407FA">
      <w:start w:val="1"/>
      <w:numFmt w:val="bullet"/>
      <w:lvlText w:val=""/>
      <w:lvlJc w:val="left"/>
      <w:pPr>
        <w:ind w:left="460" w:hanging="358"/>
      </w:pPr>
      <w:rPr>
        <w:rFonts w:ascii="Symbol" w:eastAsia="Symbol" w:hAnsi="Symbol" w:hint="default"/>
        <w:w w:val="99"/>
        <w:sz w:val="20"/>
        <w:szCs w:val="20"/>
      </w:rPr>
    </w:lvl>
    <w:lvl w:ilvl="1" w:tplc="7A4E7924">
      <w:start w:val="1"/>
      <w:numFmt w:val="bullet"/>
      <w:lvlText w:val="•"/>
      <w:lvlJc w:val="left"/>
      <w:pPr>
        <w:ind w:left="1049" w:hanging="358"/>
      </w:pPr>
      <w:rPr>
        <w:rFonts w:hint="default"/>
      </w:rPr>
    </w:lvl>
    <w:lvl w:ilvl="2" w:tplc="D34E032A">
      <w:start w:val="1"/>
      <w:numFmt w:val="bullet"/>
      <w:lvlText w:val="•"/>
      <w:lvlJc w:val="left"/>
      <w:pPr>
        <w:ind w:left="1639" w:hanging="358"/>
      </w:pPr>
      <w:rPr>
        <w:rFonts w:hint="default"/>
      </w:rPr>
    </w:lvl>
    <w:lvl w:ilvl="3" w:tplc="BBDA501A">
      <w:start w:val="1"/>
      <w:numFmt w:val="bullet"/>
      <w:lvlText w:val="•"/>
      <w:lvlJc w:val="left"/>
      <w:pPr>
        <w:ind w:left="2229" w:hanging="358"/>
      </w:pPr>
      <w:rPr>
        <w:rFonts w:hint="default"/>
      </w:rPr>
    </w:lvl>
    <w:lvl w:ilvl="4" w:tplc="550E6CE8">
      <w:start w:val="1"/>
      <w:numFmt w:val="bullet"/>
      <w:lvlText w:val="•"/>
      <w:lvlJc w:val="left"/>
      <w:pPr>
        <w:ind w:left="2819" w:hanging="358"/>
      </w:pPr>
      <w:rPr>
        <w:rFonts w:hint="default"/>
      </w:rPr>
    </w:lvl>
    <w:lvl w:ilvl="5" w:tplc="68EC9876">
      <w:start w:val="1"/>
      <w:numFmt w:val="bullet"/>
      <w:lvlText w:val="•"/>
      <w:lvlJc w:val="left"/>
      <w:pPr>
        <w:ind w:left="3409" w:hanging="358"/>
      </w:pPr>
      <w:rPr>
        <w:rFonts w:hint="default"/>
      </w:rPr>
    </w:lvl>
    <w:lvl w:ilvl="6" w:tplc="75FA9850">
      <w:start w:val="1"/>
      <w:numFmt w:val="bullet"/>
      <w:lvlText w:val="•"/>
      <w:lvlJc w:val="left"/>
      <w:pPr>
        <w:ind w:left="3999" w:hanging="358"/>
      </w:pPr>
      <w:rPr>
        <w:rFonts w:hint="default"/>
      </w:rPr>
    </w:lvl>
    <w:lvl w:ilvl="7" w:tplc="BE00A720">
      <w:start w:val="1"/>
      <w:numFmt w:val="bullet"/>
      <w:lvlText w:val="•"/>
      <w:lvlJc w:val="left"/>
      <w:pPr>
        <w:ind w:left="4589" w:hanging="358"/>
      </w:pPr>
      <w:rPr>
        <w:rFonts w:hint="default"/>
      </w:rPr>
    </w:lvl>
    <w:lvl w:ilvl="8" w:tplc="14708586">
      <w:start w:val="1"/>
      <w:numFmt w:val="bullet"/>
      <w:lvlText w:val="•"/>
      <w:lvlJc w:val="left"/>
      <w:pPr>
        <w:ind w:left="5178" w:hanging="358"/>
      </w:pPr>
      <w:rPr>
        <w:rFonts w:hint="default"/>
      </w:rPr>
    </w:lvl>
  </w:abstractNum>
  <w:abstractNum w:abstractNumId="13"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610A8"/>
    <w:multiLevelType w:val="hybridMultilevel"/>
    <w:tmpl w:val="7B642C84"/>
    <w:lvl w:ilvl="0" w:tplc="4BBE1CDC">
      <w:start w:val="1"/>
      <w:numFmt w:val="bullet"/>
      <w:lvlText w:val=""/>
      <w:lvlJc w:val="left"/>
      <w:pPr>
        <w:ind w:left="463" w:hanging="360"/>
      </w:pPr>
      <w:rPr>
        <w:rFonts w:ascii="Symbol" w:eastAsia="Symbol" w:hAnsi="Symbol" w:hint="default"/>
        <w:w w:val="99"/>
        <w:sz w:val="20"/>
        <w:szCs w:val="20"/>
      </w:rPr>
    </w:lvl>
    <w:lvl w:ilvl="1" w:tplc="AAEA56E8">
      <w:start w:val="1"/>
      <w:numFmt w:val="bullet"/>
      <w:lvlText w:val="•"/>
      <w:lvlJc w:val="left"/>
      <w:pPr>
        <w:ind w:left="810" w:hanging="360"/>
      </w:pPr>
      <w:rPr>
        <w:rFonts w:hint="default"/>
      </w:rPr>
    </w:lvl>
    <w:lvl w:ilvl="2" w:tplc="9128309C">
      <w:start w:val="1"/>
      <w:numFmt w:val="bullet"/>
      <w:lvlText w:val="•"/>
      <w:lvlJc w:val="left"/>
      <w:pPr>
        <w:ind w:left="1160" w:hanging="360"/>
      </w:pPr>
      <w:rPr>
        <w:rFonts w:hint="default"/>
      </w:rPr>
    </w:lvl>
    <w:lvl w:ilvl="3" w:tplc="21BC892E">
      <w:start w:val="1"/>
      <w:numFmt w:val="bullet"/>
      <w:lvlText w:val="•"/>
      <w:lvlJc w:val="left"/>
      <w:pPr>
        <w:ind w:left="1510" w:hanging="360"/>
      </w:pPr>
      <w:rPr>
        <w:rFonts w:hint="default"/>
      </w:rPr>
    </w:lvl>
    <w:lvl w:ilvl="4" w:tplc="2D881FCE">
      <w:start w:val="1"/>
      <w:numFmt w:val="bullet"/>
      <w:lvlText w:val="•"/>
      <w:lvlJc w:val="left"/>
      <w:pPr>
        <w:ind w:left="1860" w:hanging="360"/>
      </w:pPr>
      <w:rPr>
        <w:rFonts w:hint="default"/>
      </w:rPr>
    </w:lvl>
    <w:lvl w:ilvl="5" w:tplc="98F20662">
      <w:start w:val="1"/>
      <w:numFmt w:val="bullet"/>
      <w:lvlText w:val="•"/>
      <w:lvlJc w:val="left"/>
      <w:pPr>
        <w:ind w:left="2210" w:hanging="360"/>
      </w:pPr>
      <w:rPr>
        <w:rFonts w:hint="default"/>
      </w:rPr>
    </w:lvl>
    <w:lvl w:ilvl="6" w:tplc="5D306EC8">
      <w:start w:val="1"/>
      <w:numFmt w:val="bullet"/>
      <w:lvlText w:val="•"/>
      <w:lvlJc w:val="left"/>
      <w:pPr>
        <w:ind w:left="2560" w:hanging="360"/>
      </w:pPr>
      <w:rPr>
        <w:rFonts w:hint="default"/>
      </w:rPr>
    </w:lvl>
    <w:lvl w:ilvl="7" w:tplc="4B2C304A">
      <w:start w:val="1"/>
      <w:numFmt w:val="bullet"/>
      <w:lvlText w:val="•"/>
      <w:lvlJc w:val="left"/>
      <w:pPr>
        <w:ind w:left="2910" w:hanging="360"/>
      </w:pPr>
      <w:rPr>
        <w:rFonts w:hint="default"/>
      </w:rPr>
    </w:lvl>
    <w:lvl w:ilvl="8" w:tplc="E1921D66">
      <w:start w:val="1"/>
      <w:numFmt w:val="bullet"/>
      <w:lvlText w:val="•"/>
      <w:lvlJc w:val="left"/>
      <w:pPr>
        <w:ind w:left="3260" w:hanging="360"/>
      </w:pPr>
      <w:rPr>
        <w:rFonts w:hint="default"/>
      </w:rPr>
    </w:lvl>
  </w:abstractNum>
  <w:abstractNum w:abstractNumId="15" w15:restartNumberingAfterBreak="0">
    <w:nsid w:val="65C61A66"/>
    <w:multiLevelType w:val="hybridMultilevel"/>
    <w:tmpl w:val="DBEC862A"/>
    <w:lvl w:ilvl="0" w:tplc="7090CE2C">
      <w:start w:val="1"/>
      <w:numFmt w:val="bullet"/>
      <w:lvlText w:val=""/>
      <w:lvlJc w:val="left"/>
      <w:pPr>
        <w:ind w:left="463" w:hanging="360"/>
      </w:pPr>
      <w:rPr>
        <w:rFonts w:ascii="Symbol" w:eastAsia="Symbol" w:hAnsi="Symbol" w:hint="default"/>
        <w:w w:val="99"/>
        <w:sz w:val="20"/>
        <w:szCs w:val="20"/>
      </w:rPr>
    </w:lvl>
    <w:lvl w:ilvl="1" w:tplc="097C2802">
      <w:start w:val="1"/>
      <w:numFmt w:val="bullet"/>
      <w:lvlText w:val="•"/>
      <w:lvlJc w:val="left"/>
      <w:pPr>
        <w:ind w:left="810" w:hanging="360"/>
      </w:pPr>
      <w:rPr>
        <w:rFonts w:hint="default"/>
      </w:rPr>
    </w:lvl>
    <w:lvl w:ilvl="2" w:tplc="4E8E224A">
      <w:start w:val="1"/>
      <w:numFmt w:val="bullet"/>
      <w:lvlText w:val="•"/>
      <w:lvlJc w:val="left"/>
      <w:pPr>
        <w:ind w:left="1160" w:hanging="360"/>
      </w:pPr>
      <w:rPr>
        <w:rFonts w:hint="default"/>
      </w:rPr>
    </w:lvl>
    <w:lvl w:ilvl="3" w:tplc="C8D4153C">
      <w:start w:val="1"/>
      <w:numFmt w:val="bullet"/>
      <w:lvlText w:val="•"/>
      <w:lvlJc w:val="left"/>
      <w:pPr>
        <w:ind w:left="1510" w:hanging="360"/>
      </w:pPr>
      <w:rPr>
        <w:rFonts w:hint="default"/>
      </w:rPr>
    </w:lvl>
    <w:lvl w:ilvl="4" w:tplc="2438EEDE">
      <w:start w:val="1"/>
      <w:numFmt w:val="bullet"/>
      <w:lvlText w:val="•"/>
      <w:lvlJc w:val="left"/>
      <w:pPr>
        <w:ind w:left="1860" w:hanging="360"/>
      </w:pPr>
      <w:rPr>
        <w:rFonts w:hint="default"/>
      </w:rPr>
    </w:lvl>
    <w:lvl w:ilvl="5" w:tplc="8136854C">
      <w:start w:val="1"/>
      <w:numFmt w:val="bullet"/>
      <w:lvlText w:val="•"/>
      <w:lvlJc w:val="left"/>
      <w:pPr>
        <w:ind w:left="2210" w:hanging="360"/>
      </w:pPr>
      <w:rPr>
        <w:rFonts w:hint="default"/>
      </w:rPr>
    </w:lvl>
    <w:lvl w:ilvl="6" w:tplc="201E6602">
      <w:start w:val="1"/>
      <w:numFmt w:val="bullet"/>
      <w:lvlText w:val="•"/>
      <w:lvlJc w:val="left"/>
      <w:pPr>
        <w:ind w:left="2560" w:hanging="360"/>
      </w:pPr>
      <w:rPr>
        <w:rFonts w:hint="default"/>
      </w:rPr>
    </w:lvl>
    <w:lvl w:ilvl="7" w:tplc="D9CCFB88">
      <w:start w:val="1"/>
      <w:numFmt w:val="bullet"/>
      <w:lvlText w:val="•"/>
      <w:lvlJc w:val="left"/>
      <w:pPr>
        <w:ind w:left="2910" w:hanging="360"/>
      </w:pPr>
      <w:rPr>
        <w:rFonts w:hint="default"/>
      </w:rPr>
    </w:lvl>
    <w:lvl w:ilvl="8" w:tplc="189434D6">
      <w:start w:val="1"/>
      <w:numFmt w:val="bullet"/>
      <w:lvlText w:val="•"/>
      <w:lvlJc w:val="left"/>
      <w:pPr>
        <w:ind w:left="3260" w:hanging="360"/>
      </w:pPr>
      <w:rPr>
        <w:rFonts w:hint="default"/>
      </w:rPr>
    </w:lvl>
  </w:abstractNum>
  <w:abstractNum w:abstractNumId="16" w15:restartNumberingAfterBreak="0">
    <w:nsid w:val="79F3444D"/>
    <w:multiLevelType w:val="hybridMultilevel"/>
    <w:tmpl w:val="0AEC7DFC"/>
    <w:lvl w:ilvl="0" w:tplc="B48254F8">
      <w:start w:val="1"/>
      <w:numFmt w:val="bullet"/>
      <w:lvlText w:val=""/>
      <w:lvlJc w:val="left"/>
      <w:pPr>
        <w:ind w:left="273" w:hanging="171"/>
      </w:pPr>
      <w:rPr>
        <w:rFonts w:ascii="Symbol" w:eastAsia="Symbol" w:hAnsi="Symbol" w:hint="default"/>
        <w:w w:val="99"/>
        <w:sz w:val="20"/>
        <w:szCs w:val="20"/>
      </w:rPr>
    </w:lvl>
    <w:lvl w:ilvl="1" w:tplc="2D404402">
      <w:start w:val="1"/>
      <w:numFmt w:val="bullet"/>
      <w:lvlText w:val="•"/>
      <w:lvlJc w:val="left"/>
      <w:pPr>
        <w:ind w:left="887" w:hanging="171"/>
      </w:pPr>
      <w:rPr>
        <w:rFonts w:hint="default"/>
      </w:rPr>
    </w:lvl>
    <w:lvl w:ilvl="2" w:tplc="69BA717E">
      <w:start w:val="1"/>
      <w:numFmt w:val="bullet"/>
      <w:lvlText w:val="•"/>
      <w:lvlJc w:val="left"/>
      <w:pPr>
        <w:ind w:left="1495" w:hanging="171"/>
      </w:pPr>
      <w:rPr>
        <w:rFonts w:hint="default"/>
      </w:rPr>
    </w:lvl>
    <w:lvl w:ilvl="3" w:tplc="5FF48AEC">
      <w:start w:val="1"/>
      <w:numFmt w:val="bullet"/>
      <w:lvlText w:val="•"/>
      <w:lvlJc w:val="left"/>
      <w:pPr>
        <w:ind w:left="2103" w:hanging="171"/>
      </w:pPr>
      <w:rPr>
        <w:rFonts w:hint="default"/>
      </w:rPr>
    </w:lvl>
    <w:lvl w:ilvl="4" w:tplc="0F9882B6">
      <w:start w:val="1"/>
      <w:numFmt w:val="bullet"/>
      <w:lvlText w:val="•"/>
      <w:lvlJc w:val="left"/>
      <w:pPr>
        <w:ind w:left="2711" w:hanging="171"/>
      </w:pPr>
      <w:rPr>
        <w:rFonts w:hint="default"/>
      </w:rPr>
    </w:lvl>
    <w:lvl w:ilvl="5" w:tplc="02165234">
      <w:start w:val="1"/>
      <w:numFmt w:val="bullet"/>
      <w:lvlText w:val="•"/>
      <w:lvlJc w:val="left"/>
      <w:pPr>
        <w:ind w:left="3319" w:hanging="171"/>
      </w:pPr>
      <w:rPr>
        <w:rFonts w:hint="default"/>
      </w:rPr>
    </w:lvl>
    <w:lvl w:ilvl="6" w:tplc="EF6CA004">
      <w:start w:val="1"/>
      <w:numFmt w:val="bullet"/>
      <w:lvlText w:val="•"/>
      <w:lvlJc w:val="left"/>
      <w:pPr>
        <w:ind w:left="3927" w:hanging="171"/>
      </w:pPr>
      <w:rPr>
        <w:rFonts w:hint="default"/>
      </w:rPr>
    </w:lvl>
    <w:lvl w:ilvl="7" w:tplc="50288D04">
      <w:start w:val="1"/>
      <w:numFmt w:val="bullet"/>
      <w:lvlText w:val="•"/>
      <w:lvlJc w:val="left"/>
      <w:pPr>
        <w:ind w:left="4535" w:hanging="171"/>
      </w:pPr>
      <w:rPr>
        <w:rFonts w:hint="default"/>
      </w:rPr>
    </w:lvl>
    <w:lvl w:ilvl="8" w:tplc="32F078E0">
      <w:start w:val="1"/>
      <w:numFmt w:val="bullet"/>
      <w:lvlText w:val="•"/>
      <w:lvlJc w:val="left"/>
      <w:pPr>
        <w:ind w:left="5142" w:hanging="171"/>
      </w:pPr>
      <w:rPr>
        <w:rFonts w:hint="default"/>
      </w:rPr>
    </w:lvl>
  </w:abstractNum>
  <w:num w:numId="1">
    <w:abstractNumId w:val="12"/>
  </w:num>
  <w:num w:numId="2">
    <w:abstractNumId w:val="16"/>
  </w:num>
  <w:num w:numId="3">
    <w:abstractNumId w:val="10"/>
  </w:num>
  <w:num w:numId="4">
    <w:abstractNumId w:val="14"/>
  </w:num>
  <w:num w:numId="5">
    <w:abstractNumId w:val="0"/>
  </w:num>
  <w:num w:numId="6">
    <w:abstractNumId w:val="15"/>
  </w:num>
  <w:num w:numId="7">
    <w:abstractNumId w:val="5"/>
  </w:num>
  <w:num w:numId="8">
    <w:abstractNumId w:val="1"/>
  </w:num>
  <w:num w:numId="9">
    <w:abstractNumId w:val="6"/>
  </w:num>
  <w:num w:numId="10">
    <w:abstractNumId w:val="4"/>
  </w:num>
  <w:num w:numId="11">
    <w:abstractNumId w:val="9"/>
  </w:num>
  <w:num w:numId="12">
    <w:abstractNumId w:val="8"/>
  </w:num>
  <w:num w:numId="13">
    <w:abstractNumId w:val="7"/>
  </w:num>
  <w:num w:numId="14">
    <w:abstractNumId w:val="2"/>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55E5E"/>
    <w:rsid w:val="0055708E"/>
    <w:rsid w:val="009E037A"/>
    <w:rsid w:val="00A878F1"/>
    <w:rsid w:val="00C21F8F"/>
    <w:rsid w:val="00F5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844563D4-413F-47A3-8666-2A24818C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5E5E"/>
  </w:style>
  <w:style w:type="paragraph" w:styleId="Heading1">
    <w:name w:val="heading 1"/>
    <w:basedOn w:val="Normal"/>
    <w:next w:val="Normal"/>
    <w:link w:val="Heading1Char"/>
    <w:uiPriority w:val="9"/>
    <w:unhideWhenUsed/>
    <w:qFormat/>
    <w:rsid w:val="00C21F8F"/>
    <w:pPr>
      <w:keepNext/>
      <w:widowControl/>
      <w:spacing w:before="240" w:after="60"/>
      <w:outlineLvl w:val="0"/>
    </w:pPr>
    <w:rPr>
      <w:rFonts w:asciiTheme="majorHAnsi" w:eastAsiaTheme="majorEastAsia" w:hAnsiTheme="majorHAnsi" w:cstheme="majorBidi"/>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5E5E"/>
    <w:pPr>
      <w:spacing w:before="35"/>
      <w:ind w:left="100"/>
    </w:pPr>
    <w:rPr>
      <w:rFonts w:ascii="Arial" w:eastAsia="Arial" w:hAnsi="Arial"/>
      <w:sz w:val="28"/>
      <w:szCs w:val="28"/>
    </w:rPr>
  </w:style>
  <w:style w:type="paragraph" w:styleId="ListParagraph">
    <w:name w:val="List Paragraph"/>
    <w:basedOn w:val="Normal"/>
    <w:uiPriority w:val="34"/>
    <w:qFormat/>
    <w:rsid w:val="00F55E5E"/>
  </w:style>
  <w:style w:type="paragraph" w:customStyle="1" w:styleId="TableParagraph">
    <w:name w:val="Table Paragraph"/>
    <w:basedOn w:val="Normal"/>
    <w:uiPriority w:val="1"/>
    <w:qFormat/>
    <w:rsid w:val="00F55E5E"/>
  </w:style>
  <w:style w:type="character" w:customStyle="1" w:styleId="Heading1Char">
    <w:name w:val="Heading 1 Char"/>
    <w:basedOn w:val="DefaultParagraphFont"/>
    <w:link w:val="Heading1"/>
    <w:uiPriority w:val="9"/>
    <w:rsid w:val="00C21F8F"/>
    <w:rPr>
      <w:rFonts w:asciiTheme="majorHAnsi" w:eastAsiaTheme="majorEastAsia" w:hAnsiTheme="majorHAnsi" w:cstheme="majorBidi"/>
      <w:b/>
      <w:bCs/>
      <w:kern w:val="32"/>
      <w:sz w:val="32"/>
      <w:szCs w:val="32"/>
      <w:lang w:val="en-AU"/>
    </w:rPr>
  </w:style>
  <w:style w:type="paragraph" w:customStyle="1" w:styleId="AHPRAbody">
    <w:name w:val="AHPRA body"/>
    <w:basedOn w:val="Normal"/>
    <w:link w:val="AHPRAbodyChar"/>
    <w:qFormat/>
    <w:rsid w:val="00C21F8F"/>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C21F8F"/>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C21F8F"/>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C21F8F"/>
    <w:rPr>
      <w:color w:val="auto"/>
    </w:rPr>
  </w:style>
  <w:style w:type="table" w:styleId="TableGrid">
    <w:name w:val="Table Grid"/>
    <w:basedOn w:val="TableNormal"/>
    <w:rsid w:val="00C21F8F"/>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F8F"/>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C21F8F"/>
    <w:rPr>
      <w:rFonts w:ascii="Arial" w:eastAsia="Cambria" w:hAnsi="Arial" w:cs="Times New Roman"/>
      <w:sz w:val="24"/>
      <w:szCs w:val="24"/>
      <w:lang w:val="en-AU"/>
    </w:rPr>
  </w:style>
  <w:style w:type="paragraph" w:customStyle="1" w:styleId="AHPRAfooter">
    <w:name w:val="AHPRA footer"/>
    <w:basedOn w:val="FootnoteText"/>
    <w:rsid w:val="00C21F8F"/>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C21F8F"/>
    <w:pPr>
      <w:jc w:val="center"/>
    </w:pPr>
    <w:rPr>
      <w:b/>
    </w:rPr>
  </w:style>
  <w:style w:type="character" w:customStyle="1" w:styleId="AHPRAbodyChar">
    <w:name w:val="AHPRA body Char"/>
    <w:basedOn w:val="DefaultParagraphFont"/>
    <w:link w:val="AHPRAbody"/>
    <w:rsid w:val="00C21F8F"/>
    <w:rPr>
      <w:rFonts w:ascii="Arial" w:eastAsia="Cambria" w:hAnsi="Arial" w:cs="Arial"/>
      <w:sz w:val="20"/>
      <w:szCs w:val="24"/>
      <w:lang w:val="en-AU"/>
    </w:rPr>
  </w:style>
  <w:style w:type="paragraph" w:customStyle="1" w:styleId="Default">
    <w:name w:val="Default"/>
    <w:rsid w:val="00C21F8F"/>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C21F8F"/>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C21F8F"/>
    <w:rPr>
      <w:sz w:val="20"/>
      <w:szCs w:val="20"/>
    </w:rPr>
  </w:style>
  <w:style w:type="character" w:customStyle="1" w:styleId="FootnoteTextChar">
    <w:name w:val="Footnote Text Char"/>
    <w:basedOn w:val="DefaultParagraphFont"/>
    <w:link w:val="FootnoteText"/>
    <w:uiPriority w:val="99"/>
    <w:semiHidden/>
    <w:rsid w:val="00C21F8F"/>
    <w:rPr>
      <w:sz w:val="20"/>
      <w:szCs w:val="20"/>
    </w:rPr>
  </w:style>
  <w:style w:type="paragraph" w:styleId="BalloonText">
    <w:name w:val="Balloon Text"/>
    <w:basedOn w:val="Normal"/>
    <w:link w:val="BalloonTextChar"/>
    <w:uiPriority w:val="99"/>
    <w:semiHidden/>
    <w:unhideWhenUsed/>
    <w:rsid w:val="00C21F8F"/>
    <w:rPr>
      <w:rFonts w:ascii="Tahoma" w:hAnsi="Tahoma" w:cs="Tahoma"/>
      <w:sz w:val="16"/>
      <w:szCs w:val="16"/>
    </w:rPr>
  </w:style>
  <w:style w:type="character" w:customStyle="1" w:styleId="BalloonTextChar">
    <w:name w:val="Balloon Text Char"/>
    <w:basedOn w:val="DefaultParagraphFont"/>
    <w:link w:val="BalloonText"/>
    <w:uiPriority w:val="99"/>
    <w:semiHidden/>
    <w:rsid w:val="00C21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4951</Words>
  <Characters>28226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Chinese Medicine Board of Australia and AHPRA 2016-20</dc:title>
  <dc:subject>Health Profession Agreement</dc:subject>
  <dc:creator>Chinese Medicine Board</dc:creator>
  <cp:lastModifiedBy>Gareth Meade</cp:lastModifiedBy>
  <cp:revision>2</cp:revision>
  <dcterms:created xsi:type="dcterms:W3CDTF">2017-11-27T05:20:00Z</dcterms:created>
  <dcterms:modified xsi:type="dcterms:W3CDTF">2017-11-27T05:20:00Z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