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62" w:rsidRPr="002C6D22" w:rsidRDefault="004B5862" w:rsidP="00583A8B">
      <w:pPr>
        <w:pStyle w:val="AHPRAbody"/>
        <w:spacing w:before="2000" w:after="2000"/>
        <w:jc w:val="center"/>
        <w:rPr>
          <w:color w:val="00BCE4"/>
          <w:sz w:val="44"/>
        </w:rPr>
      </w:pPr>
      <w:bookmarkStart w:id="0" w:name="_GoBack"/>
      <w:bookmarkEnd w:id="0"/>
      <w:r w:rsidRPr="002C6D22">
        <w:rPr>
          <w:color w:val="00BCE4"/>
          <w:sz w:val="44"/>
        </w:rPr>
        <w:t>Health Profession Agreement</w:t>
      </w:r>
    </w:p>
    <w:p w:rsidR="004B5862" w:rsidRPr="002C6D22" w:rsidRDefault="004B5862" w:rsidP="00C250F4">
      <w:pPr>
        <w:pStyle w:val="AHPRADocumentsubheading"/>
        <w:spacing w:after="640"/>
        <w:jc w:val="center"/>
        <w:rPr>
          <w:sz w:val="44"/>
        </w:rPr>
      </w:pPr>
      <w:r w:rsidRPr="008B04CB">
        <w:rPr>
          <w:noProof/>
          <w:sz w:val="44"/>
        </w:rPr>
        <w:t>Dental</w:t>
      </w:r>
      <w:r w:rsidRPr="002C6D22">
        <w:rPr>
          <w:sz w:val="44"/>
        </w:rPr>
        <w:t xml:space="preserve"> Board of Australia</w:t>
      </w:r>
    </w:p>
    <w:p w:rsidR="004B5862" w:rsidRPr="002C6D22" w:rsidRDefault="004B5862" w:rsidP="00C250F4">
      <w:pPr>
        <w:pStyle w:val="AHPRADocumentsubheading"/>
        <w:spacing w:after="640"/>
        <w:jc w:val="center"/>
        <w:rPr>
          <w:sz w:val="44"/>
        </w:rPr>
      </w:pPr>
      <w:r w:rsidRPr="002C6D22">
        <w:rPr>
          <w:sz w:val="44"/>
        </w:rPr>
        <w:t>and</w:t>
      </w:r>
    </w:p>
    <w:p w:rsidR="004B5862" w:rsidRPr="002C6D22" w:rsidRDefault="004B5862" w:rsidP="00C250F4">
      <w:pPr>
        <w:pStyle w:val="AHPRADocumentsubheading"/>
        <w:spacing w:after="640"/>
        <w:jc w:val="center"/>
        <w:rPr>
          <w:sz w:val="44"/>
        </w:rPr>
      </w:pPr>
      <w:r w:rsidRPr="002C6D22">
        <w:rPr>
          <w:sz w:val="44"/>
        </w:rPr>
        <w:t>The Australian Health Practitioner Regulation Agency</w:t>
      </w:r>
    </w:p>
    <w:p w:rsidR="004B5862" w:rsidRPr="002C6D22" w:rsidRDefault="004B5862" w:rsidP="00C250F4">
      <w:pPr>
        <w:pStyle w:val="AHPRADocumentsubheading"/>
        <w:spacing w:after="640"/>
        <w:jc w:val="center"/>
        <w:rPr>
          <w:sz w:val="44"/>
        </w:rPr>
      </w:pPr>
      <w:r>
        <w:rPr>
          <w:sz w:val="44"/>
        </w:rPr>
        <w:t>2016-20</w:t>
      </w:r>
    </w:p>
    <w:p w:rsidR="004B5862" w:rsidRDefault="004B5862">
      <w:pPr>
        <w:spacing w:after="0"/>
        <w:rPr>
          <w:rFonts w:cs="Arial"/>
          <w:sz w:val="20"/>
        </w:rPr>
      </w:pPr>
      <w:r>
        <w:br w:type="page"/>
      </w:r>
    </w:p>
    <w:p w:rsidR="004B5862" w:rsidRDefault="004B5862" w:rsidP="00F960D5">
      <w:pPr>
        <w:pStyle w:val="AHPRADocumentsubheading"/>
        <w:jc w:val="center"/>
      </w:pPr>
      <w:r>
        <w:lastRenderedPageBreak/>
        <w:t>Health Profession Agreement</w:t>
      </w:r>
    </w:p>
    <w:p w:rsidR="004B5862" w:rsidRDefault="004B5862" w:rsidP="00F960D5">
      <w:pPr>
        <w:pStyle w:val="AHPRASubheading"/>
      </w:pPr>
      <w:r>
        <w:t>Preamble</w:t>
      </w:r>
    </w:p>
    <w:p w:rsidR="004B5862" w:rsidRDefault="004B5862" w:rsidP="00172CCE">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4B5862" w:rsidRDefault="004B5862">
      <w:pPr>
        <w:pStyle w:val="Default"/>
        <w:numPr>
          <w:ilvl w:val="1"/>
          <w:numId w:val="8"/>
        </w:numPr>
        <w:spacing w:after="200"/>
        <w:ind w:left="357" w:hanging="357"/>
        <w:contextualSpacing/>
        <w:rPr>
          <w:sz w:val="20"/>
          <w:szCs w:val="20"/>
        </w:rPr>
      </w:pPr>
      <w:r>
        <w:rPr>
          <w:sz w:val="20"/>
          <w:szCs w:val="20"/>
        </w:rPr>
        <w:t xml:space="preserve">protect public safety, </w:t>
      </w:r>
    </w:p>
    <w:p w:rsidR="004B5862" w:rsidRDefault="004B5862">
      <w:pPr>
        <w:pStyle w:val="Default"/>
        <w:numPr>
          <w:ilvl w:val="1"/>
          <w:numId w:val="8"/>
        </w:numPr>
        <w:spacing w:after="200"/>
        <w:ind w:left="357" w:hanging="357"/>
        <w:contextualSpacing/>
        <w:rPr>
          <w:sz w:val="20"/>
          <w:szCs w:val="20"/>
        </w:rPr>
      </w:pPr>
      <w:r>
        <w:rPr>
          <w:sz w:val="20"/>
          <w:szCs w:val="20"/>
        </w:rPr>
        <w:t xml:space="preserve">facilitate workforce mobility for health practitioners, </w:t>
      </w:r>
    </w:p>
    <w:p w:rsidR="004B5862" w:rsidRDefault="004B5862">
      <w:pPr>
        <w:pStyle w:val="Default"/>
        <w:numPr>
          <w:ilvl w:val="1"/>
          <w:numId w:val="8"/>
        </w:numPr>
        <w:spacing w:after="200"/>
        <w:ind w:left="357" w:hanging="357"/>
        <w:contextualSpacing/>
        <w:rPr>
          <w:sz w:val="20"/>
          <w:szCs w:val="20"/>
        </w:rPr>
      </w:pPr>
      <w:r>
        <w:rPr>
          <w:sz w:val="20"/>
          <w:szCs w:val="20"/>
        </w:rPr>
        <w:t xml:space="preserve">facilitate high-quality education and training of health practitioners, </w:t>
      </w:r>
    </w:p>
    <w:p w:rsidR="004B5862" w:rsidRDefault="004B5862">
      <w:pPr>
        <w:pStyle w:val="Default"/>
        <w:numPr>
          <w:ilvl w:val="1"/>
          <w:numId w:val="8"/>
        </w:numPr>
        <w:spacing w:after="200"/>
        <w:ind w:left="357" w:hanging="357"/>
        <w:contextualSpacing/>
        <w:rPr>
          <w:sz w:val="20"/>
          <w:szCs w:val="20"/>
        </w:rPr>
      </w:pPr>
      <w:r>
        <w:rPr>
          <w:sz w:val="20"/>
          <w:szCs w:val="20"/>
        </w:rPr>
        <w:t xml:space="preserve">facilitate assessment of overseas-trained health practitioners, </w:t>
      </w:r>
    </w:p>
    <w:p w:rsidR="004B5862" w:rsidRDefault="004B5862">
      <w:pPr>
        <w:pStyle w:val="Default"/>
        <w:numPr>
          <w:ilvl w:val="1"/>
          <w:numId w:val="8"/>
        </w:numPr>
        <w:spacing w:after="200"/>
        <w:ind w:left="357" w:hanging="357"/>
        <w:contextualSpacing/>
        <w:rPr>
          <w:sz w:val="20"/>
          <w:szCs w:val="20"/>
        </w:rPr>
      </w:pPr>
      <w:r>
        <w:rPr>
          <w:sz w:val="20"/>
          <w:szCs w:val="20"/>
        </w:rPr>
        <w:t xml:space="preserve">facilitate access to health services, and </w:t>
      </w:r>
    </w:p>
    <w:p w:rsidR="004B5862" w:rsidRDefault="004B5862">
      <w:pPr>
        <w:pStyle w:val="Default"/>
        <w:numPr>
          <w:ilvl w:val="0"/>
          <w:numId w:val="9"/>
        </w:numPr>
        <w:spacing w:after="200"/>
        <w:rPr>
          <w:sz w:val="20"/>
          <w:szCs w:val="20"/>
        </w:rPr>
      </w:pPr>
      <w:r>
        <w:rPr>
          <w:sz w:val="20"/>
          <w:szCs w:val="20"/>
        </w:rPr>
        <w:t xml:space="preserve">development of a flexible, responsive and sustainable health workforce. </w:t>
      </w:r>
    </w:p>
    <w:p w:rsidR="004B5862" w:rsidRDefault="004B5862" w:rsidP="00172CCE">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4B5862" w:rsidRDefault="004B5862" w:rsidP="00693679">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4B5862" w:rsidRDefault="004B5862" w:rsidP="00693679">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4B5862" w:rsidRDefault="004B5862" w:rsidP="00693679">
      <w:pPr>
        <w:pStyle w:val="Default"/>
        <w:spacing w:after="200"/>
        <w:rPr>
          <w:sz w:val="20"/>
          <w:szCs w:val="20"/>
        </w:rPr>
      </w:pPr>
      <w:r>
        <w:rPr>
          <w:sz w:val="20"/>
          <w:szCs w:val="20"/>
        </w:rPr>
        <w:t xml:space="preserve">The National Law also requires each National Board to publish on its website the fees agreed to in this HPA. </w:t>
      </w:r>
    </w:p>
    <w:p w:rsidR="004B5862" w:rsidRPr="00F960D5" w:rsidRDefault="004B5862" w:rsidP="00F960D5">
      <w:pPr>
        <w:pStyle w:val="AHPRASubheading"/>
      </w:pPr>
      <w:r w:rsidRPr="00F960D5">
        <w:t xml:space="preserve">Accountabilities </w:t>
      </w:r>
    </w:p>
    <w:p w:rsidR="004B5862" w:rsidRDefault="004B5862" w:rsidP="00172CCE">
      <w:pPr>
        <w:pStyle w:val="Default"/>
        <w:spacing w:before="200" w:after="200"/>
        <w:rPr>
          <w:sz w:val="20"/>
          <w:szCs w:val="20"/>
        </w:rPr>
      </w:pPr>
      <w:r>
        <w:rPr>
          <w:b/>
          <w:bCs/>
          <w:sz w:val="20"/>
          <w:szCs w:val="20"/>
        </w:rPr>
        <w:t xml:space="preserve">Ministerial Council </w:t>
      </w:r>
    </w:p>
    <w:p w:rsidR="004B5862" w:rsidRDefault="004B5862" w:rsidP="00172CCE">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4B5862" w:rsidRDefault="004B5862" w:rsidP="00172CCE">
      <w:pPr>
        <w:pStyle w:val="Default"/>
        <w:spacing w:before="200" w:after="200"/>
        <w:rPr>
          <w:sz w:val="20"/>
          <w:szCs w:val="20"/>
        </w:rPr>
      </w:pPr>
      <w:r>
        <w:rPr>
          <w:b/>
          <w:bCs/>
          <w:sz w:val="20"/>
          <w:szCs w:val="20"/>
        </w:rPr>
        <w:t xml:space="preserve">National Boards </w:t>
      </w:r>
    </w:p>
    <w:p w:rsidR="004B5862" w:rsidRDefault="004B5862" w:rsidP="0037245D">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4B5862" w:rsidRDefault="004B5862" w:rsidP="00172CCE">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rsidR="004B5862" w:rsidRDefault="004B5862" w:rsidP="00172CCE">
      <w:pPr>
        <w:pStyle w:val="Default"/>
        <w:spacing w:before="200" w:after="200"/>
        <w:rPr>
          <w:sz w:val="20"/>
          <w:szCs w:val="20"/>
        </w:rPr>
      </w:pPr>
      <w:r>
        <w:rPr>
          <w:b/>
          <w:bCs/>
          <w:sz w:val="20"/>
          <w:szCs w:val="20"/>
        </w:rPr>
        <w:lastRenderedPageBreak/>
        <w:t xml:space="preserve">AHPRA </w:t>
      </w:r>
    </w:p>
    <w:p w:rsidR="004B5862" w:rsidRDefault="004B5862" w:rsidP="00172CCE">
      <w:pPr>
        <w:pStyle w:val="Default"/>
        <w:spacing w:after="200"/>
        <w:rPr>
          <w:sz w:val="20"/>
          <w:szCs w:val="20"/>
        </w:rPr>
      </w:pPr>
      <w:r>
        <w:rPr>
          <w:sz w:val="20"/>
          <w:szCs w:val="20"/>
        </w:rPr>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rsidR="004B5862" w:rsidRDefault="004B5862" w:rsidP="00FF08F9">
      <w:pPr>
        <w:autoSpaceDE w:val="0"/>
        <w:autoSpaceDN w:val="0"/>
        <w:adjustRightInd w:val="0"/>
        <w:rPr>
          <w:rFonts w:cs="Arial"/>
          <w:sz w:val="20"/>
          <w:szCs w:val="20"/>
        </w:rPr>
      </w:pPr>
      <w:r>
        <w:rPr>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w:t>
      </w:r>
      <w:r w:rsidRPr="00FF08F9">
        <w:rPr>
          <w:rFonts w:cs="Arial"/>
          <w:sz w:val="20"/>
          <w:szCs w:val="20"/>
        </w:rPr>
        <w:t>to perform the executive functions within the Scheme, AHPRA has powers to employ staff and enter into contracts. AHPRA provide</w:t>
      </w:r>
      <w:r>
        <w:rPr>
          <w:rFonts w:cs="Arial"/>
          <w:sz w:val="20"/>
          <w:szCs w:val="20"/>
        </w:rPr>
        <w:t>s</w:t>
      </w:r>
      <w:r w:rsidRPr="00FF08F9">
        <w:rPr>
          <w:rFonts w:cs="Arial"/>
          <w:sz w:val="20"/>
          <w:szCs w:val="20"/>
        </w:rPr>
        <w:t xml:space="preserve"> administrative assistance and support to National Boards and the</w:t>
      </w:r>
      <w:r>
        <w:rPr>
          <w:rFonts w:cs="Arial"/>
          <w:sz w:val="20"/>
          <w:szCs w:val="20"/>
        </w:rPr>
        <w:t>ir</w:t>
      </w:r>
      <w:r w:rsidRPr="00FF08F9">
        <w:rPr>
          <w:rFonts w:cs="Arial"/>
          <w:sz w:val="20"/>
          <w:szCs w:val="20"/>
        </w:rPr>
        <w:t xml:space="preserve"> committees </w:t>
      </w:r>
      <w:r>
        <w:rPr>
          <w:rFonts w:cs="Arial"/>
          <w:sz w:val="20"/>
          <w:szCs w:val="20"/>
        </w:rPr>
        <w:t>to exercise</w:t>
      </w:r>
      <w:r w:rsidRPr="00FF08F9">
        <w:rPr>
          <w:rFonts w:cs="Arial"/>
          <w:sz w:val="20"/>
          <w:szCs w:val="20"/>
        </w:rPr>
        <w:t xml:space="preserve"> their functions. </w:t>
      </w:r>
    </w:p>
    <w:p w:rsidR="004B5862" w:rsidRDefault="004B5862" w:rsidP="00FF08F9">
      <w:pPr>
        <w:autoSpaceDE w:val="0"/>
        <w:autoSpaceDN w:val="0"/>
        <w:adjustRightInd w:val="0"/>
        <w:rPr>
          <w:rFonts w:cs="Arial"/>
          <w:sz w:val="20"/>
          <w:szCs w:val="20"/>
        </w:rPr>
      </w:pPr>
      <w:r w:rsidRPr="00FF08F9">
        <w:rPr>
          <w:rFonts w:cs="Arial"/>
          <w:sz w:val="20"/>
          <w:szCs w:val="20"/>
        </w:rPr>
        <w:t xml:space="preserve">AHPRA </w:t>
      </w:r>
      <w:r>
        <w:rPr>
          <w:rFonts w:cs="Arial"/>
          <w:sz w:val="20"/>
          <w:szCs w:val="20"/>
        </w:rPr>
        <w:t xml:space="preserve"> and t</w:t>
      </w:r>
      <w:r w:rsidRPr="00FF08F9">
        <w:rPr>
          <w:rFonts w:cs="Arial"/>
          <w:sz w:val="20"/>
          <w:szCs w:val="20"/>
        </w:rPr>
        <w:t xml:space="preserve">he National Board </w:t>
      </w:r>
      <w:r>
        <w:rPr>
          <w:rFonts w:cs="Arial"/>
          <w:sz w:val="20"/>
          <w:szCs w:val="20"/>
        </w:rPr>
        <w:t xml:space="preserve">can be described as </w:t>
      </w:r>
      <w:r w:rsidRPr="00FF08F9">
        <w:rPr>
          <w:rFonts w:cs="Arial"/>
          <w:sz w:val="20"/>
          <w:szCs w:val="20"/>
        </w:rPr>
        <w:t>governance partners</w:t>
      </w:r>
      <w:r>
        <w:rPr>
          <w:rFonts w:cs="Arial"/>
          <w:sz w:val="20"/>
          <w:szCs w:val="20"/>
        </w:rPr>
        <w:t xml:space="preserve"> in the Scheme</w:t>
      </w:r>
      <w:r w:rsidRPr="00FF08F9">
        <w:rPr>
          <w:rFonts w:cs="Arial"/>
          <w:sz w:val="20"/>
          <w:szCs w:val="20"/>
        </w:rPr>
        <w:t>.</w:t>
      </w:r>
      <w:r>
        <w:rPr>
          <w:rFonts w:cs="Arial"/>
          <w:sz w:val="20"/>
          <w:szCs w:val="20"/>
        </w:rPr>
        <w:t xml:space="preserve"> This is largely because </w:t>
      </w:r>
      <w:r w:rsidRPr="00664752">
        <w:rPr>
          <w:rFonts w:cs="Arial"/>
          <w:sz w:val="20"/>
          <w:szCs w:val="20"/>
        </w:rPr>
        <w:t>AHPRA relies on National Boards to perform their functions consistent with the National Law objectives and in line with procedures established by AHPRA for ensuring effective and efficient operation of National Boards and</w:t>
      </w:r>
      <w:r>
        <w:rPr>
          <w:rFonts w:cs="Arial"/>
          <w:sz w:val="20"/>
          <w:szCs w:val="20"/>
        </w:rPr>
        <w:t xml:space="preserve"> to comply with</w:t>
      </w:r>
      <w:r w:rsidRPr="00664752">
        <w:rPr>
          <w:rFonts w:cs="Arial"/>
          <w:sz w:val="20"/>
          <w:szCs w:val="20"/>
        </w:rPr>
        <w:t xml:space="preserve"> procedures for development of professional standards that are in accordance with good regulatory practice.</w:t>
      </w:r>
    </w:p>
    <w:p w:rsidR="004B5862" w:rsidRDefault="004B5862" w:rsidP="00693E61">
      <w:pPr>
        <w:pStyle w:val="Default"/>
        <w:spacing w:after="200"/>
        <w:rPr>
          <w:sz w:val="20"/>
          <w:szCs w:val="20"/>
        </w:rPr>
      </w:pPr>
      <w:r>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4B5862" w:rsidRPr="00F960D5" w:rsidRDefault="004B5862" w:rsidP="00A523AB">
      <w:pPr>
        <w:pStyle w:val="AHPRASubheading"/>
      </w:pPr>
      <w:r w:rsidRPr="00F960D5">
        <w:t xml:space="preserve">Purpose of this Agreement </w:t>
      </w:r>
    </w:p>
    <w:p w:rsidR="004B5862" w:rsidRDefault="004B5862" w:rsidP="00172CCE">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4B5862" w:rsidRDefault="004B5862">
      <w:pPr>
        <w:pStyle w:val="Default"/>
        <w:numPr>
          <w:ilvl w:val="1"/>
          <w:numId w:val="10"/>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4B5862" w:rsidRDefault="004B5862">
      <w:pPr>
        <w:pStyle w:val="Default"/>
        <w:numPr>
          <w:ilvl w:val="1"/>
          <w:numId w:val="10"/>
        </w:numPr>
        <w:spacing w:after="200"/>
        <w:ind w:left="357" w:hanging="357"/>
        <w:contextualSpacing/>
        <w:rPr>
          <w:sz w:val="20"/>
          <w:szCs w:val="20"/>
        </w:rPr>
      </w:pPr>
      <w:r>
        <w:rPr>
          <w:sz w:val="20"/>
          <w:szCs w:val="20"/>
        </w:rPr>
        <w:t>the National Board’s annual budget,</w:t>
      </w:r>
    </w:p>
    <w:p w:rsidR="004B5862" w:rsidRDefault="004B5862">
      <w:pPr>
        <w:pStyle w:val="Default"/>
        <w:numPr>
          <w:ilvl w:val="0"/>
          <w:numId w:val="10"/>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4B5862" w:rsidRDefault="004B5862" w:rsidP="00172CCE">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4B5862" w:rsidRDefault="004B5862" w:rsidP="001015B5">
      <w:pPr>
        <w:pStyle w:val="AHPRASubheading"/>
      </w:pPr>
      <w:r>
        <w:t>Scope of this Agreement</w:t>
      </w:r>
    </w:p>
    <w:p w:rsidR="004B5862" w:rsidRDefault="004B5862" w:rsidP="001015B5">
      <w:pPr>
        <w:pStyle w:val="AHPRAbody"/>
      </w:pPr>
      <w:r>
        <w:t>This Agreement is for the period 1 July 2016 to 30 June 2020.</w:t>
      </w:r>
    </w:p>
    <w:p w:rsidR="004B5862" w:rsidRPr="008B74AF" w:rsidRDefault="004B5862" w:rsidP="008B74AF">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4B5862" w:rsidRDefault="004B5862">
      <w:pPr>
        <w:spacing w:after="0"/>
        <w:rPr>
          <w:b/>
          <w:color w:val="007DC3"/>
          <w:sz w:val="20"/>
        </w:rPr>
      </w:pPr>
      <w:r>
        <w:br w:type="page"/>
      </w:r>
    </w:p>
    <w:p w:rsidR="004B5862" w:rsidRPr="00F960D5" w:rsidRDefault="004B5862" w:rsidP="00F960D5">
      <w:pPr>
        <w:pStyle w:val="AHPRASubheading"/>
      </w:pPr>
      <w:r w:rsidRPr="00F960D5">
        <w:lastRenderedPageBreak/>
        <w:t xml:space="preserve">Partnership principles </w:t>
      </w:r>
    </w:p>
    <w:p w:rsidR="004B5862" w:rsidRDefault="004B5862" w:rsidP="00172CCE">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4B5862" w:rsidRDefault="004B5862" w:rsidP="00172CCE">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4B5862" w:rsidRDefault="004B5862">
      <w:pPr>
        <w:pStyle w:val="Default"/>
        <w:numPr>
          <w:ilvl w:val="1"/>
          <w:numId w:val="11"/>
        </w:numPr>
        <w:spacing w:after="200"/>
        <w:ind w:left="357" w:hanging="357"/>
        <w:contextualSpacing/>
        <w:rPr>
          <w:sz w:val="20"/>
          <w:szCs w:val="20"/>
        </w:rPr>
      </w:pPr>
      <w:r>
        <w:rPr>
          <w:sz w:val="20"/>
          <w:szCs w:val="20"/>
        </w:rPr>
        <w:t xml:space="preserve">Shared vision and values </w:t>
      </w:r>
    </w:p>
    <w:p w:rsidR="004B5862" w:rsidRDefault="004B5862">
      <w:pPr>
        <w:pStyle w:val="Default"/>
        <w:numPr>
          <w:ilvl w:val="1"/>
          <w:numId w:val="11"/>
        </w:numPr>
        <w:spacing w:after="200"/>
        <w:ind w:left="357" w:hanging="357"/>
        <w:contextualSpacing/>
        <w:rPr>
          <w:sz w:val="20"/>
          <w:szCs w:val="20"/>
        </w:rPr>
      </w:pPr>
      <w:r>
        <w:rPr>
          <w:sz w:val="20"/>
          <w:szCs w:val="20"/>
        </w:rPr>
        <w:t xml:space="preserve">Integrity through interdependence </w:t>
      </w:r>
    </w:p>
    <w:p w:rsidR="004B5862" w:rsidRDefault="004B5862">
      <w:pPr>
        <w:pStyle w:val="Default"/>
        <w:numPr>
          <w:ilvl w:val="1"/>
          <w:numId w:val="11"/>
        </w:numPr>
        <w:spacing w:after="200"/>
        <w:ind w:left="357" w:hanging="357"/>
        <w:contextualSpacing/>
        <w:rPr>
          <w:sz w:val="20"/>
          <w:szCs w:val="20"/>
        </w:rPr>
      </w:pPr>
      <w:r>
        <w:rPr>
          <w:sz w:val="20"/>
          <w:szCs w:val="20"/>
        </w:rPr>
        <w:t xml:space="preserve">Transparency and mutual accountability </w:t>
      </w:r>
    </w:p>
    <w:p w:rsidR="004B5862" w:rsidRDefault="004B5862">
      <w:pPr>
        <w:pStyle w:val="Default"/>
        <w:numPr>
          <w:ilvl w:val="1"/>
          <w:numId w:val="11"/>
        </w:numPr>
        <w:spacing w:after="200"/>
        <w:ind w:left="357" w:hanging="357"/>
        <w:rPr>
          <w:sz w:val="20"/>
          <w:szCs w:val="20"/>
        </w:rPr>
      </w:pPr>
      <w:r>
        <w:rPr>
          <w:sz w:val="20"/>
          <w:szCs w:val="20"/>
        </w:rPr>
        <w:t xml:space="preserve">Commitment to joint learning </w:t>
      </w:r>
    </w:p>
    <w:p w:rsidR="004B5862" w:rsidRDefault="004B5862" w:rsidP="00172CCE">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4B5862" w:rsidRDefault="004B5862" w:rsidP="00172CCE">
      <w:pPr>
        <w:pStyle w:val="Default"/>
        <w:spacing w:after="200"/>
        <w:rPr>
          <w:sz w:val="20"/>
          <w:szCs w:val="20"/>
        </w:rPr>
      </w:pPr>
      <w:r>
        <w:rPr>
          <w:sz w:val="20"/>
          <w:szCs w:val="20"/>
        </w:rPr>
        <w:t xml:space="preserve">Each of the Partnership Principles is described in detail below. </w:t>
      </w:r>
    </w:p>
    <w:p w:rsidR="004B5862" w:rsidRDefault="004B5862" w:rsidP="00E842D6">
      <w:pPr>
        <w:pStyle w:val="AHPRASubheading"/>
      </w:pPr>
      <w:r>
        <w:t xml:space="preserve">1. Shared vision and values </w:t>
      </w:r>
    </w:p>
    <w:p w:rsidR="004B5862" w:rsidRDefault="004B5862" w:rsidP="007C7B7F">
      <w:pPr>
        <w:pStyle w:val="AHPRASubheadinglevel2"/>
      </w:pPr>
      <w:r>
        <w:t xml:space="preserve">This partnership between the National Board and AHPRA is built on a shared vision for a competent and flexible health workforce that meets the needs of the Australian community. </w:t>
      </w:r>
    </w:p>
    <w:p w:rsidR="004B5862" w:rsidRDefault="004B5862" w:rsidP="00172CCE">
      <w:pPr>
        <w:pStyle w:val="Default"/>
        <w:spacing w:after="200"/>
        <w:rPr>
          <w:sz w:val="20"/>
          <w:szCs w:val="20"/>
        </w:rPr>
      </w:pPr>
      <w:r>
        <w:rPr>
          <w:sz w:val="20"/>
          <w:szCs w:val="20"/>
        </w:rP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4B5862" w:rsidRDefault="004B5862" w:rsidP="00172CCE">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4B5862" w:rsidRDefault="004B5862" w:rsidP="00172CCE">
      <w:pPr>
        <w:outlineLvl w:val="0"/>
        <w:rPr>
          <w:sz w:val="20"/>
          <w:szCs w:val="20"/>
        </w:rPr>
      </w:pPr>
      <w:r>
        <w:rPr>
          <w:sz w:val="20"/>
          <w:szCs w:val="20"/>
        </w:rPr>
        <w:t>The Regulatory Principles incorporate the concept of risk-based regulation. This means that in all areas of our work we:</w:t>
      </w:r>
    </w:p>
    <w:p w:rsidR="004B5862" w:rsidRDefault="004B5862">
      <w:pPr>
        <w:pStyle w:val="ListParagraph"/>
        <w:numPr>
          <w:ilvl w:val="0"/>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identify the risks that we are </w:t>
      </w:r>
      <w:r>
        <w:rPr>
          <w:rFonts w:cs="Arial"/>
          <w:color w:val="000000"/>
          <w:sz w:val="20"/>
          <w:szCs w:val="20"/>
        </w:rPr>
        <w:t>obliged to respond to,</w:t>
      </w:r>
    </w:p>
    <w:p w:rsidR="004B5862" w:rsidRDefault="004B5862">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assess the likelihood and possible consequences of the risks, and </w:t>
      </w:r>
    </w:p>
    <w:p w:rsidR="004B5862" w:rsidRDefault="004B5862">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respond in ways that are proportionate and manage risks so we can adequately protect the public. </w:t>
      </w:r>
    </w:p>
    <w:p w:rsidR="004B5862" w:rsidRPr="00172CCE" w:rsidRDefault="004B5862" w:rsidP="00172CCE">
      <w:pPr>
        <w:autoSpaceDE w:val="0"/>
        <w:autoSpaceDN w:val="0"/>
        <w:adjustRightInd w:val="0"/>
        <w:rPr>
          <w:rFonts w:cs="Arial"/>
          <w:color w:val="000000"/>
          <w:sz w:val="20"/>
          <w:szCs w:val="20"/>
        </w:rPr>
      </w:pPr>
      <w:r w:rsidRPr="00172CCE">
        <w:rPr>
          <w:rFonts w:cs="Arial"/>
          <w:color w:val="000000"/>
          <w:sz w:val="20"/>
          <w:szCs w:val="20"/>
        </w:rPr>
        <w:t>In recognising our different and complementary functions, the National Board and AHPRA have agreed on an accountability framework for the National Scheme (</w:t>
      </w:r>
      <w:r w:rsidRPr="00172CCE">
        <w:rPr>
          <w:rFonts w:cs="Arial"/>
          <w:b/>
          <w:bCs/>
          <w:color w:val="000000"/>
          <w:sz w:val="20"/>
          <w:szCs w:val="20"/>
        </w:rPr>
        <w:t>the Accountability Framework</w:t>
      </w:r>
      <w:r w:rsidRPr="00172CCE">
        <w:rPr>
          <w:rFonts w:cs="Arial"/>
          <w:color w:val="000000"/>
          <w:sz w:val="20"/>
          <w:szCs w:val="20"/>
        </w:rPr>
        <w:t xml:space="preserve">). </w:t>
      </w:r>
    </w:p>
    <w:p w:rsidR="004B5862" w:rsidRPr="00172CCE" w:rsidRDefault="004B5862" w:rsidP="00172CCE">
      <w:pPr>
        <w:autoSpaceDE w:val="0"/>
        <w:autoSpaceDN w:val="0"/>
        <w:adjustRightInd w:val="0"/>
        <w:rPr>
          <w:rFonts w:cs="Arial"/>
          <w:color w:val="000000"/>
          <w:sz w:val="20"/>
          <w:szCs w:val="20"/>
        </w:rPr>
      </w:pPr>
      <w:r w:rsidRPr="00172CCE">
        <w:rPr>
          <w:rFonts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4B5862" w:rsidRPr="00172CCE" w:rsidRDefault="004B5862" w:rsidP="00172CCE">
      <w:pPr>
        <w:autoSpaceDE w:val="0"/>
        <w:autoSpaceDN w:val="0"/>
        <w:adjustRightInd w:val="0"/>
        <w:rPr>
          <w:rFonts w:cs="Arial"/>
          <w:color w:val="000000"/>
          <w:sz w:val="20"/>
          <w:szCs w:val="20"/>
        </w:rPr>
      </w:pPr>
      <w:r w:rsidRPr="00172CCE">
        <w:rPr>
          <w:rFonts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4B5862" w:rsidRDefault="004B5862">
      <w:pPr>
        <w:spacing w:after="0"/>
        <w:rPr>
          <w:b/>
          <w:color w:val="007DC3"/>
          <w:sz w:val="20"/>
        </w:rPr>
      </w:pPr>
      <w:r>
        <w:br w:type="page"/>
      </w:r>
    </w:p>
    <w:p w:rsidR="004B5862" w:rsidRPr="00E842D6" w:rsidRDefault="004B5862" w:rsidP="00E842D6">
      <w:pPr>
        <w:pStyle w:val="AHPRASubheading"/>
      </w:pPr>
      <w:r w:rsidRPr="00E842D6">
        <w:t xml:space="preserve">2. Integrity through interdependence </w:t>
      </w:r>
    </w:p>
    <w:p w:rsidR="004B5862" w:rsidRPr="007C7B7F" w:rsidRDefault="004B5862" w:rsidP="007C7B7F">
      <w:pPr>
        <w:pStyle w:val="AHPRASubheadinglevel2"/>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4B5862" w:rsidRPr="00172CCE" w:rsidRDefault="004B5862" w:rsidP="00172CCE">
      <w:pPr>
        <w:autoSpaceDE w:val="0"/>
        <w:autoSpaceDN w:val="0"/>
        <w:adjustRightInd w:val="0"/>
        <w:rPr>
          <w:rFonts w:cs="Arial"/>
          <w:color w:val="000000"/>
          <w:sz w:val="20"/>
          <w:szCs w:val="20"/>
        </w:rPr>
      </w:pPr>
      <w:r w:rsidRPr="00172CCE">
        <w:rPr>
          <w:rFonts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4B5862" w:rsidRPr="00172CCE" w:rsidRDefault="004B5862" w:rsidP="00172CCE">
      <w:pPr>
        <w:autoSpaceDE w:val="0"/>
        <w:autoSpaceDN w:val="0"/>
        <w:adjustRightInd w:val="0"/>
        <w:rPr>
          <w:rFonts w:cs="Arial"/>
          <w:color w:val="000000"/>
          <w:sz w:val="20"/>
          <w:szCs w:val="20"/>
        </w:rPr>
      </w:pPr>
      <w:r w:rsidRPr="00172CCE">
        <w:rPr>
          <w:rFonts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w:t>
      </w:r>
      <w:r>
        <w:rPr>
          <w:rFonts w:cs="Arial"/>
          <w:color w:val="000000"/>
          <w:sz w:val="20"/>
          <w:szCs w:val="20"/>
        </w:rPr>
        <w:t xml:space="preserve">endeavour to </w:t>
      </w:r>
      <w:r w:rsidRPr="00172CCE">
        <w:rPr>
          <w:rFonts w:cs="Arial"/>
          <w:color w:val="000000"/>
          <w:sz w:val="20"/>
          <w:szCs w:val="20"/>
        </w:rPr>
        <w:t xml:space="preserve">establish common procedures that apply to all National Boards and undertakes to comply with those procedures once finalised. </w:t>
      </w:r>
    </w:p>
    <w:p w:rsidR="004B5862" w:rsidRPr="00172CCE" w:rsidRDefault="004B5862" w:rsidP="00172CCE">
      <w:pPr>
        <w:autoSpaceDE w:val="0"/>
        <w:autoSpaceDN w:val="0"/>
        <w:adjustRightInd w:val="0"/>
        <w:rPr>
          <w:rFonts w:cs="Arial"/>
          <w:color w:val="000000"/>
          <w:sz w:val="20"/>
          <w:szCs w:val="20"/>
        </w:rPr>
      </w:pPr>
      <w:r w:rsidRPr="00172CCE">
        <w:rPr>
          <w:rFonts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w:t>
      </w:r>
      <w:r>
        <w:rPr>
          <w:rFonts w:cs="Arial"/>
          <w:color w:val="000000"/>
          <w:sz w:val="20"/>
          <w:szCs w:val="20"/>
        </w:rPr>
        <w:t xml:space="preserve">annual </w:t>
      </w:r>
      <w:r w:rsidRPr="00172CCE">
        <w:rPr>
          <w:rFonts w:cs="Arial"/>
          <w:color w:val="000000"/>
          <w:sz w:val="20"/>
          <w:szCs w:val="20"/>
        </w:rPr>
        <w:t xml:space="preserve">budget (or with the approval of the </w:t>
      </w:r>
      <w:r>
        <w:rPr>
          <w:rFonts w:cs="Arial"/>
          <w:color w:val="000000"/>
          <w:sz w:val="20"/>
          <w:szCs w:val="20"/>
        </w:rPr>
        <w:t>National B</w:t>
      </w:r>
      <w:r w:rsidRPr="00172CCE">
        <w:rPr>
          <w:rFonts w:cs="Arial"/>
          <w:color w:val="000000"/>
          <w:sz w:val="20"/>
          <w:szCs w:val="20"/>
        </w:rPr>
        <w:t>oard</w:t>
      </w:r>
      <w:r>
        <w:rPr>
          <w:rFonts w:cs="Arial"/>
          <w:color w:val="000000"/>
          <w:sz w:val="20"/>
          <w:szCs w:val="20"/>
        </w:rPr>
        <w:t xml:space="preserve"> if a change to the agreed budget</w:t>
      </w:r>
      <w:r w:rsidRPr="00172CCE">
        <w:rPr>
          <w:rFonts w:cs="Arial"/>
          <w:color w:val="000000"/>
          <w:sz w:val="20"/>
          <w:szCs w:val="20"/>
        </w:rPr>
        <w:t xml:space="preserve">),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4B5862" w:rsidRPr="00E842D6" w:rsidRDefault="004B5862" w:rsidP="00E842D6">
      <w:pPr>
        <w:pStyle w:val="AHPRASubheading"/>
      </w:pPr>
      <w:r w:rsidRPr="00E842D6">
        <w:t xml:space="preserve">3. Transparency and mutual accountability </w:t>
      </w:r>
    </w:p>
    <w:p w:rsidR="004B5862" w:rsidRPr="007C7B7F" w:rsidRDefault="004B5862" w:rsidP="004E6BD9">
      <w:pPr>
        <w:pStyle w:val="AHPRASubheadinglevel2"/>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4B5862" w:rsidRDefault="004B5862" w:rsidP="00FF08F9">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4B5862" w:rsidRDefault="004B5862" w:rsidP="00172CCE">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4B5862" w:rsidRDefault="004B5862" w:rsidP="00172CCE">
      <w:pPr>
        <w:pStyle w:val="Default"/>
        <w:spacing w:after="200"/>
        <w:rPr>
          <w:sz w:val="20"/>
          <w:szCs w:val="20"/>
        </w:rPr>
      </w:pPr>
      <w:r>
        <w:rPr>
          <w:sz w:val="20"/>
          <w:szCs w:val="20"/>
        </w:rPr>
        <w:t xml:space="preserve">In addition, the Agreement supports the National Board to fulfil its specific oversight functions in respect of: </w:t>
      </w:r>
    </w:p>
    <w:p w:rsidR="004B5862" w:rsidRDefault="004B5862">
      <w:pPr>
        <w:pStyle w:val="Default"/>
        <w:numPr>
          <w:ilvl w:val="1"/>
          <w:numId w:val="13"/>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4B5862" w:rsidRDefault="004B5862">
      <w:pPr>
        <w:pStyle w:val="Default"/>
        <w:numPr>
          <w:ilvl w:val="1"/>
          <w:numId w:val="13"/>
        </w:numPr>
        <w:spacing w:after="200"/>
        <w:ind w:left="357" w:hanging="357"/>
        <w:contextualSpacing/>
        <w:rPr>
          <w:sz w:val="20"/>
          <w:szCs w:val="20"/>
        </w:rPr>
      </w:pPr>
      <w:r>
        <w:rPr>
          <w:sz w:val="20"/>
          <w:szCs w:val="20"/>
        </w:rPr>
        <w:t xml:space="preserve">the assessment and investigation of matters about persons who— </w:t>
      </w:r>
    </w:p>
    <w:p w:rsidR="004B5862" w:rsidRDefault="004B5862">
      <w:pPr>
        <w:pStyle w:val="Default"/>
        <w:numPr>
          <w:ilvl w:val="2"/>
          <w:numId w:val="13"/>
        </w:numPr>
        <w:spacing w:after="200"/>
        <w:ind w:left="714" w:hanging="357"/>
        <w:contextualSpacing/>
        <w:rPr>
          <w:sz w:val="20"/>
          <w:szCs w:val="20"/>
        </w:rPr>
      </w:pPr>
      <w:r>
        <w:rPr>
          <w:sz w:val="20"/>
          <w:szCs w:val="20"/>
        </w:rPr>
        <w:t xml:space="preserve">are or were registered health practitioners, or </w:t>
      </w:r>
    </w:p>
    <w:p w:rsidR="004B5862" w:rsidRDefault="004B5862">
      <w:pPr>
        <w:pStyle w:val="Default"/>
        <w:numPr>
          <w:ilvl w:val="2"/>
          <w:numId w:val="13"/>
        </w:numPr>
        <w:spacing w:after="200"/>
        <w:ind w:left="714" w:hanging="357"/>
        <w:contextualSpacing/>
        <w:rPr>
          <w:sz w:val="20"/>
          <w:szCs w:val="20"/>
        </w:rPr>
      </w:pPr>
      <w:r>
        <w:rPr>
          <w:sz w:val="20"/>
          <w:szCs w:val="20"/>
        </w:rPr>
        <w:t xml:space="preserve">are students in the health profession, </w:t>
      </w:r>
    </w:p>
    <w:p w:rsidR="004B5862" w:rsidRDefault="004B5862">
      <w:pPr>
        <w:pStyle w:val="Default"/>
        <w:numPr>
          <w:ilvl w:val="1"/>
          <w:numId w:val="14"/>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4B5862" w:rsidRDefault="004B5862" w:rsidP="00172CCE">
      <w:pPr>
        <w:pStyle w:val="Default"/>
        <w:spacing w:before="120" w:after="200"/>
        <w:rPr>
          <w:sz w:val="20"/>
          <w:szCs w:val="20"/>
        </w:rPr>
      </w:pPr>
      <w:r>
        <w:rPr>
          <w:sz w:val="20"/>
          <w:szCs w:val="20"/>
        </w:rPr>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4B5862" w:rsidRPr="00E842D6" w:rsidRDefault="004B5862" w:rsidP="00E842D6">
      <w:pPr>
        <w:pStyle w:val="AHPRASubheading"/>
      </w:pPr>
      <w:r w:rsidRPr="00E842D6">
        <w:t xml:space="preserve">4. Commitment to joint learning </w:t>
      </w:r>
    </w:p>
    <w:p w:rsidR="004B5862" w:rsidRPr="007C7B7F" w:rsidRDefault="004B5862" w:rsidP="004E6BD9">
      <w:pPr>
        <w:pStyle w:val="AHPRASubheadinglevel2"/>
      </w:pPr>
      <w:r w:rsidRPr="007C7B7F">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4B5862" w:rsidRDefault="004B5862" w:rsidP="00172CCE">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4B5862" w:rsidRDefault="004B5862"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4B5862" w:rsidRPr="00F960D5" w:rsidRDefault="004B5862" w:rsidP="00F960D5">
      <w:pPr>
        <w:pStyle w:val="AHPRASubheading"/>
      </w:pPr>
      <w:r w:rsidRPr="00F960D5">
        <w:t xml:space="preserve">Dispute resolution </w:t>
      </w:r>
    </w:p>
    <w:p w:rsidR="004B5862" w:rsidRDefault="004B5862" w:rsidP="00172CCE">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4B5862" w:rsidRDefault="004B5862"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 xml:space="preserve">if a dispute arises regarding this HPA, as partners we will use our best endeavours to resolve the dispute fairly and promptly. </w:t>
      </w:r>
    </w:p>
    <w:p w:rsidR="004B5862" w:rsidRDefault="004B5862" w:rsidP="00172CCE">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4B5862" w:rsidRDefault="004B5862" w:rsidP="00172CCE">
      <w:pPr>
        <w:pStyle w:val="Default"/>
        <w:spacing w:after="200"/>
        <w:rPr>
          <w:sz w:val="20"/>
          <w:szCs w:val="20"/>
        </w:rPr>
      </w:pPr>
      <w:r>
        <w:rPr>
          <w:sz w:val="20"/>
          <w:szCs w:val="20"/>
        </w:rPr>
        <w:t>Either the Chair of AHPRA’s Agency Management Committee or the Chair of the National Board</w:t>
      </w:r>
      <w:r w:rsidDel="006B7B6C">
        <w:rPr>
          <w:sz w:val="20"/>
          <w:szCs w:val="20"/>
        </w:rPr>
        <w:t xml:space="preserve"> </w:t>
      </w:r>
      <w:r>
        <w:rPr>
          <w:sz w:val="20"/>
          <w:szCs w:val="20"/>
        </w:rPr>
        <w:t>may request the appointment of an independent, accredited mediator at any stage in the process.</w:t>
      </w:r>
    </w:p>
    <w:p w:rsidR="004B5862" w:rsidRDefault="004B5862" w:rsidP="00172CCE">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4B5862" w:rsidRPr="00F960D5" w:rsidRDefault="004B5862" w:rsidP="00F960D5">
      <w:pPr>
        <w:pStyle w:val="AHPRASubheading"/>
      </w:pPr>
      <w:r w:rsidRPr="00F960D5">
        <w:t xml:space="preserve">Review </w:t>
      </w:r>
    </w:p>
    <w:p w:rsidR="004B5862" w:rsidRDefault="004B5862" w:rsidP="00172CCE">
      <w:pPr>
        <w:outlineLvl w:val="0"/>
        <w:rPr>
          <w:sz w:val="20"/>
          <w:szCs w:val="20"/>
        </w:rPr>
      </w:pPr>
      <w:r>
        <w:rPr>
          <w:sz w:val="20"/>
          <w:szCs w:val="20"/>
        </w:rPr>
        <w:t>The National Board and AHPRA agree to review this HPA on an annual basis.</w:t>
      </w:r>
    </w:p>
    <w:p w:rsidR="004B5862" w:rsidRDefault="004B5862" w:rsidP="00172CCE">
      <w:pPr>
        <w:pStyle w:val="Default"/>
        <w:rPr>
          <w:color w:val="auto"/>
        </w:rPr>
        <w:sectPr w:rsidR="004B5862" w:rsidSect="004B5862">
          <w:footerReference w:type="default" r:id="rId8"/>
          <w:headerReference w:type="first" r:id="rId9"/>
          <w:footerReference w:type="first" r:id="rId10"/>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4B5862" w:rsidTr="00F960D5">
        <w:trPr>
          <w:trHeight w:val="246"/>
        </w:trPr>
        <w:tc>
          <w:tcPr>
            <w:tcW w:w="1440" w:type="dxa"/>
          </w:tcPr>
          <w:p w:rsidR="004B5862" w:rsidRDefault="004B5862" w:rsidP="00DD4B2F">
            <w:pPr>
              <w:pStyle w:val="AHPRASubheading"/>
              <w:spacing w:before="0"/>
            </w:pPr>
            <w:r>
              <w:t>Schedules</w:t>
            </w:r>
          </w:p>
        </w:tc>
        <w:tc>
          <w:tcPr>
            <w:tcW w:w="6836" w:type="dxa"/>
          </w:tcPr>
          <w:p w:rsidR="004B5862" w:rsidRDefault="004B5862" w:rsidP="00DD4B2F">
            <w:pPr>
              <w:pStyle w:val="AHPRASubheading"/>
              <w:spacing w:before="0"/>
            </w:pPr>
          </w:p>
        </w:tc>
      </w:tr>
      <w:tr w:rsidR="004B5862" w:rsidTr="00F960D5">
        <w:trPr>
          <w:trHeight w:val="246"/>
        </w:trPr>
        <w:tc>
          <w:tcPr>
            <w:tcW w:w="1440" w:type="dxa"/>
          </w:tcPr>
          <w:p w:rsidR="004B5862" w:rsidRDefault="004B5862" w:rsidP="00DD4B2F">
            <w:pPr>
              <w:pStyle w:val="Default"/>
              <w:spacing w:after="200"/>
              <w:rPr>
                <w:sz w:val="20"/>
                <w:szCs w:val="20"/>
              </w:rPr>
            </w:pPr>
            <w:r>
              <w:rPr>
                <w:sz w:val="20"/>
                <w:szCs w:val="20"/>
              </w:rPr>
              <w:t xml:space="preserve">Schedule 1: </w:t>
            </w:r>
          </w:p>
        </w:tc>
        <w:tc>
          <w:tcPr>
            <w:tcW w:w="6836" w:type="dxa"/>
          </w:tcPr>
          <w:p w:rsidR="004B5862" w:rsidRDefault="004B5862" w:rsidP="00DD4B2F">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4B5862" w:rsidTr="00F960D5">
        <w:trPr>
          <w:trHeight w:val="132"/>
        </w:trPr>
        <w:tc>
          <w:tcPr>
            <w:tcW w:w="1440" w:type="dxa"/>
          </w:tcPr>
          <w:p w:rsidR="004B5862" w:rsidRDefault="004B5862" w:rsidP="00DD4B2F">
            <w:pPr>
              <w:pStyle w:val="Default"/>
              <w:spacing w:after="200"/>
              <w:rPr>
                <w:sz w:val="20"/>
                <w:szCs w:val="20"/>
              </w:rPr>
            </w:pPr>
            <w:r>
              <w:rPr>
                <w:sz w:val="20"/>
                <w:szCs w:val="20"/>
              </w:rPr>
              <w:t xml:space="preserve">Schedule 2: </w:t>
            </w:r>
          </w:p>
        </w:tc>
        <w:tc>
          <w:tcPr>
            <w:tcW w:w="6836" w:type="dxa"/>
          </w:tcPr>
          <w:p w:rsidR="004B5862" w:rsidRDefault="00A74350" w:rsidP="00C70AFE">
            <w:pPr>
              <w:pStyle w:val="Default"/>
              <w:spacing w:after="200"/>
              <w:rPr>
                <w:sz w:val="20"/>
                <w:szCs w:val="20"/>
              </w:rPr>
            </w:pPr>
            <w:r w:rsidRPr="002340E4">
              <w:rPr>
                <w:sz w:val="20"/>
                <w:szCs w:val="20"/>
              </w:rPr>
              <w:t>Summary of National Scheme Strategy, implementation map, and National Board’s regulatory plan</w:t>
            </w:r>
          </w:p>
        </w:tc>
      </w:tr>
      <w:tr w:rsidR="004B5862" w:rsidTr="00F960D5">
        <w:trPr>
          <w:trHeight w:val="132"/>
        </w:trPr>
        <w:tc>
          <w:tcPr>
            <w:tcW w:w="1440" w:type="dxa"/>
          </w:tcPr>
          <w:p w:rsidR="004B5862" w:rsidRDefault="004B5862" w:rsidP="00DD4B2F">
            <w:pPr>
              <w:pStyle w:val="Default"/>
              <w:spacing w:after="200"/>
              <w:rPr>
                <w:sz w:val="20"/>
                <w:szCs w:val="20"/>
              </w:rPr>
            </w:pPr>
            <w:r>
              <w:rPr>
                <w:sz w:val="20"/>
                <w:szCs w:val="20"/>
              </w:rPr>
              <w:t xml:space="preserve">Schedule 3: </w:t>
            </w:r>
          </w:p>
        </w:tc>
        <w:tc>
          <w:tcPr>
            <w:tcW w:w="6836" w:type="dxa"/>
          </w:tcPr>
          <w:p w:rsidR="004B5862" w:rsidRDefault="004B5862" w:rsidP="00DD4B2F">
            <w:pPr>
              <w:pStyle w:val="Default"/>
              <w:spacing w:after="200"/>
              <w:rPr>
                <w:sz w:val="20"/>
                <w:szCs w:val="20"/>
              </w:rPr>
            </w:pPr>
            <w:r>
              <w:rPr>
                <w:sz w:val="20"/>
                <w:szCs w:val="20"/>
              </w:rPr>
              <w:t xml:space="preserve">Fees payable by health practitioners </w:t>
            </w:r>
          </w:p>
        </w:tc>
      </w:tr>
      <w:tr w:rsidR="004B5862" w:rsidTr="00F960D5">
        <w:trPr>
          <w:trHeight w:val="132"/>
        </w:trPr>
        <w:tc>
          <w:tcPr>
            <w:tcW w:w="1440" w:type="dxa"/>
          </w:tcPr>
          <w:p w:rsidR="004B5862" w:rsidRDefault="004B5862" w:rsidP="00DD4B2F">
            <w:pPr>
              <w:pStyle w:val="Default"/>
              <w:spacing w:after="200"/>
              <w:rPr>
                <w:sz w:val="20"/>
                <w:szCs w:val="20"/>
              </w:rPr>
            </w:pPr>
            <w:r>
              <w:rPr>
                <w:sz w:val="20"/>
                <w:szCs w:val="20"/>
              </w:rPr>
              <w:t xml:space="preserve">Schedule 4: </w:t>
            </w:r>
          </w:p>
        </w:tc>
        <w:tc>
          <w:tcPr>
            <w:tcW w:w="6836" w:type="dxa"/>
          </w:tcPr>
          <w:p w:rsidR="004B5862" w:rsidRDefault="004B5862" w:rsidP="00DD4B2F">
            <w:pPr>
              <w:pStyle w:val="Default"/>
              <w:spacing w:after="200"/>
              <w:rPr>
                <w:sz w:val="20"/>
                <w:szCs w:val="20"/>
              </w:rPr>
            </w:pPr>
            <w:r>
              <w:rPr>
                <w:sz w:val="20"/>
                <w:szCs w:val="20"/>
              </w:rPr>
              <w:t xml:space="preserve">Summary of National Board’s annual budget </w:t>
            </w:r>
          </w:p>
        </w:tc>
      </w:tr>
      <w:tr w:rsidR="004B5862" w:rsidTr="00F960D5">
        <w:trPr>
          <w:trHeight w:val="132"/>
        </w:trPr>
        <w:tc>
          <w:tcPr>
            <w:tcW w:w="1440" w:type="dxa"/>
          </w:tcPr>
          <w:p w:rsidR="004B5862" w:rsidRDefault="004B5862" w:rsidP="00DD4B2F">
            <w:pPr>
              <w:pStyle w:val="Default"/>
              <w:spacing w:after="200"/>
              <w:rPr>
                <w:sz w:val="20"/>
                <w:szCs w:val="20"/>
              </w:rPr>
            </w:pPr>
            <w:r>
              <w:rPr>
                <w:sz w:val="20"/>
                <w:szCs w:val="20"/>
              </w:rPr>
              <w:t xml:space="preserve">Schedule 5: </w:t>
            </w:r>
          </w:p>
        </w:tc>
        <w:tc>
          <w:tcPr>
            <w:tcW w:w="6836" w:type="dxa"/>
          </w:tcPr>
          <w:p w:rsidR="004B5862" w:rsidRPr="00627F08" w:rsidRDefault="004B5862" w:rsidP="00C70AFE">
            <w:pPr>
              <w:pStyle w:val="Default"/>
              <w:spacing w:after="200"/>
              <w:rPr>
                <w:sz w:val="20"/>
                <w:szCs w:val="20"/>
              </w:rPr>
            </w:pPr>
            <w:r>
              <w:rPr>
                <w:sz w:val="20"/>
                <w:szCs w:val="20"/>
              </w:rPr>
              <w:t>P</w:t>
            </w:r>
            <w:r w:rsidRPr="00627F08">
              <w:rPr>
                <w:sz w:val="20"/>
                <w:szCs w:val="20"/>
              </w:rPr>
              <w:t>erformance management framework</w:t>
            </w:r>
          </w:p>
        </w:tc>
      </w:tr>
    </w:tbl>
    <w:p w:rsidR="004B5862" w:rsidRDefault="004B5862" w:rsidP="000E7E28">
      <w:r>
        <w:br w:type="page"/>
      </w:r>
    </w:p>
    <w:p w:rsidR="004B5862" w:rsidRPr="00E842D6" w:rsidRDefault="004B5862" w:rsidP="00E842D6">
      <w:pPr>
        <w:tabs>
          <w:tab w:val="left" w:pos="5678"/>
        </w:tabs>
        <w:spacing w:after="1200"/>
        <w:jc w:val="center"/>
        <w:rPr>
          <w:b/>
          <w:sz w:val="20"/>
        </w:rPr>
      </w:pPr>
      <w:r w:rsidRPr="00E842D6">
        <w:rPr>
          <w:b/>
          <w:sz w:val="20"/>
        </w:rPr>
        <w:t>This Agreement is made between</w:t>
      </w:r>
    </w:p>
    <w:p w:rsidR="004B5862" w:rsidRPr="00E842D6" w:rsidRDefault="004B5862" w:rsidP="00E842D6">
      <w:pPr>
        <w:tabs>
          <w:tab w:val="left" w:pos="5678"/>
        </w:tabs>
        <w:spacing w:after="400"/>
        <w:jc w:val="center"/>
        <w:rPr>
          <w:b/>
          <w:sz w:val="20"/>
        </w:rPr>
      </w:pPr>
      <w:r w:rsidRPr="008B04CB">
        <w:rPr>
          <w:b/>
          <w:noProof/>
          <w:sz w:val="20"/>
        </w:rPr>
        <w:t>Dental</w:t>
      </w:r>
      <w:r w:rsidRPr="0065679E">
        <w:rPr>
          <w:b/>
          <w:sz w:val="20"/>
        </w:rPr>
        <w:t xml:space="preserve"> B</w:t>
      </w:r>
      <w:r w:rsidRPr="00E842D6">
        <w:rPr>
          <w:b/>
          <w:sz w:val="20"/>
        </w:rPr>
        <w:t>oard of Australia</w:t>
      </w:r>
    </w:p>
    <w:p w:rsidR="004B5862" w:rsidRPr="00E842D6" w:rsidRDefault="004B5862" w:rsidP="00E842D6">
      <w:pPr>
        <w:tabs>
          <w:tab w:val="left" w:pos="5678"/>
        </w:tabs>
        <w:spacing w:after="400"/>
        <w:jc w:val="center"/>
        <w:rPr>
          <w:sz w:val="20"/>
        </w:rPr>
      </w:pPr>
      <w:r w:rsidRPr="00E842D6">
        <w:rPr>
          <w:sz w:val="20"/>
        </w:rPr>
        <w:t>and</w:t>
      </w:r>
    </w:p>
    <w:p w:rsidR="004B5862" w:rsidRPr="00E842D6" w:rsidRDefault="004B5862" w:rsidP="004A2393">
      <w:pPr>
        <w:tabs>
          <w:tab w:val="left" w:pos="5678"/>
        </w:tabs>
        <w:spacing w:after="2000"/>
        <w:jc w:val="center"/>
        <w:rPr>
          <w:b/>
          <w:sz w:val="20"/>
        </w:rPr>
      </w:pPr>
      <w:r w:rsidRPr="00E842D6">
        <w:rPr>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4B5862" w:rsidTr="004A2393">
        <w:trPr>
          <w:trHeight w:val="1701"/>
        </w:trPr>
        <w:tc>
          <w:tcPr>
            <w:tcW w:w="4618" w:type="dxa"/>
            <w:tcBorders>
              <w:bottom w:val="nil"/>
            </w:tcBorders>
          </w:tcPr>
          <w:p w:rsidR="004B5862" w:rsidRDefault="004B5862" w:rsidP="000F5D90">
            <w:pPr>
              <w:tabs>
                <w:tab w:val="left" w:pos="5678"/>
              </w:tabs>
              <w:rPr>
                <w:sz w:val="20"/>
              </w:rPr>
            </w:pPr>
            <w:r>
              <w:rPr>
                <w:sz w:val="20"/>
              </w:rPr>
              <w:t>Signed for and on behalf of AHPRA by:</w:t>
            </w:r>
          </w:p>
        </w:tc>
        <w:tc>
          <w:tcPr>
            <w:tcW w:w="4618" w:type="dxa"/>
            <w:tcBorders>
              <w:bottom w:val="nil"/>
            </w:tcBorders>
          </w:tcPr>
          <w:p w:rsidR="004B5862" w:rsidRDefault="004B5862" w:rsidP="00706F8D">
            <w:pPr>
              <w:tabs>
                <w:tab w:val="left" w:pos="5678"/>
              </w:tabs>
              <w:rPr>
                <w:sz w:val="20"/>
              </w:rPr>
            </w:pPr>
            <w:r>
              <w:rPr>
                <w:sz w:val="20"/>
              </w:rPr>
              <w:t xml:space="preserve">Signed for and on behalf of the </w:t>
            </w:r>
            <w:r w:rsidRPr="008B04CB">
              <w:rPr>
                <w:noProof/>
                <w:sz w:val="20"/>
              </w:rPr>
              <w:t>Dental</w:t>
            </w:r>
            <w:r>
              <w:rPr>
                <w:sz w:val="20"/>
              </w:rPr>
              <w:t xml:space="preserve"> Board of Australia by:</w:t>
            </w:r>
          </w:p>
        </w:tc>
      </w:tr>
      <w:tr w:rsidR="004B5862" w:rsidTr="004A2393">
        <w:tc>
          <w:tcPr>
            <w:tcW w:w="4618" w:type="dxa"/>
            <w:tcBorders>
              <w:top w:val="nil"/>
              <w:bottom w:val="nil"/>
            </w:tcBorders>
          </w:tcPr>
          <w:p w:rsidR="004B5862" w:rsidRDefault="004B5862" w:rsidP="000F5D90">
            <w:pPr>
              <w:tabs>
                <w:tab w:val="left" w:pos="5678"/>
              </w:tabs>
              <w:rPr>
                <w:sz w:val="20"/>
              </w:rPr>
            </w:pPr>
            <w:r>
              <w:rPr>
                <w:sz w:val="20"/>
              </w:rPr>
              <w:t>Signature of Chief Executive Officer</w:t>
            </w:r>
          </w:p>
        </w:tc>
        <w:tc>
          <w:tcPr>
            <w:tcW w:w="4618" w:type="dxa"/>
            <w:tcBorders>
              <w:top w:val="nil"/>
              <w:bottom w:val="nil"/>
            </w:tcBorders>
          </w:tcPr>
          <w:p w:rsidR="004B5862" w:rsidRDefault="004B5862" w:rsidP="00706F8D">
            <w:pPr>
              <w:tabs>
                <w:tab w:val="left" w:pos="5678"/>
              </w:tabs>
              <w:rPr>
                <w:sz w:val="20"/>
              </w:rPr>
            </w:pPr>
            <w:r>
              <w:rPr>
                <w:sz w:val="20"/>
              </w:rPr>
              <w:t xml:space="preserve">Signature of the Board </w:t>
            </w:r>
            <w:r w:rsidRPr="008B04CB">
              <w:rPr>
                <w:noProof/>
                <w:sz w:val="20"/>
              </w:rPr>
              <w:t>Chair</w:t>
            </w:r>
          </w:p>
        </w:tc>
      </w:tr>
      <w:tr w:rsidR="004B5862" w:rsidTr="004A2393">
        <w:trPr>
          <w:trHeight w:val="851"/>
        </w:trPr>
        <w:tc>
          <w:tcPr>
            <w:tcW w:w="4618" w:type="dxa"/>
            <w:tcBorders>
              <w:top w:val="nil"/>
              <w:bottom w:val="nil"/>
            </w:tcBorders>
          </w:tcPr>
          <w:p w:rsidR="004B5862" w:rsidRDefault="004B5862" w:rsidP="000F5D90">
            <w:pPr>
              <w:tabs>
                <w:tab w:val="left" w:pos="5678"/>
              </w:tabs>
              <w:rPr>
                <w:sz w:val="20"/>
              </w:rPr>
            </w:pPr>
            <w:r>
              <w:rPr>
                <w:sz w:val="20"/>
              </w:rPr>
              <w:t>Mr Martin Fletcher</w:t>
            </w:r>
          </w:p>
        </w:tc>
        <w:tc>
          <w:tcPr>
            <w:tcW w:w="4618" w:type="dxa"/>
            <w:tcBorders>
              <w:top w:val="nil"/>
              <w:bottom w:val="nil"/>
            </w:tcBorders>
          </w:tcPr>
          <w:p w:rsidR="004B5862" w:rsidRPr="00AE322F" w:rsidRDefault="004B5862" w:rsidP="000F5D90">
            <w:pPr>
              <w:tabs>
                <w:tab w:val="left" w:pos="5678"/>
              </w:tabs>
              <w:rPr>
                <w:sz w:val="20"/>
              </w:rPr>
            </w:pPr>
            <w:r w:rsidRPr="008B04CB">
              <w:rPr>
                <w:bCs/>
                <w:noProof/>
                <w:sz w:val="20"/>
              </w:rPr>
              <w:t>Dr John Lockwood AM</w:t>
            </w:r>
          </w:p>
        </w:tc>
      </w:tr>
      <w:tr w:rsidR="004B5862" w:rsidTr="004A2393">
        <w:tc>
          <w:tcPr>
            <w:tcW w:w="4618" w:type="dxa"/>
            <w:tcBorders>
              <w:top w:val="nil"/>
            </w:tcBorders>
          </w:tcPr>
          <w:p w:rsidR="004B5862" w:rsidRDefault="004B5862" w:rsidP="000F5D90">
            <w:pPr>
              <w:tabs>
                <w:tab w:val="left" w:pos="5678"/>
              </w:tabs>
              <w:rPr>
                <w:sz w:val="20"/>
              </w:rPr>
            </w:pPr>
            <w:r>
              <w:rPr>
                <w:sz w:val="20"/>
              </w:rPr>
              <w:t>Date</w:t>
            </w:r>
          </w:p>
        </w:tc>
        <w:tc>
          <w:tcPr>
            <w:tcW w:w="4618" w:type="dxa"/>
            <w:tcBorders>
              <w:top w:val="nil"/>
            </w:tcBorders>
          </w:tcPr>
          <w:p w:rsidR="004B5862" w:rsidRDefault="004B5862" w:rsidP="000F5D90">
            <w:pPr>
              <w:tabs>
                <w:tab w:val="left" w:pos="5678"/>
              </w:tabs>
              <w:rPr>
                <w:sz w:val="20"/>
              </w:rPr>
            </w:pPr>
            <w:r>
              <w:rPr>
                <w:sz w:val="20"/>
              </w:rPr>
              <w:t>Date</w:t>
            </w:r>
          </w:p>
        </w:tc>
      </w:tr>
    </w:tbl>
    <w:p w:rsidR="004B5862" w:rsidRDefault="004B5862" w:rsidP="000F5D90">
      <w:pPr>
        <w:tabs>
          <w:tab w:val="left" w:pos="5678"/>
        </w:tabs>
        <w:rPr>
          <w:sz w:val="20"/>
        </w:rPr>
      </w:pPr>
    </w:p>
    <w:p w:rsidR="004B5862" w:rsidRDefault="004B5862">
      <w:pPr>
        <w:spacing w:after="0"/>
        <w:rPr>
          <w:sz w:val="20"/>
        </w:rPr>
      </w:pPr>
      <w:r>
        <w:rPr>
          <w:sz w:val="20"/>
        </w:rPr>
        <w:br w:type="page"/>
      </w:r>
    </w:p>
    <w:p w:rsidR="004B5862" w:rsidRDefault="004B5862" w:rsidP="00293CCC">
      <w:pPr>
        <w:pStyle w:val="AHPRADocumentsubheading"/>
        <w:spacing w:after="560"/>
      </w:pPr>
      <w:r w:rsidRPr="007C7B7F">
        <w:t>Schedule 1</w:t>
      </w:r>
      <w:r>
        <w:t>: Summary of services to be provided to the National Board by AHPRA to enable the National Board to carry out its functions</w:t>
      </w:r>
    </w:p>
    <w:p w:rsidR="004B5862" w:rsidRDefault="004B5862">
      <w:pPr>
        <w:pStyle w:val="AHPRASubheading"/>
        <w:numPr>
          <w:ilvl w:val="0"/>
          <w:numId w:val="20"/>
        </w:numPr>
      </w:pPr>
      <w:r>
        <w:t xml:space="preserve">Regulatory services, procedures and processes </w:t>
      </w:r>
    </w:p>
    <w:tbl>
      <w:tblPr>
        <w:tblStyle w:val="TableGrid"/>
        <w:tblW w:w="9027" w:type="dxa"/>
        <w:tblLook w:val="04A0" w:firstRow="1" w:lastRow="0" w:firstColumn="1" w:lastColumn="0" w:noHBand="0" w:noVBand="1"/>
      </w:tblPr>
      <w:tblGrid>
        <w:gridCol w:w="6770"/>
        <w:gridCol w:w="2257"/>
      </w:tblGrid>
      <w:tr w:rsidR="004B5862" w:rsidRPr="000D2AB8" w:rsidTr="00293CCC">
        <w:tc>
          <w:tcPr>
            <w:tcW w:w="5000" w:type="pct"/>
            <w:gridSpan w:val="2"/>
            <w:vAlign w:val="center"/>
          </w:tcPr>
          <w:p w:rsidR="004B5862" w:rsidRPr="00497171" w:rsidRDefault="004B5862" w:rsidP="002955CE">
            <w:pPr>
              <w:pStyle w:val="AHPRASubheadinglevel2"/>
              <w:rPr>
                <w:rFonts w:cs="Arial"/>
                <w:szCs w:val="20"/>
              </w:rPr>
            </w:pPr>
            <w:r w:rsidRPr="00497171">
              <w:rPr>
                <w:szCs w:val="20"/>
              </w:rPr>
              <w:t xml:space="preserve">1.1 </w:t>
            </w:r>
            <w:r>
              <w:rPr>
                <w:szCs w:val="20"/>
              </w:rPr>
              <w:tab/>
            </w:r>
            <w:r w:rsidRPr="00497171">
              <w:rPr>
                <w:szCs w:val="20"/>
              </w:rPr>
              <w:t>Registrations</w:t>
            </w:r>
          </w:p>
        </w:tc>
      </w:tr>
      <w:tr w:rsidR="004B5862" w:rsidRPr="000D2AB8" w:rsidTr="00B66108">
        <w:tc>
          <w:tcPr>
            <w:tcW w:w="3750" w:type="pct"/>
            <w:shd w:val="clear" w:color="auto" w:fill="4F81BD" w:themeFill="accent1"/>
            <w:vAlign w:val="center"/>
          </w:tcPr>
          <w:p w:rsidR="004B5862" w:rsidRPr="000D2AB8" w:rsidRDefault="004B5862" w:rsidP="00293CCC">
            <w:pPr>
              <w:spacing w:before="120" w:after="120"/>
              <w:rPr>
                <w:rFonts w:cs="Arial"/>
                <w:b/>
                <w:color w:val="FFFFFF" w:themeColor="background1"/>
                <w:sz w:val="20"/>
                <w:szCs w:val="20"/>
              </w:rPr>
            </w:pPr>
            <w:r w:rsidRPr="000D2AB8">
              <w:rPr>
                <w:rFonts w:cs="Arial"/>
                <w:b/>
                <w:color w:val="FFFFFF" w:themeColor="background1"/>
                <w:sz w:val="20"/>
                <w:szCs w:val="20"/>
              </w:rPr>
              <w:t>Core</w:t>
            </w:r>
          </w:p>
        </w:tc>
        <w:tc>
          <w:tcPr>
            <w:tcW w:w="1250" w:type="pct"/>
            <w:shd w:val="clear" w:color="auto" w:fill="00BCE4"/>
            <w:vAlign w:val="center"/>
          </w:tcPr>
          <w:p w:rsidR="004B5862" w:rsidRPr="000D2AB8" w:rsidRDefault="004B5862" w:rsidP="00293CCC">
            <w:pPr>
              <w:spacing w:before="120" w:after="120"/>
              <w:rPr>
                <w:rFonts w:cs="Arial"/>
                <w:b/>
                <w:sz w:val="20"/>
                <w:szCs w:val="20"/>
              </w:rPr>
            </w:pPr>
            <w:r w:rsidRPr="000D2AB8">
              <w:rPr>
                <w:rFonts w:cs="Arial"/>
                <w:b/>
                <w:bCs/>
                <w:color w:val="FFFFFF" w:themeColor="background1"/>
                <w:sz w:val="20"/>
                <w:szCs w:val="20"/>
              </w:rPr>
              <w:t>Profession Specific</w:t>
            </w:r>
          </w:p>
        </w:tc>
      </w:tr>
      <w:tr w:rsidR="004B5862" w:rsidRPr="000D2AB8" w:rsidTr="00485FEB">
        <w:tc>
          <w:tcPr>
            <w:tcW w:w="3750" w:type="pct"/>
            <w:vAlign w:val="center"/>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1.1.1 </w:t>
            </w:r>
            <w:r>
              <w:rPr>
                <w:rFonts w:cs="Arial"/>
                <w:sz w:val="20"/>
                <w:szCs w:val="20"/>
              </w:rPr>
              <w:tab/>
            </w:r>
            <w:r w:rsidRPr="002955CE">
              <w:rPr>
                <w:rFonts w:cs="Arial"/>
                <w:sz w:val="20"/>
                <w:szCs w:val="20"/>
              </w:rPr>
              <w:t>Develop, implement and regularly review nationally consistent procedures for the registration of health practitioners</w:t>
            </w:r>
          </w:p>
        </w:tc>
        <w:tc>
          <w:tcPr>
            <w:tcW w:w="1250" w:type="pct"/>
            <w:vMerge w:val="restart"/>
          </w:tcPr>
          <w:p w:rsidR="004B5862" w:rsidRPr="005961C7" w:rsidRDefault="004B5862" w:rsidP="00485FEB">
            <w:pPr>
              <w:spacing w:before="120" w:after="120"/>
              <w:rPr>
                <w:rFonts w:cs="Arial"/>
                <w:i/>
                <w:sz w:val="20"/>
                <w:szCs w:val="20"/>
              </w:rPr>
            </w:pPr>
            <w:r w:rsidRPr="005961C7">
              <w:rPr>
                <w:i/>
                <w:sz w:val="20"/>
                <w:szCs w:val="20"/>
              </w:rPr>
              <w:t xml:space="preserve">Profession-specific services, as listed in the National Board’s regulatory </w:t>
            </w:r>
            <w:r>
              <w:rPr>
                <w:i/>
                <w:sz w:val="20"/>
                <w:szCs w:val="20"/>
              </w:rPr>
              <w:t>plan</w:t>
            </w:r>
            <w:r w:rsidRPr="005961C7">
              <w:rPr>
                <w:i/>
                <w:sz w:val="20"/>
                <w:szCs w:val="20"/>
              </w:rPr>
              <w:t xml:space="preserve"> and annual budget.</w:t>
            </w:r>
          </w:p>
        </w:tc>
      </w:tr>
      <w:tr w:rsidR="004B5862" w:rsidRPr="000D2AB8" w:rsidTr="00293CCC">
        <w:tc>
          <w:tcPr>
            <w:tcW w:w="3750" w:type="pct"/>
            <w:vAlign w:val="center"/>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1.1.2 </w:t>
            </w:r>
            <w:r>
              <w:rPr>
                <w:rFonts w:cs="Arial"/>
                <w:sz w:val="20"/>
                <w:szCs w:val="20"/>
              </w:rPr>
              <w:tab/>
            </w:r>
            <w:r w:rsidRPr="002955CE">
              <w:rPr>
                <w:rFonts w:cs="Arial"/>
                <w:sz w:val="20"/>
                <w:szCs w:val="20"/>
              </w:rPr>
              <w:t xml:space="preserve">Manage practitioner registration, renewal and audit </w:t>
            </w:r>
          </w:p>
        </w:tc>
        <w:tc>
          <w:tcPr>
            <w:tcW w:w="1250" w:type="pct"/>
            <w:vMerge/>
            <w:vAlign w:val="center"/>
          </w:tcPr>
          <w:p w:rsidR="004B5862" w:rsidRPr="000D2AB8" w:rsidRDefault="004B5862" w:rsidP="00293CCC">
            <w:pPr>
              <w:pStyle w:val="AHPRANumberedsubheadinglevel3"/>
              <w:numPr>
                <w:ilvl w:val="0"/>
                <w:numId w:val="0"/>
              </w:numPr>
              <w:spacing w:before="120" w:after="120"/>
              <w:ind w:left="369" w:hanging="369"/>
            </w:pPr>
          </w:p>
        </w:tc>
      </w:tr>
      <w:tr w:rsidR="004B5862" w:rsidRPr="000D2AB8" w:rsidTr="00293CCC">
        <w:tc>
          <w:tcPr>
            <w:tcW w:w="3750" w:type="pct"/>
            <w:vAlign w:val="center"/>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1.1.3 </w:t>
            </w:r>
            <w:r>
              <w:rPr>
                <w:rFonts w:cs="Arial"/>
                <w:sz w:val="20"/>
                <w:szCs w:val="20"/>
              </w:rPr>
              <w:tab/>
            </w:r>
            <w:r w:rsidRPr="002955CE">
              <w:rPr>
                <w:rFonts w:cs="Arial"/>
                <w:sz w:val="20"/>
                <w:szCs w:val="20"/>
              </w:rPr>
              <w:t>Maintain a public register of health practitioners</w:t>
            </w:r>
          </w:p>
        </w:tc>
        <w:tc>
          <w:tcPr>
            <w:tcW w:w="1250" w:type="pct"/>
            <w:vMerge/>
            <w:vAlign w:val="center"/>
          </w:tcPr>
          <w:p w:rsidR="004B5862" w:rsidRPr="000D2AB8" w:rsidRDefault="004B5862" w:rsidP="00293CCC">
            <w:pPr>
              <w:spacing w:before="120" w:after="120"/>
              <w:rPr>
                <w:rFonts w:cs="Arial"/>
                <w:b/>
                <w:sz w:val="20"/>
                <w:szCs w:val="20"/>
              </w:rPr>
            </w:pPr>
          </w:p>
        </w:tc>
      </w:tr>
      <w:tr w:rsidR="004B5862" w:rsidRPr="000D2AB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1.1.4 </w:t>
            </w:r>
            <w:r>
              <w:rPr>
                <w:rFonts w:cs="Arial"/>
                <w:sz w:val="20"/>
                <w:szCs w:val="20"/>
              </w:rPr>
              <w:tab/>
            </w:r>
            <w:r w:rsidRPr="002955CE">
              <w:rPr>
                <w:rFonts w:cs="Arial"/>
                <w:sz w:val="20"/>
                <w:szCs w:val="20"/>
              </w:rPr>
              <w:t>Maintain a register of health practitioner students</w:t>
            </w:r>
          </w:p>
        </w:tc>
        <w:tc>
          <w:tcPr>
            <w:tcW w:w="1250" w:type="pct"/>
            <w:vMerge/>
            <w:vAlign w:val="center"/>
          </w:tcPr>
          <w:p w:rsidR="004B5862" w:rsidRPr="000D2AB8" w:rsidRDefault="004B5862" w:rsidP="00293CCC">
            <w:pPr>
              <w:spacing w:before="120" w:after="120"/>
              <w:rPr>
                <w:rFonts w:cs="Arial"/>
                <w:b/>
                <w:sz w:val="20"/>
                <w:szCs w:val="20"/>
              </w:rPr>
            </w:pPr>
          </w:p>
        </w:tc>
      </w:tr>
      <w:tr w:rsidR="004B5862" w:rsidRPr="00F578F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1.1.5 </w:t>
            </w:r>
            <w:r>
              <w:rPr>
                <w:rFonts w:cs="Arial"/>
                <w:sz w:val="20"/>
                <w:szCs w:val="20"/>
              </w:rPr>
              <w:tab/>
            </w:r>
            <w:r w:rsidRPr="002955CE">
              <w:rPr>
                <w:rFonts w:cs="Arial"/>
                <w:sz w:val="20"/>
                <w:szCs w:val="20"/>
              </w:rPr>
              <w:t>Promote online registration services to health practitioners</w:t>
            </w:r>
          </w:p>
        </w:tc>
        <w:tc>
          <w:tcPr>
            <w:tcW w:w="1250" w:type="pct"/>
            <w:vMerge/>
            <w:vAlign w:val="center"/>
          </w:tcPr>
          <w:p w:rsidR="004B5862" w:rsidRPr="00F578F8" w:rsidRDefault="004B5862" w:rsidP="00293CCC">
            <w:pPr>
              <w:spacing w:before="120" w:after="120"/>
              <w:rPr>
                <w:rFonts w:cs="Arial"/>
                <w:b/>
                <w:sz w:val="20"/>
                <w:szCs w:val="20"/>
              </w:rPr>
            </w:pPr>
          </w:p>
        </w:tc>
      </w:tr>
      <w:tr w:rsidR="004B5862" w:rsidRPr="00F578F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1.1.6 </w:t>
            </w:r>
            <w:r>
              <w:rPr>
                <w:rFonts w:cs="Arial"/>
                <w:sz w:val="20"/>
                <w:szCs w:val="20"/>
              </w:rPr>
              <w:tab/>
            </w:r>
            <w:r w:rsidRPr="002955CE">
              <w:rPr>
                <w:rFonts w:cs="Arial"/>
                <w:sz w:val="20"/>
                <w:szCs w:val="20"/>
              </w:rPr>
              <w:t>O</w:t>
            </w:r>
            <w:r w:rsidRPr="002955CE">
              <w:rPr>
                <w:sz w:val="20"/>
                <w:szCs w:val="20"/>
              </w:rPr>
              <w:t xml:space="preserve">peration of examinations </w:t>
            </w:r>
            <w:r w:rsidRPr="002955CE">
              <w:rPr>
                <w:rFonts w:cs="Arial"/>
                <w:sz w:val="20"/>
                <w:szCs w:val="20"/>
              </w:rPr>
              <w:t xml:space="preserve">(if required) </w:t>
            </w:r>
            <w:r w:rsidRPr="002955CE">
              <w:rPr>
                <w:sz w:val="20"/>
                <w:szCs w:val="20"/>
              </w:rPr>
              <w:t xml:space="preserve">is agreed between AHPRA and the National Board </w:t>
            </w:r>
          </w:p>
        </w:tc>
        <w:tc>
          <w:tcPr>
            <w:tcW w:w="1250" w:type="pct"/>
            <w:vMerge/>
            <w:vAlign w:val="center"/>
          </w:tcPr>
          <w:p w:rsidR="004B5862" w:rsidRPr="00F578F8" w:rsidRDefault="004B5862" w:rsidP="00293CCC">
            <w:pPr>
              <w:spacing w:before="120" w:after="120"/>
              <w:rPr>
                <w:rFonts w:cs="Arial"/>
                <w:b/>
                <w:sz w:val="20"/>
                <w:szCs w:val="20"/>
              </w:rPr>
            </w:pPr>
          </w:p>
        </w:tc>
      </w:tr>
    </w:tbl>
    <w:p w:rsidR="004B5862" w:rsidRPr="00F578F8" w:rsidRDefault="004B5862" w:rsidP="00485FEB">
      <w:pPr>
        <w:spacing w:after="0"/>
        <w:ind w:left="357"/>
        <w:contextualSpacing/>
        <w:rPr>
          <w:rFonts w:cs="Arial"/>
          <w:sz w:val="20"/>
          <w:szCs w:val="20"/>
        </w:rPr>
      </w:pPr>
    </w:p>
    <w:tbl>
      <w:tblPr>
        <w:tblStyle w:val="TableGrid"/>
        <w:tblW w:w="9027" w:type="dxa"/>
        <w:tblLook w:val="04A0" w:firstRow="1" w:lastRow="0" w:firstColumn="1" w:lastColumn="0" w:noHBand="0" w:noVBand="1"/>
      </w:tblPr>
      <w:tblGrid>
        <w:gridCol w:w="6770"/>
        <w:gridCol w:w="2257"/>
      </w:tblGrid>
      <w:tr w:rsidR="004B5862" w:rsidRPr="003D1528" w:rsidTr="00293CCC">
        <w:tc>
          <w:tcPr>
            <w:tcW w:w="5000" w:type="pct"/>
            <w:gridSpan w:val="2"/>
            <w:vAlign w:val="center"/>
          </w:tcPr>
          <w:p w:rsidR="004B5862" w:rsidRPr="00497171" w:rsidRDefault="004B5862" w:rsidP="002955CE">
            <w:pPr>
              <w:pStyle w:val="AHPRASubheadinglevel2"/>
              <w:rPr>
                <w:szCs w:val="20"/>
              </w:rPr>
            </w:pPr>
            <w:r w:rsidRPr="003D1528">
              <w:rPr>
                <w:rFonts w:cs="Arial"/>
                <w:szCs w:val="20"/>
              </w:rPr>
              <w:br w:type="page"/>
            </w:r>
            <w:r w:rsidRPr="003D1528">
              <w:rPr>
                <w:szCs w:val="20"/>
              </w:rPr>
              <w:t xml:space="preserve">1.2 </w:t>
            </w:r>
            <w:r>
              <w:rPr>
                <w:szCs w:val="20"/>
              </w:rPr>
              <w:tab/>
            </w:r>
            <w:r w:rsidRPr="003D1528">
              <w:rPr>
                <w:szCs w:val="20"/>
              </w:rPr>
              <w:t>Notifications</w:t>
            </w:r>
          </w:p>
        </w:tc>
      </w:tr>
      <w:tr w:rsidR="004B5862" w:rsidRPr="003D1528" w:rsidTr="00B66108">
        <w:tc>
          <w:tcPr>
            <w:tcW w:w="3750" w:type="pct"/>
            <w:shd w:val="clear" w:color="auto" w:fill="4F81BD" w:themeFill="accent1"/>
            <w:vAlign w:val="center"/>
          </w:tcPr>
          <w:p w:rsidR="004B5862" w:rsidRPr="003D1528" w:rsidRDefault="004B586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4B5862" w:rsidRPr="003D1528" w:rsidRDefault="004B5862"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4B5862" w:rsidRPr="003D1528" w:rsidTr="00485FEB">
        <w:tc>
          <w:tcPr>
            <w:tcW w:w="3750" w:type="pct"/>
            <w:vAlign w:val="center"/>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1.2.1 </w:t>
            </w:r>
            <w:r>
              <w:rPr>
                <w:rFonts w:cs="Arial"/>
                <w:sz w:val="20"/>
                <w:szCs w:val="20"/>
              </w:rPr>
              <w:tab/>
              <w:t>D</w:t>
            </w:r>
            <w:r w:rsidRPr="002955CE">
              <w:rPr>
                <w:rFonts w:cs="Arial"/>
                <w:sz w:val="20"/>
                <w:szCs w:val="20"/>
              </w:rPr>
              <w:t>evelop, implement and regularly review nationally consistent procedures to receive and deal with notifications against persons who are or were registered health practitioners and students</w:t>
            </w:r>
          </w:p>
        </w:tc>
        <w:tc>
          <w:tcPr>
            <w:tcW w:w="1250" w:type="pct"/>
            <w:vMerge w:val="restart"/>
          </w:tcPr>
          <w:p w:rsidR="004B5862" w:rsidRPr="003D1528" w:rsidRDefault="004B586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1.2.2 </w:t>
            </w:r>
            <w:r>
              <w:rPr>
                <w:rFonts w:cs="Arial"/>
                <w:sz w:val="20"/>
                <w:szCs w:val="20"/>
              </w:rPr>
              <w:tab/>
            </w:r>
            <w:r w:rsidRPr="002955CE">
              <w:rPr>
                <w:rFonts w:cs="Arial"/>
                <w:sz w:val="20"/>
                <w:szCs w:val="20"/>
              </w:rPr>
              <w:t xml:space="preserve">Manage the end to end notification process </w:t>
            </w:r>
          </w:p>
        </w:tc>
        <w:tc>
          <w:tcPr>
            <w:tcW w:w="1250" w:type="pct"/>
            <w:vMerge/>
            <w:vAlign w:val="center"/>
          </w:tcPr>
          <w:p w:rsidR="004B5862" w:rsidRPr="003D1528" w:rsidRDefault="004B5862" w:rsidP="00293CCC">
            <w:pPr>
              <w:spacing w:before="120" w:after="120"/>
              <w:rPr>
                <w:rFonts w:cs="Arial"/>
                <w:b/>
                <w:sz w:val="20"/>
                <w:szCs w:val="20"/>
              </w:rPr>
            </w:pPr>
          </w:p>
        </w:tc>
      </w:tr>
      <w:tr w:rsidR="004B5862" w:rsidRPr="003D1528" w:rsidTr="00293CCC">
        <w:tc>
          <w:tcPr>
            <w:tcW w:w="3750" w:type="pct"/>
          </w:tcPr>
          <w:p w:rsidR="004B5862" w:rsidRPr="002955CE" w:rsidRDefault="004B5862" w:rsidP="00FA230B">
            <w:pPr>
              <w:spacing w:before="120" w:after="120"/>
              <w:ind w:left="720" w:hanging="720"/>
              <w:rPr>
                <w:rFonts w:cs="Arial"/>
                <w:color w:val="4D4D4F"/>
                <w:sz w:val="20"/>
                <w:szCs w:val="20"/>
              </w:rPr>
            </w:pPr>
            <w:r w:rsidRPr="002955CE">
              <w:rPr>
                <w:rFonts w:cs="Arial"/>
                <w:sz w:val="20"/>
                <w:szCs w:val="20"/>
              </w:rPr>
              <w:t xml:space="preserve">1.2.3 </w:t>
            </w:r>
            <w:r>
              <w:rPr>
                <w:rFonts w:cs="Arial"/>
                <w:sz w:val="20"/>
                <w:szCs w:val="20"/>
              </w:rPr>
              <w:tab/>
            </w:r>
            <w:r w:rsidRPr="002955CE">
              <w:rPr>
                <w:rFonts w:cs="Arial"/>
                <w:color w:val="4D4D4F"/>
                <w:sz w:val="20"/>
                <w:szCs w:val="20"/>
              </w:rPr>
              <w:t>Establish and maintain relationships with co-regulatory authorities.</w:t>
            </w:r>
          </w:p>
        </w:tc>
        <w:tc>
          <w:tcPr>
            <w:tcW w:w="1250" w:type="pct"/>
            <w:vMerge/>
            <w:vAlign w:val="center"/>
          </w:tcPr>
          <w:p w:rsidR="004B5862" w:rsidRPr="003D1528" w:rsidRDefault="004B5862" w:rsidP="00293CCC">
            <w:pPr>
              <w:spacing w:before="120" w:after="120"/>
              <w:rPr>
                <w:rFonts w:cs="Arial"/>
                <w:b/>
                <w:sz w:val="20"/>
                <w:szCs w:val="20"/>
              </w:rPr>
            </w:pPr>
          </w:p>
        </w:tc>
      </w:tr>
    </w:tbl>
    <w:p w:rsidR="004B5862" w:rsidRPr="000D2AB8" w:rsidRDefault="004B5862" w:rsidP="00485FEB">
      <w:pPr>
        <w:spacing w:after="0"/>
        <w:ind w:left="357"/>
        <w:contextualSpacing/>
        <w:rPr>
          <w:rFonts w:cs="Arial"/>
          <w:sz w:val="20"/>
          <w:szCs w:val="20"/>
        </w:rPr>
      </w:pPr>
    </w:p>
    <w:tbl>
      <w:tblPr>
        <w:tblStyle w:val="TableGrid"/>
        <w:tblW w:w="9027" w:type="dxa"/>
        <w:tblLook w:val="04A0" w:firstRow="1" w:lastRow="0" w:firstColumn="1" w:lastColumn="0" w:noHBand="0" w:noVBand="1"/>
      </w:tblPr>
      <w:tblGrid>
        <w:gridCol w:w="6770"/>
        <w:gridCol w:w="2257"/>
      </w:tblGrid>
      <w:tr w:rsidR="004B5862" w:rsidRPr="003D1528" w:rsidTr="00293CCC">
        <w:tc>
          <w:tcPr>
            <w:tcW w:w="5000" w:type="pct"/>
            <w:gridSpan w:val="2"/>
            <w:vAlign w:val="center"/>
          </w:tcPr>
          <w:p w:rsidR="004B5862" w:rsidRPr="003D1528" w:rsidRDefault="004B5862" w:rsidP="002955CE">
            <w:pPr>
              <w:pStyle w:val="AHPRASubheadinglevel2"/>
              <w:rPr>
                <w:rFonts w:cs="Arial"/>
                <w:b w:val="0"/>
                <w:szCs w:val="20"/>
              </w:rPr>
            </w:pPr>
            <w:r w:rsidRPr="003D1528">
              <w:rPr>
                <w:szCs w:val="20"/>
              </w:rPr>
              <w:t xml:space="preserve">1.3 </w:t>
            </w:r>
            <w:r>
              <w:rPr>
                <w:szCs w:val="20"/>
              </w:rPr>
              <w:tab/>
            </w:r>
            <w:r w:rsidRPr="003D1528">
              <w:rPr>
                <w:szCs w:val="20"/>
              </w:rPr>
              <w:t>Compliance</w:t>
            </w:r>
          </w:p>
        </w:tc>
      </w:tr>
      <w:tr w:rsidR="004B5862" w:rsidRPr="003D1528" w:rsidTr="00B66108">
        <w:tc>
          <w:tcPr>
            <w:tcW w:w="3750" w:type="pct"/>
            <w:shd w:val="clear" w:color="auto" w:fill="4F81BD" w:themeFill="accent1"/>
            <w:vAlign w:val="center"/>
          </w:tcPr>
          <w:p w:rsidR="004B5862" w:rsidRPr="003D1528" w:rsidRDefault="004B586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4B5862" w:rsidRPr="003D1528" w:rsidRDefault="004B5862"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4B5862" w:rsidRPr="003D1528" w:rsidTr="00485FEB">
        <w:tc>
          <w:tcPr>
            <w:tcW w:w="3750" w:type="pct"/>
            <w:vAlign w:val="center"/>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1.3.1 </w:t>
            </w:r>
            <w:r>
              <w:rPr>
                <w:rFonts w:cs="Arial"/>
                <w:sz w:val="20"/>
                <w:szCs w:val="20"/>
              </w:rPr>
              <w:tab/>
            </w:r>
            <w:r w:rsidRPr="002955CE">
              <w:rPr>
                <w:rFonts w:cs="Arial"/>
                <w:sz w:val="20"/>
                <w:szCs w:val="20"/>
              </w:rPr>
              <w:t xml:space="preserve">Develop compliance policy, process and systems </w:t>
            </w:r>
          </w:p>
        </w:tc>
        <w:tc>
          <w:tcPr>
            <w:tcW w:w="1250" w:type="pct"/>
            <w:vMerge w:val="restart"/>
          </w:tcPr>
          <w:p w:rsidR="004B5862" w:rsidRPr="003D1528" w:rsidRDefault="004B586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1.3.2 </w:t>
            </w:r>
            <w:r>
              <w:rPr>
                <w:rFonts w:cs="Arial"/>
                <w:sz w:val="20"/>
                <w:szCs w:val="20"/>
              </w:rPr>
              <w:tab/>
            </w:r>
            <w:r w:rsidRPr="002955CE">
              <w:rPr>
                <w:rFonts w:cs="Arial"/>
                <w:sz w:val="20"/>
                <w:szCs w:val="20"/>
              </w:rPr>
              <w:t>Manage practitioners with registration restrictions, suspension or cancellation</w:t>
            </w:r>
          </w:p>
        </w:tc>
        <w:tc>
          <w:tcPr>
            <w:tcW w:w="1250" w:type="pct"/>
            <w:vMerge/>
            <w:vAlign w:val="center"/>
          </w:tcPr>
          <w:p w:rsidR="004B5862" w:rsidRPr="003D1528" w:rsidRDefault="004B5862" w:rsidP="00293CCC">
            <w:pPr>
              <w:spacing w:before="120" w:after="120"/>
              <w:rPr>
                <w:rFonts w:cs="Arial"/>
                <w:b/>
                <w:sz w:val="20"/>
                <w:szCs w:val="20"/>
              </w:rPr>
            </w:pP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1.3.3 </w:t>
            </w:r>
            <w:r>
              <w:rPr>
                <w:rFonts w:cs="Arial"/>
                <w:sz w:val="20"/>
                <w:szCs w:val="20"/>
              </w:rPr>
              <w:tab/>
            </w:r>
            <w:r w:rsidRPr="002955CE">
              <w:rPr>
                <w:rFonts w:cs="Arial"/>
                <w:sz w:val="20"/>
                <w:szCs w:val="20"/>
              </w:rPr>
              <w:t>Oversee the ongoing development and reporting of performance measures for monitoring of practitioners compliance</w:t>
            </w:r>
          </w:p>
        </w:tc>
        <w:tc>
          <w:tcPr>
            <w:tcW w:w="1250" w:type="pct"/>
            <w:vMerge/>
            <w:vAlign w:val="center"/>
          </w:tcPr>
          <w:p w:rsidR="004B5862" w:rsidRPr="003D1528" w:rsidRDefault="004B5862" w:rsidP="00293CCC">
            <w:pPr>
              <w:spacing w:before="120" w:after="120"/>
              <w:rPr>
                <w:rFonts w:cs="Arial"/>
                <w:b/>
                <w:sz w:val="20"/>
                <w:szCs w:val="20"/>
              </w:rPr>
            </w:pPr>
          </w:p>
        </w:tc>
      </w:tr>
    </w:tbl>
    <w:p w:rsidR="004B5862" w:rsidRDefault="004B5862" w:rsidP="00293CCC">
      <w:pPr>
        <w:ind w:left="357"/>
        <w:rPr>
          <w:rFonts w:cs="Arial"/>
          <w:b/>
          <w:sz w:val="20"/>
          <w:szCs w:val="20"/>
        </w:rPr>
      </w:pPr>
    </w:p>
    <w:p w:rsidR="004B5862" w:rsidRDefault="004B5862">
      <w:pPr>
        <w:spacing w:after="0"/>
        <w:rPr>
          <w:rFonts w:cs="Arial"/>
          <w:b/>
          <w:sz w:val="20"/>
          <w:szCs w:val="20"/>
        </w:rPr>
      </w:pPr>
      <w:r>
        <w:rPr>
          <w:rFonts w:cs="Arial"/>
          <w:b/>
          <w:sz w:val="20"/>
          <w:szCs w:val="20"/>
        </w:rPr>
        <w:br w:type="page"/>
      </w:r>
    </w:p>
    <w:tbl>
      <w:tblPr>
        <w:tblStyle w:val="TableGrid"/>
        <w:tblW w:w="9027" w:type="dxa"/>
        <w:tblLook w:val="04A0" w:firstRow="1" w:lastRow="0" w:firstColumn="1" w:lastColumn="0" w:noHBand="0" w:noVBand="1"/>
      </w:tblPr>
      <w:tblGrid>
        <w:gridCol w:w="6770"/>
        <w:gridCol w:w="2257"/>
      </w:tblGrid>
      <w:tr w:rsidR="004B5862" w:rsidRPr="003D1528" w:rsidTr="00293CCC">
        <w:tc>
          <w:tcPr>
            <w:tcW w:w="5000" w:type="pct"/>
            <w:gridSpan w:val="2"/>
            <w:vAlign w:val="center"/>
          </w:tcPr>
          <w:p w:rsidR="004B5862" w:rsidRPr="003D1528" w:rsidRDefault="004B5862" w:rsidP="002955CE">
            <w:pPr>
              <w:pStyle w:val="AHPRASubheadinglevel2"/>
              <w:rPr>
                <w:rFonts w:cs="Arial"/>
                <w:b w:val="0"/>
                <w:szCs w:val="20"/>
              </w:rPr>
            </w:pPr>
            <w:r w:rsidRPr="003D1528">
              <w:rPr>
                <w:szCs w:val="20"/>
              </w:rPr>
              <w:t xml:space="preserve">1.4  </w:t>
            </w:r>
            <w:r>
              <w:rPr>
                <w:szCs w:val="20"/>
              </w:rPr>
              <w:tab/>
            </w:r>
            <w:r w:rsidRPr="003D1528">
              <w:rPr>
                <w:szCs w:val="20"/>
              </w:rPr>
              <w:t>Legal Services</w:t>
            </w:r>
          </w:p>
        </w:tc>
      </w:tr>
      <w:tr w:rsidR="004B5862" w:rsidRPr="003D1528" w:rsidTr="00B66108">
        <w:tc>
          <w:tcPr>
            <w:tcW w:w="3750" w:type="pct"/>
            <w:shd w:val="clear" w:color="auto" w:fill="4F81BD" w:themeFill="accent1"/>
            <w:vAlign w:val="center"/>
          </w:tcPr>
          <w:p w:rsidR="004B5862" w:rsidRPr="003D1528" w:rsidRDefault="004B586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4B5862" w:rsidRPr="003D1528" w:rsidRDefault="004B5862"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4B5862" w:rsidRPr="003D1528" w:rsidTr="00485FEB">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1.4.1 </w:t>
            </w:r>
            <w:r>
              <w:rPr>
                <w:rFonts w:cs="Arial"/>
                <w:sz w:val="20"/>
                <w:szCs w:val="20"/>
              </w:rPr>
              <w:tab/>
            </w:r>
            <w:r w:rsidRPr="002955CE">
              <w:rPr>
                <w:rFonts w:cs="Arial"/>
                <w:sz w:val="20"/>
                <w:szCs w:val="20"/>
              </w:rPr>
              <w:t>Provide legal advice to support effective and lawful registration and notifications procedures, and hearing panels processes</w:t>
            </w:r>
          </w:p>
        </w:tc>
        <w:tc>
          <w:tcPr>
            <w:tcW w:w="1250" w:type="pct"/>
            <w:vMerge w:val="restart"/>
          </w:tcPr>
          <w:p w:rsidR="004B5862" w:rsidRPr="003D1528" w:rsidRDefault="004B586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1.4.2 </w:t>
            </w:r>
            <w:r>
              <w:rPr>
                <w:rFonts w:cs="Arial"/>
                <w:sz w:val="20"/>
                <w:szCs w:val="20"/>
              </w:rPr>
              <w:tab/>
            </w:r>
            <w:r w:rsidRPr="002955CE">
              <w:rPr>
                <w:rFonts w:cs="Arial"/>
                <w:sz w:val="20"/>
                <w:szCs w:val="20"/>
              </w:rPr>
              <w:t>Provide oversight for all Tribunal matters involving AHPRA and the National Boards</w:t>
            </w:r>
          </w:p>
        </w:tc>
        <w:tc>
          <w:tcPr>
            <w:tcW w:w="1250" w:type="pct"/>
            <w:vMerge/>
            <w:vAlign w:val="center"/>
          </w:tcPr>
          <w:p w:rsidR="004B5862" w:rsidRPr="003D1528" w:rsidRDefault="004B5862" w:rsidP="00293CCC">
            <w:pPr>
              <w:spacing w:before="120" w:after="120"/>
              <w:rPr>
                <w:rFonts w:cs="Arial"/>
                <w:b/>
                <w:sz w:val="20"/>
                <w:szCs w:val="20"/>
              </w:rPr>
            </w:pPr>
          </w:p>
        </w:tc>
      </w:tr>
    </w:tbl>
    <w:p w:rsidR="004B5862" w:rsidRDefault="004B5862" w:rsidP="00485FEB">
      <w:pPr>
        <w:spacing w:after="0"/>
        <w:ind w:left="357"/>
        <w:rPr>
          <w:rFonts w:cs="Arial"/>
          <w:b/>
          <w:sz w:val="20"/>
          <w:szCs w:val="20"/>
        </w:rPr>
      </w:pPr>
    </w:p>
    <w:p w:rsidR="004B5862" w:rsidRDefault="004B5862" w:rsidP="00485FEB">
      <w:pPr>
        <w:pStyle w:val="AHPRASubheading"/>
        <w:numPr>
          <w:ilvl w:val="0"/>
          <w:numId w:val="20"/>
        </w:numPr>
        <w:spacing w:before="0"/>
        <w:ind w:left="357" w:hanging="357"/>
      </w:pPr>
      <w:r w:rsidRPr="00293CCC">
        <w:t>Governance and Secretariat</w:t>
      </w:r>
    </w:p>
    <w:tbl>
      <w:tblPr>
        <w:tblStyle w:val="TableGrid"/>
        <w:tblW w:w="9027" w:type="dxa"/>
        <w:tblLook w:val="04A0" w:firstRow="1" w:lastRow="0" w:firstColumn="1" w:lastColumn="0" w:noHBand="0" w:noVBand="1"/>
      </w:tblPr>
      <w:tblGrid>
        <w:gridCol w:w="6770"/>
        <w:gridCol w:w="2257"/>
      </w:tblGrid>
      <w:tr w:rsidR="004B5862" w:rsidRPr="003D1528" w:rsidTr="00293CCC">
        <w:tc>
          <w:tcPr>
            <w:tcW w:w="5000" w:type="pct"/>
            <w:gridSpan w:val="2"/>
            <w:vAlign w:val="center"/>
          </w:tcPr>
          <w:p w:rsidR="004B5862" w:rsidRPr="003D1528" w:rsidRDefault="004B5862" w:rsidP="002955CE">
            <w:pPr>
              <w:pStyle w:val="AHPRASubheadinglevel2"/>
              <w:rPr>
                <w:b w:val="0"/>
                <w:szCs w:val="20"/>
              </w:rPr>
            </w:pPr>
            <w:r w:rsidRPr="003D1528">
              <w:rPr>
                <w:szCs w:val="20"/>
              </w:rPr>
              <w:t xml:space="preserve">2.1 </w:t>
            </w:r>
            <w:r>
              <w:rPr>
                <w:szCs w:val="20"/>
              </w:rPr>
              <w:tab/>
            </w:r>
            <w:r w:rsidRPr="003D1528">
              <w:rPr>
                <w:szCs w:val="20"/>
              </w:rPr>
              <w:t xml:space="preserve">Governance </w:t>
            </w:r>
          </w:p>
        </w:tc>
      </w:tr>
      <w:tr w:rsidR="004B5862" w:rsidRPr="003D1528" w:rsidTr="00B66108">
        <w:tc>
          <w:tcPr>
            <w:tcW w:w="3750" w:type="pct"/>
            <w:shd w:val="clear" w:color="auto" w:fill="4F81BD" w:themeFill="accent1"/>
            <w:vAlign w:val="center"/>
          </w:tcPr>
          <w:p w:rsidR="004B5862" w:rsidRPr="003D1528" w:rsidRDefault="004B586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4B5862" w:rsidRPr="003D1528" w:rsidRDefault="004B5862"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4B5862" w:rsidRPr="003D1528" w:rsidTr="00485FEB">
        <w:tc>
          <w:tcPr>
            <w:tcW w:w="3750" w:type="pct"/>
            <w:vAlign w:val="center"/>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2.1.1 </w:t>
            </w:r>
            <w:r>
              <w:rPr>
                <w:rFonts w:cs="Arial"/>
                <w:sz w:val="20"/>
                <w:szCs w:val="20"/>
              </w:rPr>
              <w:tab/>
            </w:r>
            <w:r w:rsidRPr="002955CE">
              <w:rPr>
                <w:rFonts w:cs="Arial"/>
                <w:sz w:val="20"/>
                <w:szCs w:val="20"/>
              </w:rPr>
              <w:t>Develop and administer procedures to support effective and efficient National Board and committee operations</w:t>
            </w:r>
          </w:p>
        </w:tc>
        <w:tc>
          <w:tcPr>
            <w:tcW w:w="1250" w:type="pct"/>
            <w:vMerge w:val="restart"/>
          </w:tcPr>
          <w:p w:rsidR="004B5862" w:rsidRPr="003D1528" w:rsidRDefault="004B586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4B5862" w:rsidRPr="003D1528" w:rsidTr="00293CCC">
        <w:tc>
          <w:tcPr>
            <w:tcW w:w="3750" w:type="pct"/>
            <w:vAlign w:val="center"/>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2.1.2 </w:t>
            </w:r>
            <w:r>
              <w:rPr>
                <w:rFonts w:cs="Arial"/>
                <w:sz w:val="20"/>
                <w:szCs w:val="20"/>
              </w:rPr>
              <w:tab/>
            </w:r>
            <w:r w:rsidRPr="002955CE">
              <w:rPr>
                <w:rFonts w:cs="Arial"/>
                <w:sz w:val="20"/>
                <w:szCs w:val="20"/>
              </w:rPr>
              <w:t>Provide National Board member orientation, induction and professional development</w:t>
            </w:r>
            <w:r w:rsidRPr="002955CE">
              <w:rPr>
                <w:sz w:val="20"/>
                <w:szCs w:val="20"/>
              </w:rPr>
              <w:t xml:space="preserve"> </w:t>
            </w:r>
          </w:p>
        </w:tc>
        <w:tc>
          <w:tcPr>
            <w:tcW w:w="1250" w:type="pct"/>
            <w:vMerge/>
            <w:vAlign w:val="center"/>
          </w:tcPr>
          <w:p w:rsidR="004B5862" w:rsidRPr="003D1528" w:rsidRDefault="004B5862" w:rsidP="00293CCC">
            <w:pPr>
              <w:spacing w:before="120" w:after="120"/>
              <w:rPr>
                <w:rFonts w:cs="Arial"/>
                <w:b/>
                <w:sz w:val="20"/>
                <w:szCs w:val="20"/>
              </w:rPr>
            </w:pP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2.1.3 </w:t>
            </w:r>
            <w:r>
              <w:rPr>
                <w:rFonts w:cs="Arial"/>
                <w:sz w:val="20"/>
                <w:szCs w:val="20"/>
              </w:rPr>
              <w:tab/>
            </w:r>
            <w:r w:rsidRPr="002955CE">
              <w:rPr>
                <w:rFonts w:cs="Arial"/>
                <w:sz w:val="20"/>
                <w:szCs w:val="20"/>
              </w:rPr>
              <w:t>Support working relationships with relevant committees</w:t>
            </w:r>
          </w:p>
        </w:tc>
        <w:tc>
          <w:tcPr>
            <w:tcW w:w="1250" w:type="pct"/>
            <w:vMerge/>
            <w:vAlign w:val="center"/>
          </w:tcPr>
          <w:p w:rsidR="004B5862" w:rsidRPr="003D1528" w:rsidRDefault="004B5862" w:rsidP="00293CCC">
            <w:pPr>
              <w:spacing w:before="120" w:after="120"/>
              <w:rPr>
                <w:rFonts w:cs="Arial"/>
                <w:b/>
                <w:sz w:val="20"/>
                <w:szCs w:val="20"/>
              </w:rPr>
            </w:pPr>
          </w:p>
        </w:tc>
      </w:tr>
    </w:tbl>
    <w:p w:rsidR="004B5862" w:rsidRPr="000D2AB8" w:rsidRDefault="004B5862" w:rsidP="00485FEB">
      <w:pPr>
        <w:spacing w:after="0"/>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4B5862" w:rsidRPr="003D1528" w:rsidTr="00293CCC">
        <w:tc>
          <w:tcPr>
            <w:tcW w:w="5000" w:type="pct"/>
            <w:gridSpan w:val="2"/>
            <w:vAlign w:val="center"/>
          </w:tcPr>
          <w:p w:rsidR="004B5862" w:rsidRPr="003D1528" w:rsidRDefault="004B5862" w:rsidP="002955CE">
            <w:pPr>
              <w:pStyle w:val="AHPRASubheadinglevel2"/>
              <w:rPr>
                <w:b w:val="0"/>
                <w:szCs w:val="20"/>
              </w:rPr>
            </w:pPr>
            <w:r w:rsidRPr="003D1528">
              <w:rPr>
                <w:szCs w:val="20"/>
              </w:rPr>
              <w:t xml:space="preserve">2.2 </w:t>
            </w:r>
            <w:r>
              <w:rPr>
                <w:szCs w:val="20"/>
              </w:rPr>
              <w:tab/>
            </w:r>
            <w:r w:rsidRPr="003D1528">
              <w:rPr>
                <w:szCs w:val="20"/>
              </w:rPr>
              <w:t>Secretariat</w:t>
            </w:r>
          </w:p>
        </w:tc>
      </w:tr>
      <w:tr w:rsidR="004B5862" w:rsidRPr="003D1528" w:rsidTr="00B66108">
        <w:tc>
          <w:tcPr>
            <w:tcW w:w="3750" w:type="pct"/>
            <w:shd w:val="clear" w:color="auto" w:fill="4F81BD" w:themeFill="accent1"/>
            <w:vAlign w:val="center"/>
          </w:tcPr>
          <w:p w:rsidR="004B5862" w:rsidRPr="003D1528" w:rsidRDefault="004B586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4B5862" w:rsidRPr="003D1528" w:rsidRDefault="004B5862"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4B5862" w:rsidRPr="003D1528" w:rsidTr="00485FEB">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2.2.1 </w:t>
            </w:r>
            <w:r>
              <w:rPr>
                <w:rFonts w:cs="Arial"/>
                <w:sz w:val="20"/>
                <w:szCs w:val="20"/>
              </w:rPr>
              <w:tab/>
            </w:r>
            <w:r w:rsidRPr="002955CE">
              <w:rPr>
                <w:rFonts w:cs="Arial"/>
                <w:sz w:val="20"/>
                <w:szCs w:val="20"/>
              </w:rPr>
              <w:t>Provide secretariat and administrative support for National Board Meetings</w:t>
            </w:r>
          </w:p>
        </w:tc>
        <w:tc>
          <w:tcPr>
            <w:tcW w:w="1250" w:type="pct"/>
            <w:vMerge w:val="restart"/>
          </w:tcPr>
          <w:p w:rsidR="004B5862" w:rsidRPr="003D1528" w:rsidRDefault="004B586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4B5862" w:rsidRPr="003D1528" w:rsidTr="00293CCC">
        <w:tc>
          <w:tcPr>
            <w:tcW w:w="3750" w:type="pct"/>
            <w:vAlign w:val="center"/>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2.2.2 </w:t>
            </w:r>
            <w:r>
              <w:rPr>
                <w:rFonts w:cs="Arial"/>
                <w:sz w:val="20"/>
                <w:szCs w:val="20"/>
              </w:rPr>
              <w:tab/>
            </w:r>
            <w:r w:rsidRPr="002955CE">
              <w:rPr>
                <w:rFonts w:cs="Arial"/>
                <w:sz w:val="20"/>
                <w:szCs w:val="20"/>
              </w:rPr>
              <w:t>Provide secretariat and administrative support for National Board committee meetings</w:t>
            </w:r>
          </w:p>
        </w:tc>
        <w:tc>
          <w:tcPr>
            <w:tcW w:w="1250" w:type="pct"/>
            <w:vMerge/>
            <w:vAlign w:val="center"/>
          </w:tcPr>
          <w:p w:rsidR="004B5862" w:rsidRPr="003D1528" w:rsidRDefault="004B5862" w:rsidP="00293CCC">
            <w:pPr>
              <w:spacing w:before="120" w:after="120"/>
              <w:rPr>
                <w:rFonts w:cs="Arial"/>
                <w:b/>
                <w:sz w:val="20"/>
                <w:szCs w:val="20"/>
              </w:rPr>
            </w:pP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2.2.3 </w:t>
            </w:r>
            <w:r>
              <w:rPr>
                <w:rFonts w:cs="Arial"/>
                <w:sz w:val="20"/>
                <w:szCs w:val="20"/>
              </w:rPr>
              <w:tab/>
            </w:r>
            <w:r w:rsidRPr="002955CE">
              <w:rPr>
                <w:rFonts w:cs="Arial"/>
                <w:sz w:val="20"/>
                <w:szCs w:val="20"/>
              </w:rPr>
              <w:t>Provide panel hearing secretariat support</w:t>
            </w:r>
          </w:p>
        </w:tc>
        <w:tc>
          <w:tcPr>
            <w:tcW w:w="1250" w:type="pct"/>
            <w:vMerge/>
            <w:vAlign w:val="center"/>
          </w:tcPr>
          <w:p w:rsidR="004B5862" w:rsidRPr="003D1528" w:rsidRDefault="004B5862" w:rsidP="00293CCC">
            <w:pPr>
              <w:spacing w:before="120" w:after="120"/>
              <w:rPr>
                <w:rFonts w:cs="Arial"/>
                <w:b/>
                <w:sz w:val="20"/>
                <w:szCs w:val="20"/>
              </w:rPr>
            </w:pP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2.2.4 </w:t>
            </w:r>
            <w:r>
              <w:rPr>
                <w:rFonts w:cs="Arial"/>
                <w:sz w:val="20"/>
                <w:szCs w:val="20"/>
              </w:rPr>
              <w:tab/>
            </w:r>
            <w:r w:rsidRPr="002955CE">
              <w:rPr>
                <w:rFonts w:cs="Arial"/>
                <w:sz w:val="20"/>
                <w:szCs w:val="20"/>
              </w:rPr>
              <w:t>Secretariat and policy support for governance forums, including the Forum of Chairs and its sub-committees</w:t>
            </w:r>
          </w:p>
        </w:tc>
        <w:tc>
          <w:tcPr>
            <w:tcW w:w="1250" w:type="pct"/>
            <w:vMerge/>
            <w:vAlign w:val="center"/>
          </w:tcPr>
          <w:p w:rsidR="004B5862" w:rsidRPr="003D1528" w:rsidRDefault="004B5862" w:rsidP="00293CCC">
            <w:pPr>
              <w:spacing w:before="120" w:after="120"/>
              <w:rPr>
                <w:rFonts w:cs="Arial"/>
                <w:b/>
                <w:sz w:val="20"/>
                <w:szCs w:val="20"/>
              </w:rPr>
            </w:pPr>
          </w:p>
        </w:tc>
      </w:tr>
    </w:tbl>
    <w:p w:rsidR="004B5862" w:rsidRDefault="004B5862" w:rsidP="00485FEB">
      <w:pPr>
        <w:pStyle w:val="ListParagraph"/>
        <w:spacing w:after="0"/>
        <w:ind w:left="357"/>
        <w:contextualSpacing w:val="0"/>
        <w:rPr>
          <w:b/>
          <w:sz w:val="20"/>
          <w:szCs w:val="20"/>
        </w:rPr>
      </w:pPr>
    </w:p>
    <w:p w:rsidR="004B5862" w:rsidRDefault="004B5862" w:rsidP="00485FEB">
      <w:pPr>
        <w:pStyle w:val="AHPRASubheading"/>
        <w:numPr>
          <w:ilvl w:val="0"/>
          <w:numId w:val="20"/>
        </w:numPr>
        <w:spacing w:before="0"/>
        <w:ind w:left="357" w:hanging="357"/>
      </w:pPr>
      <w:r w:rsidRPr="00293CCC">
        <w:t>Communication and Engagement</w:t>
      </w:r>
    </w:p>
    <w:tbl>
      <w:tblPr>
        <w:tblStyle w:val="TableGrid"/>
        <w:tblW w:w="9027" w:type="dxa"/>
        <w:tblLook w:val="04A0" w:firstRow="1" w:lastRow="0" w:firstColumn="1" w:lastColumn="0" w:noHBand="0" w:noVBand="1"/>
      </w:tblPr>
      <w:tblGrid>
        <w:gridCol w:w="6770"/>
        <w:gridCol w:w="2257"/>
      </w:tblGrid>
      <w:tr w:rsidR="004B5862" w:rsidRPr="003D1528" w:rsidTr="00293CCC">
        <w:tc>
          <w:tcPr>
            <w:tcW w:w="5000" w:type="pct"/>
            <w:gridSpan w:val="2"/>
            <w:vAlign w:val="center"/>
          </w:tcPr>
          <w:p w:rsidR="004B5862" w:rsidRPr="003D1528" w:rsidRDefault="004B5862" w:rsidP="002955CE">
            <w:pPr>
              <w:pStyle w:val="AHPRASubheadinglevel2"/>
              <w:rPr>
                <w:rFonts w:cs="Arial"/>
                <w:b w:val="0"/>
                <w:szCs w:val="20"/>
              </w:rPr>
            </w:pPr>
            <w:r w:rsidRPr="003D1528">
              <w:rPr>
                <w:szCs w:val="20"/>
              </w:rPr>
              <w:t xml:space="preserve">3.1 </w:t>
            </w:r>
            <w:r>
              <w:rPr>
                <w:szCs w:val="20"/>
              </w:rPr>
              <w:tab/>
            </w:r>
            <w:r w:rsidRPr="003D1528">
              <w:rPr>
                <w:szCs w:val="20"/>
              </w:rPr>
              <w:t>Communication</w:t>
            </w:r>
          </w:p>
        </w:tc>
      </w:tr>
      <w:tr w:rsidR="004B5862" w:rsidRPr="003D1528" w:rsidTr="00B66108">
        <w:tc>
          <w:tcPr>
            <w:tcW w:w="3750" w:type="pct"/>
            <w:shd w:val="clear" w:color="auto" w:fill="4F81BD" w:themeFill="accent1"/>
            <w:vAlign w:val="center"/>
          </w:tcPr>
          <w:p w:rsidR="004B5862" w:rsidRPr="003D1528" w:rsidRDefault="004B586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4B5862" w:rsidRPr="003D1528" w:rsidRDefault="004B5862"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4B5862" w:rsidRPr="003D1528" w:rsidTr="00485FEB">
        <w:tc>
          <w:tcPr>
            <w:tcW w:w="3750" w:type="pct"/>
            <w:vAlign w:val="center"/>
          </w:tcPr>
          <w:p w:rsidR="004B5862" w:rsidRPr="002955CE" w:rsidRDefault="004B5862" w:rsidP="00FA230B">
            <w:pPr>
              <w:spacing w:before="120" w:after="120"/>
              <w:ind w:left="720" w:hanging="720"/>
              <w:rPr>
                <w:sz w:val="20"/>
                <w:szCs w:val="20"/>
              </w:rPr>
            </w:pPr>
            <w:r w:rsidRPr="002955CE">
              <w:rPr>
                <w:sz w:val="20"/>
                <w:szCs w:val="20"/>
              </w:rPr>
              <w:t xml:space="preserve">3.1.1 </w:t>
            </w:r>
            <w:r>
              <w:rPr>
                <w:sz w:val="20"/>
                <w:szCs w:val="20"/>
              </w:rPr>
              <w:tab/>
            </w:r>
            <w:r w:rsidRPr="002955CE">
              <w:rPr>
                <w:sz w:val="20"/>
                <w:szCs w:val="20"/>
              </w:rPr>
              <w:t>Develop, implement and review communication strategies, tools and guidelines</w:t>
            </w:r>
          </w:p>
        </w:tc>
        <w:tc>
          <w:tcPr>
            <w:tcW w:w="1250" w:type="pct"/>
            <w:vMerge w:val="restart"/>
          </w:tcPr>
          <w:p w:rsidR="004B5862" w:rsidRPr="003D1528" w:rsidRDefault="004B586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4B5862" w:rsidRPr="003D1528" w:rsidTr="00293CCC">
        <w:tc>
          <w:tcPr>
            <w:tcW w:w="3750" w:type="pct"/>
            <w:vAlign w:val="center"/>
          </w:tcPr>
          <w:p w:rsidR="004B5862" w:rsidRPr="002955CE" w:rsidRDefault="004B5862" w:rsidP="00FA230B">
            <w:pPr>
              <w:spacing w:before="120" w:after="120"/>
              <w:ind w:left="720" w:hanging="720"/>
              <w:rPr>
                <w:sz w:val="20"/>
                <w:szCs w:val="20"/>
              </w:rPr>
            </w:pPr>
            <w:r w:rsidRPr="002955CE">
              <w:rPr>
                <w:sz w:val="20"/>
                <w:szCs w:val="20"/>
              </w:rPr>
              <w:t xml:space="preserve">3.1.2 </w:t>
            </w:r>
            <w:r>
              <w:rPr>
                <w:sz w:val="20"/>
                <w:szCs w:val="20"/>
              </w:rPr>
              <w:tab/>
            </w:r>
            <w:r w:rsidRPr="002955CE">
              <w:rPr>
                <w:sz w:val="20"/>
                <w:szCs w:val="20"/>
              </w:rPr>
              <w:t>Develop and release National Board communiqués</w:t>
            </w:r>
          </w:p>
        </w:tc>
        <w:tc>
          <w:tcPr>
            <w:tcW w:w="1250" w:type="pct"/>
            <w:vMerge/>
            <w:vAlign w:val="center"/>
          </w:tcPr>
          <w:p w:rsidR="004B5862" w:rsidRPr="003D1528" w:rsidRDefault="004B5862" w:rsidP="00293CCC">
            <w:pPr>
              <w:spacing w:before="120" w:after="120"/>
              <w:rPr>
                <w:rFonts w:cs="Arial"/>
                <w:sz w:val="20"/>
                <w:szCs w:val="20"/>
              </w:rPr>
            </w:pPr>
          </w:p>
        </w:tc>
      </w:tr>
      <w:tr w:rsidR="004B5862" w:rsidRPr="003D1528" w:rsidTr="00293CCC">
        <w:tc>
          <w:tcPr>
            <w:tcW w:w="3750" w:type="pct"/>
            <w:vAlign w:val="center"/>
          </w:tcPr>
          <w:p w:rsidR="004B5862" w:rsidRPr="002955CE" w:rsidRDefault="004B5862" w:rsidP="00FA230B">
            <w:pPr>
              <w:spacing w:before="120" w:after="120"/>
              <w:ind w:left="720" w:hanging="720"/>
              <w:rPr>
                <w:sz w:val="20"/>
                <w:szCs w:val="20"/>
              </w:rPr>
            </w:pPr>
            <w:r w:rsidRPr="002955CE">
              <w:rPr>
                <w:sz w:val="20"/>
                <w:szCs w:val="20"/>
              </w:rPr>
              <w:t xml:space="preserve">3.1.3 </w:t>
            </w:r>
            <w:r>
              <w:rPr>
                <w:sz w:val="20"/>
                <w:szCs w:val="20"/>
              </w:rPr>
              <w:tab/>
            </w:r>
            <w:r w:rsidRPr="002955CE">
              <w:rPr>
                <w:sz w:val="20"/>
                <w:szCs w:val="20"/>
              </w:rPr>
              <w:t>Review and release National Board media releases</w:t>
            </w:r>
          </w:p>
        </w:tc>
        <w:tc>
          <w:tcPr>
            <w:tcW w:w="1250" w:type="pct"/>
            <w:vMerge/>
            <w:vAlign w:val="center"/>
          </w:tcPr>
          <w:p w:rsidR="004B5862" w:rsidRPr="003D1528" w:rsidRDefault="004B5862" w:rsidP="00293CCC">
            <w:pPr>
              <w:spacing w:before="120" w:after="120"/>
              <w:rPr>
                <w:rFonts w:cs="Arial"/>
                <w:sz w:val="20"/>
                <w:szCs w:val="20"/>
              </w:rPr>
            </w:pPr>
          </w:p>
        </w:tc>
      </w:tr>
      <w:tr w:rsidR="004B5862" w:rsidRPr="003D1528" w:rsidTr="00293CCC">
        <w:tc>
          <w:tcPr>
            <w:tcW w:w="3750" w:type="pct"/>
          </w:tcPr>
          <w:p w:rsidR="004B5862" w:rsidRPr="002955CE" w:rsidRDefault="004B5862" w:rsidP="00FA230B">
            <w:pPr>
              <w:spacing w:before="120" w:after="120"/>
              <w:ind w:left="720" w:hanging="720"/>
              <w:rPr>
                <w:sz w:val="20"/>
                <w:szCs w:val="20"/>
              </w:rPr>
            </w:pPr>
            <w:r w:rsidRPr="002955CE">
              <w:rPr>
                <w:sz w:val="20"/>
                <w:szCs w:val="20"/>
              </w:rPr>
              <w:t xml:space="preserve">3.1.4 </w:t>
            </w:r>
            <w:r>
              <w:rPr>
                <w:sz w:val="20"/>
                <w:szCs w:val="20"/>
              </w:rPr>
              <w:tab/>
            </w:r>
            <w:r w:rsidRPr="002955CE">
              <w:rPr>
                <w:sz w:val="20"/>
                <w:szCs w:val="20"/>
              </w:rPr>
              <w:t>Develop and maintain National Board website and resources</w:t>
            </w:r>
          </w:p>
        </w:tc>
        <w:tc>
          <w:tcPr>
            <w:tcW w:w="1250" w:type="pct"/>
            <w:vMerge/>
            <w:vAlign w:val="center"/>
          </w:tcPr>
          <w:p w:rsidR="004B5862" w:rsidRPr="003D1528" w:rsidRDefault="004B5862" w:rsidP="00293CCC">
            <w:pPr>
              <w:spacing w:before="120" w:after="120"/>
              <w:rPr>
                <w:rFonts w:cs="Arial"/>
                <w:sz w:val="20"/>
                <w:szCs w:val="20"/>
              </w:rPr>
            </w:pPr>
          </w:p>
        </w:tc>
      </w:tr>
      <w:tr w:rsidR="004B5862" w:rsidRPr="003D1528" w:rsidTr="00293CCC">
        <w:tc>
          <w:tcPr>
            <w:tcW w:w="3750" w:type="pct"/>
          </w:tcPr>
          <w:p w:rsidR="004B5862" w:rsidRPr="002955CE" w:rsidRDefault="004B5862" w:rsidP="00FA230B">
            <w:pPr>
              <w:spacing w:before="120" w:after="120"/>
              <w:ind w:left="720" w:hanging="720"/>
              <w:rPr>
                <w:sz w:val="20"/>
                <w:szCs w:val="20"/>
              </w:rPr>
            </w:pPr>
            <w:r w:rsidRPr="002955CE">
              <w:rPr>
                <w:sz w:val="20"/>
                <w:szCs w:val="20"/>
              </w:rPr>
              <w:t xml:space="preserve">3.1.5 </w:t>
            </w:r>
            <w:r>
              <w:rPr>
                <w:sz w:val="20"/>
                <w:szCs w:val="20"/>
              </w:rPr>
              <w:tab/>
            </w:r>
            <w:r w:rsidRPr="002955CE">
              <w:rPr>
                <w:sz w:val="20"/>
                <w:szCs w:val="20"/>
              </w:rPr>
              <w:t>Coordinate and manage the production of the AHPRA annual report and other publications</w:t>
            </w:r>
          </w:p>
        </w:tc>
        <w:tc>
          <w:tcPr>
            <w:tcW w:w="1250" w:type="pct"/>
            <w:vMerge/>
            <w:vAlign w:val="center"/>
          </w:tcPr>
          <w:p w:rsidR="004B5862" w:rsidRPr="003D1528" w:rsidRDefault="004B5862" w:rsidP="00293CCC">
            <w:pPr>
              <w:spacing w:before="120" w:after="120"/>
              <w:rPr>
                <w:rFonts w:cs="Arial"/>
                <w:sz w:val="20"/>
                <w:szCs w:val="20"/>
              </w:rPr>
            </w:pPr>
          </w:p>
        </w:tc>
      </w:tr>
      <w:tr w:rsidR="004B5862" w:rsidRPr="003D1528" w:rsidTr="00293CCC">
        <w:tc>
          <w:tcPr>
            <w:tcW w:w="3750" w:type="pct"/>
          </w:tcPr>
          <w:p w:rsidR="004B5862" w:rsidRPr="002955CE" w:rsidRDefault="004B5862" w:rsidP="00FA230B">
            <w:pPr>
              <w:spacing w:before="120" w:after="120"/>
              <w:ind w:left="720" w:hanging="720"/>
              <w:rPr>
                <w:sz w:val="20"/>
                <w:szCs w:val="20"/>
              </w:rPr>
            </w:pPr>
            <w:r w:rsidRPr="002955CE">
              <w:rPr>
                <w:sz w:val="20"/>
                <w:szCs w:val="20"/>
              </w:rPr>
              <w:t xml:space="preserve">3.1.6 </w:t>
            </w:r>
            <w:r>
              <w:rPr>
                <w:sz w:val="20"/>
                <w:szCs w:val="20"/>
              </w:rPr>
              <w:tab/>
            </w:r>
            <w:r w:rsidRPr="002955CE">
              <w:rPr>
                <w:sz w:val="20"/>
                <w:szCs w:val="20"/>
              </w:rPr>
              <w:t>Provide communications support for crisis and issue management</w:t>
            </w:r>
          </w:p>
        </w:tc>
        <w:tc>
          <w:tcPr>
            <w:tcW w:w="1250" w:type="pct"/>
            <w:vMerge/>
            <w:vAlign w:val="center"/>
          </w:tcPr>
          <w:p w:rsidR="004B5862" w:rsidRPr="003D1528" w:rsidRDefault="004B5862" w:rsidP="00293CCC">
            <w:pPr>
              <w:spacing w:before="120" w:after="120"/>
              <w:rPr>
                <w:rFonts w:cs="Arial"/>
                <w:sz w:val="20"/>
                <w:szCs w:val="20"/>
              </w:rPr>
            </w:pPr>
          </w:p>
        </w:tc>
      </w:tr>
      <w:tr w:rsidR="004B5862" w:rsidRPr="003D1528" w:rsidTr="00293CCC">
        <w:tc>
          <w:tcPr>
            <w:tcW w:w="3750" w:type="pct"/>
          </w:tcPr>
          <w:p w:rsidR="004B5862" w:rsidRPr="002955CE" w:rsidRDefault="004B5862" w:rsidP="00FA230B">
            <w:pPr>
              <w:spacing w:before="120" w:after="120"/>
              <w:ind w:left="720" w:hanging="720"/>
              <w:rPr>
                <w:sz w:val="20"/>
                <w:szCs w:val="20"/>
              </w:rPr>
            </w:pPr>
            <w:r w:rsidRPr="002955CE">
              <w:rPr>
                <w:sz w:val="20"/>
                <w:szCs w:val="20"/>
              </w:rPr>
              <w:t xml:space="preserve">3.1.7 </w:t>
            </w:r>
            <w:r>
              <w:rPr>
                <w:sz w:val="20"/>
                <w:szCs w:val="20"/>
              </w:rPr>
              <w:tab/>
            </w:r>
            <w:r w:rsidRPr="002955CE">
              <w:rPr>
                <w:sz w:val="20"/>
                <w:szCs w:val="20"/>
              </w:rPr>
              <w:t>Develop and produce National Board newsletters and news updates</w:t>
            </w:r>
          </w:p>
        </w:tc>
        <w:tc>
          <w:tcPr>
            <w:tcW w:w="1250" w:type="pct"/>
            <w:vMerge/>
            <w:vAlign w:val="center"/>
          </w:tcPr>
          <w:p w:rsidR="004B5862" w:rsidRPr="003D1528" w:rsidRDefault="004B5862" w:rsidP="00293CCC">
            <w:pPr>
              <w:spacing w:before="120" w:after="120"/>
              <w:rPr>
                <w:rFonts w:cs="Arial"/>
                <w:sz w:val="20"/>
                <w:szCs w:val="20"/>
              </w:rPr>
            </w:pPr>
          </w:p>
        </w:tc>
      </w:tr>
      <w:tr w:rsidR="004B5862" w:rsidRPr="003D1528" w:rsidTr="00293CCC">
        <w:tc>
          <w:tcPr>
            <w:tcW w:w="3750" w:type="pct"/>
          </w:tcPr>
          <w:p w:rsidR="004B5862" w:rsidRPr="002955CE" w:rsidRDefault="004B5862" w:rsidP="00FA230B">
            <w:pPr>
              <w:spacing w:before="120" w:after="120"/>
              <w:ind w:left="720" w:hanging="720"/>
              <w:rPr>
                <w:sz w:val="20"/>
                <w:szCs w:val="20"/>
              </w:rPr>
            </w:pPr>
            <w:r w:rsidRPr="002955CE">
              <w:rPr>
                <w:sz w:val="20"/>
                <w:szCs w:val="20"/>
              </w:rPr>
              <w:t xml:space="preserve">3.1.8 </w:t>
            </w:r>
            <w:r>
              <w:rPr>
                <w:sz w:val="20"/>
                <w:szCs w:val="20"/>
              </w:rPr>
              <w:tab/>
            </w:r>
            <w:r w:rsidRPr="002955CE">
              <w:rPr>
                <w:sz w:val="20"/>
                <w:szCs w:val="20"/>
              </w:rPr>
              <w:t>Develop Branding for National Board and AHPRA Communication</w:t>
            </w:r>
          </w:p>
        </w:tc>
        <w:tc>
          <w:tcPr>
            <w:tcW w:w="1250" w:type="pct"/>
            <w:vMerge/>
            <w:vAlign w:val="center"/>
          </w:tcPr>
          <w:p w:rsidR="004B5862" w:rsidRPr="003D1528" w:rsidRDefault="004B5862" w:rsidP="00293CCC">
            <w:pPr>
              <w:spacing w:before="120" w:after="120"/>
              <w:rPr>
                <w:rFonts w:cs="Arial"/>
                <w:sz w:val="20"/>
                <w:szCs w:val="20"/>
              </w:rPr>
            </w:pPr>
          </w:p>
        </w:tc>
      </w:tr>
      <w:tr w:rsidR="004B5862" w:rsidRPr="003D1528" w:rsidTr="00293CCC">
        <w:tc>
          <w:tcPr>
            <w:tcW w:w="3750" w:type="pct"/>
          </w:tcPr>
          <w:p w:rsidR="004B5862" w:rsidRPr="002955CE" w:rsidRDefault="004B5862" w:rsidP="00FA230B">
            <w:pPr>
              <w:spacing w:before="120" w:after="120"/>
              <w:ind w:left="720" w:hanging="720"/>
              <w:rPr>
                <w:sz w:val="20"/>
                <w:szCs w:val="20"/>
              </w:rPr>
            </w:pPr>
            <w:r w:rsidRPr="002955CE">
              <w:rPr>
                <w:sz w:val="20"/>
                <w:szCs w:val="20"/>
              </w:rPr>
              <w:t xml:space="preserve">3.1.9 </w:t>
            </w:r>
            <w:r>
              <w:rPr>
                <w:sz w:val="20"/>
                <w:szCs w:val="20"/>
              </w:rPr>
              <w:tab/>
            </w:r>
            <w:r w:rsidRPr="002955CE">
              <w:rPr>
                <w:sz w:val="20"/>
                <w:szCs w:val="20"/>
              </w:rPr>
              <w:t>Report on relevant media coverage</w:t>
            </w:r>
          </w:p>
        </w:tc>
        <w:tc>
          <w:tcPr>
            <w:tcW w:w="1250" w:type="pct"/>
            <w:vMerge/>
            <w:vAlign w:val="center"/>
          </w:tcPr>
          <w:p w:rsidR="004B5862" w:rsidRPr="003D1528" w:rsidRDefault="004B5862" w:rsidP="00293CCC">
            <w:pPr>
              <w:spacing w:before="120" w:after="120"/>
              <w:rPr>
                <w:rFonts w:cs="Arial"/>
                <w:sz w:val="20"/>
                <w:szCs w:val="20"/>
              </w:rPr>
            </w:pPr>
          </w:p>
        </w:tc>
      </w:tr>
      <w:tr w:rsidR="004B5862" w:rsidRPr="003D1528" w:rsidTr="00293CCC">
        <w:tc>
          <w:tcPr>
            <w:tcW w:w="3750" w:type="pct"/>
          </w:tcPr>
          <w:p w:rsidR="004B5862" w:rsidRPr="002955CE" w:rsidRDefault="004B5862" w:rsidP="00FA230B">
            <w:pPr>
              <w:spacing w:before="120" w:after="120"/>
              <w:ind w:left="720" w:hanging="720"/>
              <w:rPr>
                <w:sz w:val="20"/>
                <w:szCs w:val="20"/>
              </w:rPr>
            </w:pPr>
            <w:r w:rsidRPr="002955CE">
              <w:rPr>
                <w:sz w:val="20"/>
                <w:szCs w:val="20"/>
              </w:rPr>
              <w:t xml:space="preserve">3.1.10 </w:t>
            </w:r>
            <w:r>
              <w:rPr>
                <w:sz w:val="20"/>
                <w:szCs w:val="20"/>
              </w:rPr>
              <w:tab/>
            </w:r>
            <w:r w:rsidRPr="002955CE">
              <w:rPr>
                <w:sz w:val="20"/>
                <w:szCs w:val="20"/>
              </w:rPr>
              <w:t>Manage social media</w:t>
            </w:r>
          </w:p>
        </w:tc>
        <w:tc>
          <w:tcPr>
            <w:tcW w:w="1250" w:type="pct"/>
            <w:vMerge/>
            <w:vAlign w:val="center"/>
          </w:tcPr>
          <w:p w:rsidR="004B5862" w:rsidRPr="003D1528" w:rsidRDefault="004B5862" w:rsidP="00293CCC">
            <w:pPr>
              <w:spacing w:before="120" w:after="120"/>
              <w:rPr>
                <w:rFonts w:cs="Arial"/>
                <w:sz w:val="20"/>
                <w:szCs w:val="20"/>
              </w:rPr>
            </w:pPr>
          </w:p>
        </w:tc>
      </w:tr>
    </w:tbl>
    <w:p w:rsidR="004B5862" w:rsidRPr="000D2AB8" w:rsidRDefault="004B5862" w:rsidP="00485FEB">
      <w:pPr>
        <w:spacing w:after="0"/>
        <w:ind w:left="357"/>
        <w:rPr>
          <w:rFonts w:cs="Arial"/>
          <w:sz w:val="20"/>
        </w:rPr>
      </w:pPr>
    </w:p>
    <w:tbl>
      <w:tblPr>
        <w:tblStyle w:val="TableGrid"/>
        <w:tblW w:w="9041" w:type="dxa"/>
        <w:tblLook w:val="04A0" w:firstRow="1" w:lastRow="0" w:firstColumn="1" w:lastColumn="0" w:noHBand="0" w:noVBand="1"/>
      </w:tblPr>
      <w:tblGrid>
        <w:gridCol w:w="6837"/>
        <w:gridCol w:w="2204"/>
      </w:tblGrid>
      <w:tr w:rsidR="004B5862" w:rsidRPr="003D1528" w:rsidTr="00293CCC">
        <w:tc>
          <w:tcPr>
            <w:tcW w:w="5000" w:type="pct"/>
            <w:gridSpan w:val="2"/>
            <w:vAlign w:val="center"/>
          </w:tcPr>
          <w:p w:rsidR="004B5862" w:rsidRPr="003D1528" w:rsidRDefault="004B5862" w:rsidP="002955CE">
            <w:pPr>
              <w:pStyle w:val="AHPRASubheadinglevel2"/>
              <w:rPr>
                <w:rFonts w:cs="Arial"/>
                <w:b w:val="0"/>
                <w:szCs w:val="20"/>
              </w:rPr>
            </w:pPr>
            <w:r w:rsidRPr="003D1528">
              <w:rPr>
                <w:szCs w:val="20"/>
              </w:rPr>
              <w:t xml:space="preserve">3.2 </w:t>
            </w:r>
            <w:r>
              <w:rPr>
                <w:szCs w:val="20"/>
              </w:rPr>
              <w:tab/>
            </w:r>
            <w:r w:rsidRPr="003D1528">
              <w:rPr>
                <w:szCs w:val="20"/>
              </w:rPr>
              <w:t>Engagement</w:t>
            </w:r>
          </w:p>
        </w:tc>
      </w:tr>
      <w:tr w:rsidR="004B5862" w:rsidRPr="003D1528" w:rsidTr="00B66108">
        <w:tc>
          <w:tcPr>
            <w:tcW w:w="3781" w:type="pct"/>
            <w:shd w:val="clear" w:color="auto" w:fill="4F81BD" w:themeFill="accent1"/>
            <w:vAlign w:val="center"/>
          </w:tcPr>
          <w:p w:rsidR="004B5862" w:rsidRPr="003D1528" w:rsidRDefault="004B586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19" w:type="pct"/>
            <w:shd w:val="clear" w:color="auto" w:fill="00BCE4"/>
            <w:vAlign w:val="center"/>
          </w:tcPr>
          <w:p w:rsidR="004B5862" w:rsidRPr="003D1528" w:rsidRDefault="004B5862"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4B5862" w:rsidRPr="003D1528" w:rsidTr="00485FEB">
        <w:tc>
          <w:tcPr>
            <w:tcW w:w="3781" w:type="pct"/>
            <w:vAlign w:val="center"/>
          </w:tcPr>
          <w:p w:rsidR="004B5862" w:rsidRPr="002955CE" w:rsidRDefault="004B5862" w:rsidP="00FA230B">
            <w:pPr>
              <w:spacing w:before="120" w:after="120"/>
              <w:ind w:left="720" w:hanging="720"/>
              <w:rPr>
                <w:sz w:val="20"/>
                <w:szCs w:val="20"/>
              </w:rPr>
            </w:pPr>
            <w:r w:rsidRPr="002955CE">
              <w:rPr>
                <w:sz w:val="20"/>
                <w:szCs w:val="20"/>
              </w:rPr>
              <w:t xml:space="preserve">3.2.1 </w:t>
            </w:r>
            <w:r>
              <w:rPr>
                <w:sz w:val="20"/>
                <w:szCs w:val="20"/>
              </w:rPr>
              <w:tab/>
            </w:r>
            <w:r w:rsidRPr="002955CE">
              <w:rPr>
                <w:sz w:val="20"/>
                <w:szCs w:val="20"/>
              </w:rPr>
              <w:t>Engage with external stakeholders</w:t>
            </w:r>
          </w:p>
        </w:tc>
        <w:tc>
          <w:tcPr>
            <w:tcW w:w="1219" w:type="pct"/>
            <w:vMerge w:val="restart"/>
          </w:tcPr>
          <w:p w:rsidR="004B5862" w:rsidRPr="003D1528" w:rsidRDefault="004B586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4B5862" w:rsidRPr="003D1528" w:rsidTr="00293CCC">
        <w:tc>
          <w:tcPr>
            <w:tcW w:w="3781" w:type="pct"/>
            <w:vAlign w:val="center"/>
          </w:tcPr>
          <w:p w:rsidR="004B5862" w:rsidRPr="002955CE" w:rsidRDefault="004B5862" w:rsidP="00FA230B">
            <w:pPr>
              <w:spacing w:before="120" w:after="120"/>
              <w:ind w:left="720" w:hanging="720"/>
              <w:rPr>
                <w:sz w:val="20"/>
                <w:szCs w:val="20"/>
              </w:rPr>
            </w:pPr>
            <w:r w:rsidRPr="002955CE">
              <w:rPr>
                <w:sz w:val="20"/>
                <w:szCs w:val="20"/>
              </w:rPr>
              <w:t xml:space="preserve">3.2.2 </w:t>
            </w:r>
            <w:r>
              <w:rPr>
                <w:sz w:val="20"/>
                <w:szCs w:val="20"/>
              </w:rPr>
              <w:tab/>
            </w:r>
            <w:r w:rsidRPr="002955CE">
              <w:rPr>
                <w:sz w:val="20"/>
                <w:szCs w:val="20"/>
              </w:rPr>
              <w:t>Manage intergovernmental relations</w:t>
            </w:r>
          </w:p>
        </w:tc>
        <w:tc>
          <w:tcPr>
            <w:tcW w:w="1219" w:type="pct"/>
            <w:vMerge/>
            <w:vAlign w:val="center"/>
          </w:tcPr>
          <w:p w:rsidR="004B5862" w:rsidRPr="003D1528" w:rsidRDefault="004B5862" w:rsidP="00293CCC">
            <w:pPr>
              <w:spacing w:before="120" w:after="120"/>
              <w:rPr>
                <w:rFonts w:cs="Arial"/>
                <w:sz w:val="20"/>
                <w:szCs w:val="20"/>
              </w:rPr>
            </w:pPr>
          </w:p>
        </w:tc>
      </w:tr>
      <w:tr w:rsidR="004B5862" w:rsidRPr="003D1528" w:rsidTr="00293CCC">
        <w:tc>
          <w:tcPr>
            <w:tcW w:w="3781" w:type="pct"/>
            <w:vAlign w:val="center"/>
          </w:tcPr>
          <w:p w:rsidR="004B5862" w:rsidRPr="002955CE" w:rsidRDefault="004B5862" w:rsidP="00FA230B">
            <w:pPr>
              <w:spacing w:before="120" w:after="120"/>
              <w:ind w:left="720" w:hanging="720"/>
              <w:rPr>
                <w:sz w:val="20"/>
                <w:szCs w:val="20"/>
              </w:rPr>
            </w:pPr>
            <w:r w:rsidRPr="002955CE">
              <w:rPr>
                <w:sz w:val="20"/>
                <w:szCs w:val="20"/>
              </w:rPr>
              <w:t xml:space="preserve">3.2.3 </w:t>
            </w:r>
            <w:r>
              <w:rPr>
                <w:sz w:val="20"/>
                <w:szCs w:val="20"/>
              </w:rPr>
              <w:tab/>
            </w:r>
            <w:r w:rsidRPr="002955CE">
              <w:rPr>
                <w:sz w:val="20"/>
                <w:szCs w:val="20"/>
              </w:rPr>
              <w:t>Undertake consultation to support cross-profession strategies and guidelines</w:t>
            </w:r>
          </w:p>
        </w:tc>
        <w:tc>
          <w:tcPr>
            <w:tcW w:w="1219" w:type="pct"/>
            <w:vMerge/>
            <w:vAlign w:val="center"/>
          </w:tcPr>
          <w:p w:rsidR="004B5862" w:rsidRPr="003D1528" w:rsidRDefault="004B5862" w:rsidP="00293CCC">
            <w:pPr>
              <w:spacing w:before="120" w:after="120"/>
              <w:rPr>
                <w:rFonts w:cs="Arial"/>
                <w:sz w:val="20"/>
                <w:szCs w:val="20"/>
              </w:rPr>
            </w:pPr>
          </w:p>
        </w:tc>
      </w:tr>
      <w:tr w:rsidR="004B5862" w:rsidRPr="003D1528" w:rsidTr="00293CCC">
        <w:tc>
          <w:tcPr>
            <w:tcW w:w="3781" w:type="pct"/>
            <w:vAlign w:val="center"/>
          </w:tcPr>
          <w:p w:rsidR="004B5862" w:rsidRPr="002955CE" w:rsidRDefault="004B5862" w:rsidP="00FA230B">
            <w:pPr>
              <w:spacing w:before="120" w:after="120"/>
              <w:ind w:left="720" w:hanging="720"/>
              <w:rPr>
                <w:sz w:val="20"/>
                <w:szCs w:val="20"/>
              </w:rPr>
            </w:pPr>
            <w:r w:rsidRPr="002955CE">
              <w:rPr>
                <w:sz w:val="20"/>
                <w:szCs w:val="20"/>
              </w:rPr>
              <w:t xml:space="preserve">3.2.4 </w:t>
            </w:r>
            <w:r>
              <w:rPr>
                <w:sz w:val="20"/>
                <w:szCs w:val="20"/>
              </w:rPr>
              <w:tab/>
            </w:r>
            <w:r w:rsidRPr="002955CE">
              <w:rPr>
                <w:sz w:val="20"/>
                <w:szCs w:val="20"/>
              </w:rPr>
              <w:t xml:space="preserve">Engage with external advisory groups </w:t>
            </w:r>
          </w:p>
        </w:tc>
        <w:tc>
          <w:tcPr>
            <w:tcW w:w="1219" w:type="pct"/>
            <w:vMerge/>
            <w:vAlign w:val="center"/>
          </w:tcPr>
          <w:p w:rsidR="004B5862" w:rsidRPr="003D1528" w:rsidRDefault="004B5862" w:rsidP="00293CCC">
            <w:pPr>
              <w:spacing w:before="120" w:after="120"/>
              <w:rPr>
                <w:rFonts w:cs="Arial"/>
                <w:sz w:val="20"/>
                <w:szCs w:val="20"/>
              </w:rPr>
            </w:pPr>
          </w:p>
        </w:tc>
      </w:tr>
      <w:tr w:rsidR="004B5862" w:rsidRPr="003D1528" w:rsidTr="00293CCC">
        <w:tc>
          <w:tcPr>
            <w:tcW w:w="3781" w:type="pct"/>
            <w:tcBorders>
              <w:bottom w:val="single" w:sz="4" w:space="0" w:color="auto"/>
            </w:tcBorders>
            <w:vAlign w:val="center"/>
          </w:tcPr>
          <w:p w:rsidR="004B5862" w:rsidRPr="002955CE" w:rsidRDefault="004B5862" w:rsidP="00FA230B">
            <w:pPr>
              <w:spacing w:before="120" w:after="120"/>
              <w:ind w:left="720" w:hanging="720"/>
              <w:rPr>
                <w:sz w:val="20"/>
                <w:szCs w:val="20"/>
              </w:rPr>
            </w:pPr>
            <w:r w:rsidRPr="002955CE">
              <w:rPr>
                <w:sz w:val="20"/>
                <w:szCs w:val="20"/>
              </w:rPr>
              <w:t xml:space="preserve">3.2.5 </w:t>
            </w:r>
            <w:r>
              <w:rPr>
                <w:sz w:val="20"/>
                <w:szCs w:val="20"/>
              </w:rPr>
              <w:tab/>
            </w:r>
            <w:r w:rsidRPr="002955CE">
              <w:rPr>
                <w:sz w:val="20"/>
                <w:szCs w:val="20"/>
              </w:rPr>
              <w:t>Monitor stakeholder engagement activities</w:t>
            </w:r>
          </w:p>
        </w:tc>
        <w:tc>
          <w:tcPr>
            <w:tcW w:w="1219" w:type="pct"/>
            <w:vMerge/>
            <w:tcBorders>
              <w:bottom w:val="single" w:sz="4" w:space="0" w:color="auto"/>
            </w:tcBorders>
            <w:vAlign w:val="center"/>
          </w:tcPr>
          <w:p w:rsidR="004B5862" w:rsidRPr="003D1528" w:rsidRDefault="004B5862" w:rsidP="00293CCC">
            <w:pPr>
              <w:spacing w:before="120" w:after="120"/>
              <w:rPr>
                <w:rFonts w:cs="Arial"/>
                <w:sz w:val="20"/>
                <w:szCs w:val="20"/>
              </w:rPr>
            </w:pPr>
          </w:p>
        </w:tc>
      </w:tr>
    </w:tbl>
    <w:p w:rsidR="004B5862" w:rsidRDefault="004B5862" w:rsidP="00485FEB">
      <w:pPr>
        <w:spacing w:after="0"/>
        <w:ind w:left="357"/>
        <w:rPr>
          <w:rFonts w:cs="Arial"/>
          <w:b/>
          <w:sz w:val="20"/>
        </w:rPr>
      </w:pPr>
    </w:p>
    <w:p w:rsidR="004B5862" w:rsidRDefault="004B5862" w:rsidP="00485FEB">
      <w:pPr>
        <w:pStyle w:val="AHPRASubheading"/>
        <w:numPr>
          <w:ilvl w:val="0"/>
          <w:numId w:val="20"/>
        </w:numPr>
        <w:spacing w:before="0"/>
        <w:ind w:left="357" w:hanging="357"/>
        <w:rPr>
          <w:szCs w:val="20"/>
        </w:rPr>
      </w:pPr>
      <w:r w:rsidRPr="003D1528">
        <w:rPr>
          <w:szCs w:val="20"/>
        </w:rPr>
        <w:t>Planning and Reporting</w:t>
      </w:r>
    </w:p>
    <w:tbl>
      <w:tblPr>
        <w:tblStyle w:val="TableGrid"/>
        <w:tblW w:w="9027" w:type="dxa"/>
        <w:tblLook w:val="04A0" w:firstRow="1" w:lastRow="0" w:firstColumn="1" w:lastColumn="0" w:noHBand="0" w:noVBand="1"/>
      </w:tblPr>
      <w:tblGrid>
        <w:gridCol w:w="6770"/>
        <w:gridCol w:w="2257"/>
      </w:tblGrid>
      <w:tr w:rsidR="004B5862" w:rsidRPr="003D1528" w:rsidTr="00293CCC">
        <w:tc>
          <w:tcPr>
            <w:tcW w:w="5000" w:type="pct"/>
            <w:gridSpan w:val="2"/>
            <w:vAlign w:val="center"/>
          </w:tcPr>
          <w:p w:rsidR="004B5862" w:rsidRPr="003D1528" w:rsidRDefault="004B5862" w:rsidP="002955CE">
            <w:pPr>
              <w:pStyle w:val="AHPRASubheadinglevel2"/>
              <w:rPr>
                <w:b w:val="0"/>
                <w:szCs w:val="20"/>
              </w:rPr>
            </w:pPr>
            <w:r w:rsidRPr="003D1528">
              <w:rPr>
                <w:szCs w:val="20"/>
              </w:rPr>
              <w:t xml:space="preserve">4.1 </w:t>
            </w:r>
            <w:r>
              <w:rPr>
                <w:szCs w:val="20"/>
              </w:rPr>
              <w:tab/>
            </w:r>
            <w:r w:rsidRPr="003D1528">
              <w:rPr>
                <w:szCs w:val="20"/>
              </w:rPr>
              <w:t>Planning</w:t>
            </w:r>
          </w:p>
        </w:tc>
      </w:tr>
      <w:tr w:rsidR="004B5862" w:rsidRPr="003D1528" w:rsidTr="00B66108">
        <w:tc>
          <w:tcPr>
            <w:tcW w:w="3750" w:type="pct"/>
            <w:shd w:val="clear" w:color="auto" w:fill="4F81BD" w:themeFill="accent1"/>
            <w:vAlign w:val="center"/>
          </w:tcPr>
          <w:p w:rsidR="004B5862" w:rsidRPr="003D1528" w:rsidRDefault="004B586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4B5862" w:rsidRPr="003D1528" w:rsidRDefault="004B5862"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4B5862" w:rsidRPr="003D1528" w:rsidTr="00485FEB">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4.1.1 </w:t>
            </w:r>
            <w:r>
              <w:rPr>
                <w:rFonts w:cs="Arial"/>
                <w:sz w:val="20"/>
                <w:szCs w:val="20"/>
              </w:rPr>
              <w:tab/>
            </w:r>
            <w:r w:rsidRPr="002955CE">
              <w:rPr>
                <w:rFonts w:cs="Arial"/>
                <w:sz w:val="20"/>
                <w:szCs w:val="20"/>
              </w:rPr>
              <w:t>Inform and support the NRAS Strategy</w:t>
            </w:r>
          </w:p>
        </w:tc>
        <w:tc>
          <w:tcPr>
            <w:tcW w:w="1250" w:type="pct"/>
            <w:vMerge w:val="restart"/>
          </w:tcPr>
          <w:p w:rsidR="004B5862" w:rsidRPr="003D1528" w:rsidRDefault="004B586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4B5862" w:rsidRPr="003D1528" w:rsidTr="00293CCC">
        <w:tc>
          <w:tcPr>
            <w:tcW w:w="3750" w:type="pct"/>
            <w:vAlign w:val="center"/>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4.1.2 </w:t>
            </w:r>
            <w:r>
              <w:rPr>
                <w:rFonts w:cs="Arial"/>
                <w:sz w:val="20"/>
                <w:szCs w:val="20"/>
              </w:rPr>
              <w:tab/>
            </w:r>
            <w:r w:rsidRPr="002955CE">
              <w:rPr>
                <w:rFonts w:cs="Arial"/>
                <w:sz w:val="20"/>
                <w:szCs w:val="20"/>
              </w:rPr>
              <w:t>Develop and implement AHPRA Business Plan</w:t>
            </w:r>
          </w:p>
        </w:tc>
        <w:tc>
          <w:tcPr>
            <w:tcW w:w="1250" w:type="pct"/>
            <w:vMerge/>
            <w:vAlign w:val="center"/>
          </w:tcPr>
          <w:p w:rsidR="004B5862" w:rsidRPr="003D1528" w:rsidRDefault="004B5862" w:rsidP="00293CCC">
            <w:pPr>
              <w:spacing w:before="120" w:after="120"/>
              <w:rPr>
                <w:rFonts w:cs="Arial"/>
                <w:sz w:val="20"/>
                <w:szCs w:val="20"/>
              </w:rPr>
            </w:pP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4.1.3 </w:t>
            </w:r>
            <w:r>
              <w:rPr>
                <w:rFonts w:cs="Arial"/>
                <w:sz w:val="20"/>
                <w:szCs w:val="20"/>
              </w:rPr>
              <w:tab/>
            </w:r>
            <w:r w:rsidRPr="002955CE">
              <w:rPr>
                <w:rFonts w:cs="Arial"/>
                <w:sz w:val="20"/>
                <w:szCs w:val="20"/>
              </w:rPr>
              <w:t xml:space="preserve">Develop and implement National Board Regulatory </w:t>
            </w:r>
            <w:r>
              <w:rPr>
                <w:rFonts w:cs="Arial"/>
                <w:sz w:val="20"/>
                <w:szCs w:val="20"/>
              </w:rPr>
              <w:t>Plan</w:t>
            </w:r>
          </w:p>
        </w:tc>
        <w:tc>
          <w:tcPr>
            <w:tcW w:w="1250" w:type="pct"/>
            <w:vMerge/>
            <w:vAlign w:val="center"/>
          </w:tcPr>
          <w:p w:rsidR="004B5862" w:rsidRPr="003D1528" w:rsidRDefault="004B5862" w:rsidP="00293CCC">
            <w:pPr>
              <w:spacing w:before="120" w:after="120"/>
              <w:rPr>
                <w:rFonts w:cs="Arial"/>
                <w:sz w:val="20"/>
                <w:szCs w:val="20"/>
              </w:rPr>
            </w:pP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4.1.4  </w:t>
            </w:r>
            <w:r>
              <w:rPr>
                <w:rFonts w:cs="Arial"/>
                <w:sz w:val="20"/>
                <w:szCs w:val="20"/>
              </w:rPr>
              <w:tab/>
            </w:r>
            <w:r w:rsidRPr="002955CE">
              <w:rPr>
                <w:rFonts w:cs="Arial"/>
                <w:sz w:val="20"/>
                <w:szCs w:val="20"/>
              </w:rPr>
              <w:t>HPA engagement and development</w:t>
            </w:r>
          </w:p>
        </w:tc>
        <w:tc>
          <w:tcPr>
            <w:tcW w:w="1250" w:type="pct"/>
            <w:vMerge/>
            <w:vAlign w:val="center"/>
          </w:tcPr>
          <w:p w:rsidR="004B5862" w:rsidRPr="003D1528" w:rsidRDefault="004B5862" w:rsidP="00293CCC">
            <w:pPr>
              <w:spacing w:before="120" w:after="120"/>
              <w:rPr>
                <w:rFonts w:cs="Arial"/>
                <w:sz w:val="20"/>
                <w:szCs w:val="20"/>
              </w:rPr>
            </w:pPr>
          </w:p>
        </w:tc>
      </w:tr>
    </w:tbl>
    <w:p w:rsidR="004B5862" w:rsidRDefault="004B5862" w:rsidP="00293CCC">
      <w:pPr>
        <w:ind w:left="357"/>
        <w:rPr>
          <w:rFonts w:cs="Arial"/>
          <w:b/>
          <w:sz w:val="20"/>
          <w:szCs w:val="20"/>
        </w:rPr>
      </w:pPr>
    </w:p>
    <w:p w:rsidR="004B5862" w:rsidRDefault="004B5862">
      <w:pPr>
        <w:spacing w:after="0"/>
        <w:rPr>
          <w:rFonts w:cs="Arial"/>
          <w:b/>
          <w:sz w:val="20"/>
          <w:szCs w:val="20"/>
        </w:rPr>
      </w:pPr>
      <w:r>
        <w:rPr>
          <w:rFonts w:cs="Arial"/>
          <w:b/>
          <w:sz w:val="20"/>
          <w:szCs w:val="20"/>
        </w:rPr>
        <w:br w:type="page"/>
      </w:r>
    </w:p>
    <w:tbl>
      <w:tblPr>
        <w:tblStyle w:val="TableGrid"/>
        <w:tblW w:w="9027" w:type="dxa"/>
        <w:tblLook w:val="04A0" w:firstRow="1" w:lastRow="0" w:firstColumn="1" w:lastColumn="0" w:noHBand="0" w:noVBand="1"/>
      </w:tblPr>
      <w:tblGrid>
        <w:gridCol w:w="6770"/>
        <w:gridCol w:w="2257"/>
      </w:tblGrid>
      <w:tr w:rsidR="004B5862" w:rsidRPr="003D1528" w:rsidTr="00293CCC">
        <w:tc>
          <w:tcPr>
            <w:tcW w:w="5000" w:type="pct"/>
            <w:gridSpan w:val="2"/>
            <w:vAlign w:val="center"/>
          </w:tcPr>
          <w:p w:rsidR="004B5862" w:rsidRPr="003D1528" w:rsidRDefault="004B5862" w:rsidP="002955CE">
            <w:pPr>
              <w:pStyle w:val="AHPRASubheadinglevel2"/>
              <w:rPr>
                <w:b w:val="0"/>
                <w:szCs w:val="20"/>
              </w:rPr>
            </w:pPr>
            <w:r w:rsidRPr="003D1528">
              <w:rPr>
                <w:szCs w:val="20"/>
              </w:rPr>
              <w:t xml:space="preserve">4.2 </w:t>
            </w:r>
            <w:r>
              <w:rPr>
                <w:szCs w:val="20"/>
              </w:rPr>
              <w:tab/>
            </w:r>
            <w:r w:rsidRPr="003D1528">
              <w:rPr>
                <w:szCs w:val="20"/>
              </w:rPr>
              <w:t>Reporting</w:t>
            </w:r>
          </w:p>
        </w:tc>
      </w:tr>
      <w:tr w:rsidR="004B5862" w:rsidRPr="003D1528" w:rsidTr="00B66108">
        <w:tc>
          <w:tcPr>
            <w:tcW w:w="3750" w:type="pct"/>
            <w:shd w:val="clear" w:color="auto" w:fill="4F81BD" w:themeFill="accent1"/>
            <w:vAlign w:val="center"/>
          </w:tcPr>
          <w:p w:rsidR="004B5862" w:rsidRPr="003D1528" w:rsidRDefault="004B586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4B5862" w:rsidRPr="003D1528" w:rsidRDefault="004B5862"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4B5862" w:rsidRPr="003D1528" w:rsidTr="00485FEB">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4.2.1 </w:t>
            </w:r>
            <w:r>
              <w:rPr>
                <w:rFonts w:cs="Arial"/>
                <w:sz w:val="20"/>
                <w:szCs w:val="20"/>
              </w:rPr>
              <w:tab/>
            </w:r>
            <w:r w:rsidRPr="002955CE">
              <w:rPr>
                <w:rFonts w:cs="Arial"/>
                <w:sz w:val="20"/>
                <w:szCs w:val="20"/>
              </w:rPr>
              <w:t>Develop and report on outcomes related to National Boards’ regulatory functions and AHPRA’s administrative assistance and support to National Boards and the Boards’ committees, in exercising their functions.</w:t>
            </w:r>
            <w:r w:rsidRPr="002955CE" w:rsidDel="00D23CC2">
              <w:rPr>
                <w:rFonts w:cs="Arial"/>
                <w:sz w:val="20"/>
                <w:szCs w:val="20"/>
              </w:rPr>
              <w:t xml:space="preserve"> </w:t>
            </w:r>
          </w:p>
        </w:tc>
        <w:tc>
          <w:tcPr>
            <w:tcW w:w="1250" w:type="pct"/>
            <w:vMerge w:val="restart"/>
          </w:tcPr>
          <w:p w:rsidR="004B5862" w:rsidRPr="003D1528" w:rsidRDefault="004B586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4.2.2 </w:t>
            </w:r>
            <w:r>
              <w:rPr>
                <w:rFonts w:cs="Arial"/>
                <w:sz w:val="20"/>
                <w:szCs w:val="20"/>
              </w:rPr>
              <w:tab/>
            </w:r>
            <w:r w:rsidRPr="002955CE">
              <w:rPr>
                <w:rFonts w:cs="Arial"/>
                <w:sz w:val="20"/>
                <w:szCs w:val="20"/>
              </w:rPr>
              <w:t>Establish corporate audit and compliance monitoring and reporting</w:t>
            </w:r>
          </w:p>
        </w:tc>
        <w:tc>
          <w:tcPr>
            <w:tcW w:w="1250" w:type="pct"/>
            <w:vMerge/>
            <w:vAlign w:val="center"/>
          </w:tcPr>
          <w:p w:rsidR="004B5862" w:rsidRPr="003D1528" w:rsidRDefault="004B5862" w:rsidP="00293CCC">
            <w:pPr>
              <w:spacing w:before="120" w:after="120"/>
              <w:rPr>
                <w:rFonts w:cs="Arial"/>
                <w:b/>
                <w:sz w:val="20"/>
                <w:szCs w:val="20"/>
              </w:rPr>
            </w:pP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4.2.3 </w:t>
            </w:r>
            <w:r>
              <w:rPr>
                <w:rFonts w:cs="Arial"/>
                <w:sz w:val="20"/>
                <w:szCs w:val="20"/>
              </w:rPr>
              <w:tab/>
            </w:r>
            <w:r w:rsidRPr="002955CE">
              <w:rPr>
                <w:rFonts w:cs="Arial"/>
                <w:sz w:val="20"/>
                <w:szCs w:val="20"/>
              </w:rPr>
              <w:t>Fulfil annual reporting requirements</w:t>
            </w:r>
          </w:p>
        </w:tc>
        <w:tc>
          <w:tcPr>
            <w:tcW w:w="1250" w:type="pct"/>
            <w:vMerge/>
            <w:vAlign w:val="center"/>
          </w:tcPr>
          <w:p w:rsidR="004B5862" w:rsidRPr="003D1528" w:rsidRDefault="004B5862" w:rsidP="00293CCC">
            <w:pPr>
              <w:spacing w:before="120" w:after="120"/>
              <w:rPr>
                <w:rFonts w:cs="Arial"/>
                <w:b/>
                <w:sz w:val="20"/>
                <w:szCs w:val="20"/>
              </w:rPr>
            </w:pPr>
          </w:p>
        </w:tc>
      </w:tr>
    </w:tbl>
    <w:p w:rsidR="004B5862" w:rsidRPr="00F578F8" w:rsidRDefault="004B5862" w:rsidP="00485FEB">
      <w:pPr>
        <w:spacing w:after="0"/>
        <w:ind w:left="357"/>
        <w:rPr>
          <w:rFonts w:cs="Arial"/>
          <w:b/>
          <w:sz w:val="20"/>
          <w:szCs w:val="20"/>
        </w:rPr>
      </w:pPr>
    </w:p>
    <w:p w:rsidR="004B5862" w:rsidRDefault="004B5862" w:rsidP="00485FEB">
      <w:pPr>
        <w:pStyle w:val="AHPRASubheading"/>
        <w:numPr>
          <w:ilvl w:val="0"/>
          <w:numId w:val="20"/>
        </w:numPr>
        <w:spacing w:before="0"/>
        <w:ind w:left="357" w:hanging="357"/>
        <w:rPr>
          <w:szCs w:val="20"/>
        </w:rPr>
      </w:pPr>
      <w:r w:rsidRPr="003D1528">
        <w:rPr>
          <w:szCs w:val="20"/>
        </w:rPr>
        <w:t>Policy and Accreditation</w:t>
      </w:r>
    </w:p>
    <w:tbl>
      <w:tblPr>
        <w:tblStyle w:val="TableGrid"/>
        <w:tblW w:w="9039" w:type="dxa"/>
        <w:tblLayout w:type="fixed"/>
        <w:tblLook w:val="04A0" w:firstRow="1" w:lastRow="0" w:firstColumn="1" w:lastColumn="0" w:noHBand="0" w:noVBand="1"/>
      </w:tblPr>
      <w:tblGrid>
        <w:gridCol w:w="6779"/>
        <w:gridCol w:w="2260"/>
      </w:tblGrid>
      <w:tr w:rsidR="004B5862" w:rsidRPr="003D1528" w:rsidTr="00293CCC">
        <w:tc>
          <w:tcPr>
            <w:tcW w:w="5000" w:type="pct"/>
            <w:gridSpan w:val="2"/>
            <w:vAlign w:val="center"/>
          </w:tcPr>
          <w:p w:rsidR="004B5862" w:rsidRPr="003D1528" w:rsidRDefault="004B5862" w:rsidP="002955CE">
            <w:pPr>
              <w:pStyle w:val="AHPRASubheadinglevel2"/>
              <w:rPr>
                <w:b w:val="0"/>
                <w:szCs w:val="20"/>
              </w:rPr>
            </w:pPr>
            <w:r w:rsidRPr="003D1528">
              <w:rPr>
                <w:szCs w:val="20"/>
              </w:rPr>
              <w:t xml:space="preserve">5.1 </w:t>
            </w:r>
            <w:r>
              <w:rPr>
                <w:szCs w:val="20"/>
              </w:rPr>
              <w:tab/>
            </w:r>
            <w:r w:rsidRPr="003D1528">
              <w:rPr>
                <w:szCs w:val="20"/>
              </w:rPr>
              <w:t>Policy</w:t>
            </w:r>
          </w:p>
        </w:tc>
      </w:tr>
      <w:tr w:rsidR="004B5862" w:rsidRPr="003D1528" w:rsidTr="00B66108">
        <w:tc>
          <w:tcPr>
            <w:tcW w:w="3750" w:type="pct"/>
            <w:shd w:val="clear" w:color="auto" w:fill="4F81BD" w:themeFill="accent1"/>
            <w:vAlign w:val="center"/>
          </w:tcPr>
          <w:p w:rsidR="004B5862" w:rsidRPr="003D1528" w:rsidRDefault="004B586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4B5862" w:rsidRPr="003D1528" w:rsidRDefault="004B5862"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4B5862" w:rsidRPr="003D1528" w:rsidTr="00485FEB">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5.1.1 </w:t>
            </w:r>
            <w:r>
              <w:rPr>
                <w:rFonts w:cs="Arial"/>
                <w:sz w:val="20"/>
                <w:szCs w:val="20"/>
              </w:rPr>
              <w:tab/>
            </w:r>
            <w:r w:rsidRPr="002955CE">
              <w:rPr>
                <w:rFonts w:cs="Arial"/>
                <w:sz w:val="20"/>
                <w:szCs w:val="20"/>
              </w:rPr>
              <w:t>Maintain procedures for the development of registration standards, codes and guidelines</w:t>
            </w:r>
          </w:p>
        </w:tc>
        <w:tc>
          <w:tcPr>
            <w:tcW w:w="1250" w:type="pct"/>
            <w:vMerge w:val="restart"/>
          </w:tcPr>
          <w:p w:rsidR="004B5862" w:rsidRPr="003D1528" w:rsidRDefault="004B586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5.1.2 </w:t>
            </w:r>
            <w:r>
              <w:rPr>
                <w:rFonts w:cs="Arial"/>
                <w:sz w:val="20"/>
                <w:szCs w:val="20"/>
              </w:rPr>
              <w:tab/>
            </w:r>
            <w:r w:rsidRPr="002955CE">
              <w:rPr>
                <w:rFonts w:cs="Arial"/>
                <w:sz w:val="20"/>
                <w:szCs w:val="20"/>
              </w:rPr>
              <w:t>Develop, review and implement cross-profession standards, codes and guidelines</w:t>
            </w:r>
          </w:p>
        </w:tc>
        <w:tc>
          <w:tcPr>
            <w:tcW w:w="1250" w:type="pct"/>
            <w:vMerge/>
            <w:vAlign w:val="center"/>
          </w:tcPr>
          <w:p w:rsidR="004B5862" w:rsidRPr="003D1528" w:rsidRDefault="004B5862" w:rsidP="00293CCC">
            <w:pPr>
              <w:spacing w:before="120" w:after="120"/>
              <w:rPr>
                <w:rFonts w:cs="Arial"/>
                <w:sz w:val="20"/>
                <w:szCs w:val="20"/>
              </w:rPr>
            </w:pP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5.1.3 </w:t>
            </w:r>
            <w:r>
              <w:rPr>
                <w:rFonts w:cs="Arial"/>
                <w:sz w:val="20"/>
                <w:szCs w:val="20"/>
              </w:rPr>
              <w:tab/>
            </w:r>
            <w:r w:rsidRPr="002955CE">
              <w:rPr>
                <w:rFonts w:cs="Arial"/>
                <w:sz w:val="20"/>
                <w:szCs w:val="20"/>
              </w:rPr>
              <w:t>Assist National Boards to develop, review and implement cross-profession regulatory policy</w:t>
            </w:r>
          </w:p>
        </w:tc>
        <w:tc>
          <w:tcPr>
            <w:tcW w:w="1250" w:type="pct"/>
            <w:vMerge/>
            <w:vAlign w:val="center"/>
          </w:tcPr>
          <w:p w:rsidR="004B5862" w:rsidRPr="003D1528" w:rsidRDefault="004B5862" w:rsidP="00293CCC">
            <w:pPr>
              <w:spacing w:before="120" w:after="120"/>
              <w:rPr>
                <w:rFonts w:cs="Arial"/>
                <w:sz w:val="20"/>
                <w:szCs w:val="20"/>
              </w:rPr>
            </w:pP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5.1.4 </w:t>
            </w:r>
            <w:r>
              <w:rPr>
                <w:rFonts w:cs="Arial"/>
                <w:sz w:val="20"/>
                <w:szCs w:val="20"/>
              </w:rPr>
              <w:tab/>
            </w:r>
            <w:r w:rsidRPr="002955CE">
              <w:rPr>
                <w:rFonts w:cs="Arial"/>
                <w:sz w:val="20"/>
                <w:szCs w:val="20"/>
              </w:rPr>
              <w:t>Provides tools to support regulatory policy development, review and evaluation</w:t>
            </w:r>
          </w:p>
        </w:tc>
        <w:tc>
          <w:tcPr>
            <w:tcW w:w="1250" w:type="pct"/>
            <w:vMerge/>
            <w:vAlign w:val="center"/>
          </w:tcPr>
          <w:p w:rsidR="004B5862" w:rsidRPr="003D1528" w:rsidRDefault="004B5862" w:rsidP="00293CCC">
            <w:pPr>
              <w:spacing w:before="120" w:after="120"/>
              <w:rPr>
                <w:rFonts w:cs="Arial"/>
                <w:sz w:val="20"/>
                <w:szCs w:val="20"/>
              </w:rPr>
            </w:pPr>
          </w:p>
        </w:tc>
      </w:tr>
    </w:tbl>
    <w:p w:rsidR="004B5862" w:rsidRDefault="004B5862" w:rsidP="00485FEB">
      <w:pPr>
        <w:spacing w:after="0"/>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4B5862" w:rsidRPr="003D1528" w:rsidTr="00293CCC">
        <w:tc>
          <w:tcPr>
            <w:tcW w:w="5000" w:type="pct"/>
            <w:gridSpan w:val="2"/>
            <w:vAlign w:val="center"/>
          </w:tcPr>
          <w:p w:rsidR="004B5862" w:rsidRPr="003D1528" w:rsidRDefault="004B5862" w:rsidP="002955CE">
            <w:pPr>
              <w:pStyle w:val="AHPRASubheadinglevel2"/>
              <w:rPr>
                <w:rFonts w:cs="Arial"/>
                <w:b w:val="0"/>
                <w:szCs w:val="20"/>
              </w:rPr>
            </w:pPr>
            <w:r w:rsidRPr="003D1528">
              <w:rPr>
                <w:rFonts w:cs="Arial"/>
                <w:szCs w:val="20"/>
              </w:rPr>
              <w:br w:type="page"/>
            </w:r>
            <w:r w:rsidRPr="003D1528">
              <w:rPr>
                <w:szCs w:val="20"/>
              </w:rPr>
              <w:t xml:space="preserve">5.2 </w:t>
            </w:r>
            <w:r>
              <w:rPr>
                <w:szCs w:val="20"/>
              </w:rPr>
              <w:tab/>
            </w:r>
            <w:r w:rsidRPr="003D1528">
              <w:rPr>
                <w:szCs w:val="20"/>
              </w:rPr>
              <w:t>Accreditation</w:t>
            </w:r>
            <w:r w:rsidRPr="003D1528">
              <w:rPr>
                <w:rFonts w:cs="Arial"/>
                <w:szCs w:val="20"/>
              </w:rPr>
              <w:t xml:space="preserve"> </w:t>
            </w:r>
          </w:p>
        </w:tc>
      </w:tr>
      <w:tr w:rsidR="004B5862" w:rsidRPr="003D1528" w:rsidTr="00B66108">
        <w:tc>
          <w:tcPr>
            <w:tcW w:w="3750" w:type="pct"/>
            <w:shd w:val="clear" w:color="auto" w:fill="4F81BD" w:themeFill="accent1"/>
            <w:vAlign w:val="center"/>
          </w:tcPr>
          <w:p w:rsidR="004B5862" w:rsidRPr="003D1528" w:rsidRDefault="004B586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4B5862" w:rsidRPr="003D1528" w:rsidRDefault="004B5862"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4B5862" w:rsidRPr="003D1528" w:rsidTr="00485FEB">
        <w:tc>
          <w:tcPr>
            <w:tcW w:w="3750" w:type="pct"/>
            <w:vAlign w:val="center"/>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5.2.1 </w:t>
            </w:r>
            <w:r>
              <w:rPr>
                <w:rFonts w:cs="Arial"/>
                <w:sz w:val="20"/>
                <w:szCs w:val="20"/>
              </w:rPr>
              <w:tab/>
            </w:r>
            <w:r w:rsidRPr="002955CE">
              <w:rPr>
                <w:rFonts w:cs="Arial"/>
                <w:sz w:val="20"/>
                <w:szCs w:val="20"/>
              </w:rPr>
              <w:t>Support National Boards to oversight effective delivery of accreditation  functions</w:t>
            </w:r>
          </w:p>
        </w:tc>
        <w:tc>
          <w:tcPr>
            <w:tcW w:w="1250" w:type="pct"/>
            <w:vMerge w:val="restart"/>
          </w:tcPr>
          <w:p w:rsidR="004B5862" w:rsidRPr="003D1528" w:rsidRDefault="004B586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4B5862" w:rsidRPr="003D1528" w:rsidTr="00293CCC">
        <w:tc>
          <w:tcPr>
            <w:tcW w:w="3750" w:type="pct"/>
            <w:vAlign w:val="center"/>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5.2.2 </w:t>
            </w:r>
            <w:r>
              <w:rPr>
                <w:rFonts w:cs="Arial"/>
                <w:sz w:val="20"/>
                <w:szCs w:val="20"/>
              </w:rPr>
              <w:tab/>
            </w:r>
            <w:r w:rsidRPr="002955CE">
              <w:rPr>
                <w:rFonts w:cs="Arial"/>
                <w:sz w:val="20"/>
                <w:szCs w:val="20"/>
              </w:rPr>
              <w:t>Supporting accreditation committees to deliver the accreditation functions, where applicable</w:t>
            </w:r>
          </w:p>
        </w:tc>
        <w:tc>
          <w:tcPr>
            <w:tcW w:w="1250" w:type="pct"/>
            <w:vMerge/>
            <w:vAlign w:val="center"/>
          </w:tcPr>
          <w:p w:rsidR="004B5862" w:rsidRPr="003D1528" w:rsidRDefault="004B5862" w:rsidP="00293CCC">
            <w:pPr>
              <w:spacing w:before="120" w:after="120"/>
              <w:rPr>
                <w:rFonts w:cs="Arial"/>
                <w:sz w:val="20"/>
                <w:szCs w:val="20"/>
              </w:rPr>
            </w:pPr>
          </w:p>
        </w:tc>
      </w:tr>
      <w:tr w:rsidR="004B5862" w:rsidRPr="003D1528" w:rsidTr="00293CCC">
        <w:tc>
          <w:tcPr>
            <w:tcW w:w="3750" w:type="pct"/>
            <w:vAlign w:val="center"/>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5.2.3 </w:t>
            </w:r>
            <w:r>
              <w:rPr>
                <w:rFonts w:cs="Arial"/>
                <w:sz w:val="20"/>
                <w:szCs w:val="20"/>
              </w:rPr>
              <w:tab/>
            </w:r>
            <w:r w:rsidRPr="002955CE">
              <w:rPr>
                <w:rFonts w:cs="Arial"/>
                <w:sz w:val="20"/>
                <w:szCs w:val="20"/>
              </w:rPr>
              <w:t>Maintain procedures for the development of accreditation standards</w:t>
            </w:r>
          </w:p>
        </w:tc>
        <w:tc>
          <w:tcPr>
            <w:tcW w:w="1250" w:type="pct"/>
            <w:vMerge/>
            <w:vAlign w:val="center"/>
          </w:tcPr>
          <w:p w:rsidR="004B5862" w:rsidRPr="003D1528" w:rsidRDefault="004B5862" w:rsidP="00293CCC">
            <w:pPr>
              <w:spacing w:before="120" w:after="120"/>
              <w:rPr>
                <w:rFonts w:cs="Arial"/>
                <w:sz w:val="20"/>
                <w:szCs w:val="20"/>
              </w:rPr>
            </w:pPr>
          </w:p>
        </w:tc>
      </w:tr>
    </w:tbl>
    <w:p w:rsidR="004B5862" w:rsidRDefault="004B5862" w:rsidP="00293CCC">
      <w:pPr>
        <w:ind w:left="357"/>
        <w:rPr>
          <w:rFonts w:cs="Arial"/>
          <w:sz w:val="20"/>
          <w:szCs w:val="20"/>
        </w:rPr>
      </w:pPr>
    </w:p>
    <w:p w:rsidR="004B5862" w:rsidRDefault="004B5862">
      <w:pPr>
        <w:spacing w:after="0"/>
        <w:rPr>
          <w:rFonts w:cs="Arial"/>
          <w:sz w:val="20"/>
          <w:szCs w:val="20"/>
        </w:rPr>
      </w:pPr>
      <w:r>
        <w:rPr>
          <w:rFonts w:cs="Arial"/>
          <w:sz w:val="20"/>
          <w:szCs w:val="20"/>
        </w:rPr>
        <w:br w:type="page"/>
      </w:r>
    </w:p>
    <w:p w:rsidR="004B5862" w:rsidRDefault="004B5862">
      <w:pPr>
        <w:pStyle w:val="AHPRASubheading"/>
        <w:numPr>
          <w:ilvl w:val="0"/>
          <w:numId w:val="20"/>
        </w:numPr>
      </w:pPr>
      <w:r w:rsidRPr="00293CCC">
        <w:t>Data, Research and Analysis</w:t>
      </w:r>
    </w:p>
    <w:tbl>
      <w:tblPr>
        <w:tblStyle w:val="TableGrid"/>
        <w:tblW w:w="9027" w:type="dxa"/>
        <w:tblLook w:val="04A0" w:firstRow="1" w:lastRow="0" w:firstColumn="1" w:lastColumn="0" w:noHBand="0" w:noVBand="1"/>
      </w:tblPr>
      <w:tblGrid>
        <w:gridCol w:w="6770"/>
        <w:gridCol w:w="2257"/>
      </w:tblGrid>
      <w:tr w:rsidR="004B5862" w:rsidRPr="003D1528" w:rsidTr="00293CCC">
        <w:tc>
          <w:tcPr>
            <w:tcW w:w="5000" w:type="pct"/>
            <w:gridSpan w:val="2"/>
            <w:vAlign w:val="center"/>
          </w:tcPr>
          <w:p w:rsidR="004B5862" w:rsidRPr="003D1528" w:rsidRDefault="004B5862" w:rsidP="002955CE">
            <w:pPr>
              <w:pStyle w:val="AHPRASubheadinglevel2"/>
              <w:rPr>
                <w:rFonts w:cs="Arial"/>
                <w:b w:val="0"/>
                <w:szCs w:val="20"/>
              </w:rPr>
            </w:pPr>
            <w:r w:rsidRPr="003D1528">
              <w:rPr>
                <w:szCs w:val="20"/>
              </w:rPr>
              <w:t xml:space="preserve">6.1 </w:t>
            </w:r>
            <w:r>
              <w:rPr>
                <w:szCs w:val="20"/>
              </w:rPr>
              <w:tab/>
            </w:r>
            <w:r w:rsidRPr="003D1528">
              <w:rPr>
                <w:szCs w:val="20"/>
              </w:rPr>
              <w:t>Evidence Acquisition</w:t>
            </w:r>
          </w:p>
        </w:tc>
      </w:tr>
      <w:tr w:rsidR="004B5862" w:rsidRPr="003D1528" w:rsidTr="00B66108">
        <w:tc>
          <w:tcPr>
            <w:tcW w:w="3750" w:type="pct"/>
            <w:shd w:val="clear" w:color="auto" w:fill="4F81BD" w:themeFill="accent1"/>
            <w:vAlign w:val="center"/>
          </w:tcPr>
          <w:p w:rsidR="004B5862" w:rsidRPr="003D1528" w:rsidRDefault="004B586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4B5862" w:rsidRPr="003D1528" w:rsidRDefault="004B5862"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4B5862" w:rsidRPr="003D1528" w:rsidTr="00485FEB">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6.1.1 </w:t>
            </w:r>
            <w:r>
              <w:rPr>
                <w:rFonts w:cs="Arial"/>
                <w:sz w:val="20"/>
                <w:szCs w:val="20"/>
              </w:rPr>
              <w:tab/>
            </w:r>
            <w:r w:rsidRPr="002955CE">
              <w:rPr>
                <w:rFonts w:cs="Arial"/>
                <w:sz w:val="20"/>
                <w:szCs w:val="20"/>
              </w:rPr>
              <w:t>Assist National Boards to define and articulate regulatory evidence requirements</w:t>
            </w:r>
          </w:p>
        </w:tc>
        <w:tc>
          <w:tcPr>
            <w:tcW w:w="1250" w:type="pct"/>
            <w:vMerge w:val="restart"/>
          </w:tcPr>
          <w:p w:rsidR="004B5862" w:rsidRPr="003D1528" w:rsidRDefault="004B586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6.1.2 </w:t>
            </w:r>
            <w:r>
              <w:rPr>
                <w:rFonts w:cs="Arial"/>
                <w:sz w:val="20"/>
                <w:szCs w:val="20"/>
              </w:rPr>
              <w:tab/>
            </w:r>
            <w:r w:rsidRPr="002955CE">
              <w:rPr>
                <w:rFonts w:cs="Arial"/>
                <w:sz w:val="20"/>
                <w:szCs w:val="20"/>
              </w:rPr>
              <w:t>Provide advice to National Boards about proposed research and analytical projects</w:t>
            </w:r>
          </w:p>
        </w:tc>
        <w:tc>
          <w:tcPr>
            <w:tcW w:w="1250" w:type="pct"/>
            <w:vMerge/>
            <w:vAlign w:val="center"/>
          </w:tcPr>
          <w:p w:rsidR="004B5862" w:rsidRPr="003D1528" w:rsidRDefault="004B5862" w:rsidP="00293CCC">
            <w:pPr>
              <w:spacing w:before="120" w:after="120"/>
              <w:rPr>
                <w:rFonts w:cs="Arial"/>
                <w:b/>
                <w:sz w:val="20"/>
                <w:szCs w:val="20"/>
              </w:rPr>
            </w:pP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6.1.3 </w:t>
            </w:r>
            <w:r>
              <w:rPr>
                <w:rFonts w:cs="Arial"/>
                <w:sz w:val="20"/>
                <w:szCs w:val="20"/>
              </w:rPr>
              <w:tab/>
            </w:r>
            <w:r w:rsidRPr="002955CE">
              <w:rPr>
                <w:rFonts w:cs="Arial"/>
                <w:sz w:val="20"/>
                <w:szCs w:val="20"/>
              </w:rPr>
              <w:t>Provide descriptive statistics for all professions</w:t>
            </w:r>
          </w:p>
        </w:tc>
        <w:tc>
          <w:tcPr>
            <w:tcW w:w="1250" w:type="pct"/>
            <w:vMerge/>
            <w:vAlign w:val="center"/>
          </w:tcPr>
          <w:p w:rsidR="004B5862" w:rsidRPr="003D1528" w:rsidRDefault="004B5862" w:rsidP="00293CCC">
            <w:pPr>
              <w:spacing w:before="120" w:after="120"/>
              <w:rPr>
                <w:rFonts w:cs="Arial"/>
                <w:b/>
                <w:sz w:val="20"/>
                <w:szCs w:val="20"/>
              </w:rPr>
            </w:pP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6.1.4 </w:t>
            </w:r>
            <w:r>
              <w:rPr>
                <w:rFonts w:cs="Arial"/>
                <w:sz w:val="20"/>
                <w:szCs w:val="20"/>
              </w:rPr>
              <w:tab/>
            </w:r>
            <w:r w:rsidRPr="002955CE">
              <w:rPr>
                <w:rFonts w:cs="Arial"/>
                <w:sz w:val="20"/>
                <w:szCs w:val="20"/>
              </w:rPr>
              <w:t>Undertake cross-profession regulatory risk analyses</w:t>
            </w:r>
          </w:p>
        </w:tc>
        <w:tc>
          <w:tcPr>
            <w:tcW w:w="1250" w:type="pct"/>
            <w:vMerge/>
            <w:vAlign w:val="center"/>
          </w:tcPr>
          <w:p w:rsidR="004B5862" w:rsidRPr="003D1528" w:rsidRDefault="004B5862" w:rsidP="00293CCC">
            <w:pPr>
              <w:spacing w:before="120" w:after="120"/>
              <w:rPr>
                <w:rFonts w:cs="Arial"/>
                <w:b/>
                <w:sz w:val="20"/>
                <w:szCs w:val="20"/>
              </w:rPr>
            </w:pP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6.1.5 </w:t>
            </w:r>
            <w:r>
              <w:rPr>
                <w:rFonts w:cs="Arial"/>
                <w:sz w:val="20"/>
                <w:szCs w:val="20"/>
              </w:rPr>
              <w:tab/>
            </w:r>
            <w:r w:rsidRPr="002955CE">
              <w:rPr>
                <w:rFonts w:cs="Arial"/>
                <w:sz w:val="20"/>
                <w:szCs w:val="20"/>
              </w:rPr>
              <w:t>Monitor and research cross-profession regulatory policy and trends</w:t>
            </w:r>
          </w:p>
        </w:tc>
        <w:tc>
          <w:tcPr>
            <w:tcW w:w="1250" w:type="pct"/>
            <w:vMerge/>
            <w:vAlign w:val="center"/>
          </w:tcPr>
          <w:p w:rsidR="004B5862" w:rsidRPr="003D1528" w:rsidRDefault="004B5862" w:rsidP="00293CCC">
            <w:pPr>
              <w:spacing w:before="120" w:after="120"/>
              <w:rPr>
                <w:rFonts w:cs="Arial"/>
                <w:b/>
                <w:sz w:val="20"/>
                <w:szCs w:val="20"/>
              </w:rPr>
            </w:pP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6.1.6 </w:t>
            </w:r>
            <w:r>
              <w:rPr>
                <w:rFonts w:cs="Arial"/>
                <w:sz w:val="20"/>
                <w:szCs w:val="20"/>
              </w:rPr>
              <w:tab/>
            </w:r>
            <w:r w:rsidRPr="002955CE">
              <w:rPr>
                <w:rFonts w:cs="Arial"/>
                <w:sz w:val="20"/>
                <w:szCs w:val="20"/>
              </w:rPr>
              <w:t>Develop and implement robust regulatory evaluation methodologies</w:t>
            </w:r>
          </w:p>
        </w:tc>
        <w:tc>
          <w:tcPr>
            <w:tcW w:w="1250" w:type="pct"/>
            <w:vMerge/>
            <w:vAlign w:val="center"/>
          </w:tcPr>
          <w:p w:rsidR="004B5862" w:rsidRPr="003D1528" w:rsidRDefault="004B5862" w:rsidP="00293CCC">
            <w:pPr>
              <w:spacing w:before="120" w:after="120"/>
              <w:rPr>
                <w:rFonts w:cs="Arial"/>
                <w:b/>
                <w:sz w:val="20"/>
                <w:szCs w:val="20"/>
              </w:rPr>
            </w:pP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6.1.7 </w:t>
            </w:r>
            <w:r>
              <w:rPr>
                <w:rFonts w:cs="Arial"/>
                <w:sz w:val="20"/>
                <w:szCs w:val="20"/>
              </w:rPr>
              <w:tab/>
            </w:r>
            <w:r w:rsidRPr="002955CE">
              <w:rPr>
                <w:rFonts w:cs="Arial"/>
                <w:sz w:val="20"/>
                <w:szCs w:val="20"/>
              </w:rPr>
              <w:t>Liaise with external stakeholders regarding the annual Health Workforce Survey questionnaires</w:t>
            </w:r>
          </w:p>
        </w:tc>
        <w:tc>
          <w:tcPr>
            <w:tcW w:w="1250" w:type="pct"/>
            <w:vMerge/>
            <w:vAlign w:val="center"/>
          </w:tcPr>
          <w:p w:rsidR="004B5862" w:rsidRPr="003D1528" w:rsidRDefault="004B5862" w:rsidP="00293CCC">
            <w:pPr>
              <w:spacing w:before="120" w:after="120"/>
              <w:rPr>
                <w:rFonts w:cs="Arial"/>
                <w:b/>
                <w:sz w:val="20"/>
                <w:szCs w:val="20"/>
              </w:rPr>
            </w:pP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6.1.8 </w:t>
            </w:r>
            <w:r>
              <w:rPr>
                <w:rFonts w:cs="Arial"/>
                <w:sz w:val="20"/>
                <w:szCs w:val="20"/>
              </w:rPr>
              <w:tab/>
            </w:r>
            <w:r w:rsidRPr="002955CE">
              <w:rPr>
                <w:rFonts w:cs="Arial"/>
                <w:sz w:val="20"/>
                <w:szCs w:val="20"/>
              </w:rPr>
              <w:t xml:space="preserve">Broker and maintain formal strategic data and research partnerships with external organisations </w:t>
            </w:r>
          </w:p>
        </w:tc>
        <w:tc>
          <w:tcPr>
            <w:tcW w:w="1250" w:type="pct"/>
            <w:vMerge/>
            <w:vAlign w:val="center"/>
          </w:tcPr>
          <w:p w:rsidR="004B5862" w:rsidRPr="003D1528" w:rsidRDefault="004B5862" w:rsidP="00293CCC">
            <w:pPr>
              <w:spacing w:before="120" w:after="120"/>
              <w:rPr>
                <w:rFonts w:cs="Arial"/>
                <w:b/>
                <w:sz w:val="20"/>
                <w:szCs w:val="20"/>
              </w:rPr>
            </w:pPr>
          </w:p>
        </w:tc>
      </w:tr>
    </w:tbl>
    <w:p w:rsidR="004B5862" w:rsidRPr="000D2AB8" w:rsidRDefault="004B5862" w:rsidP="00485FEB">
      <w:pPr>
        <w:spacing w:after="0"/>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4B5862" w:rsidRPr="003D1528" w:rsidTr="00293CCC">
        <w:tc>
          <w:tcPr>
            <w:tcW w:w="5000" w:type="pct"/>
            <w:gridSpan w:val="2"/>
            <w:vAlign w:val="center"/>
          </w:tcPr>
          <w:p w:rsidR="004B5862" w:rsidRPr="003D1528" w:rsidRDefault="004B5862" w:rsidP="002955CE">
            <w:pPr>
              <w:pStyle w:val="AHPRASubheadinglevel2"/>
              <w:rPr>
                <w:rFonts w:cs="Arial"/>
                <w:b w:val="0"/>
                <w:szCs w:val="20"/>
              </w:rPr>
            </w:pPr>
            <w:r w:rsidRPr="003D1528">
              <w:rPr>
                <w:szCs w:val="20"/>
              </w:rPr>
              <w:t xml:space="preserve">6.2 </w:t>
            </w:r>
            <w:r>
              <w:rPr>
                <w:szCs w:val="20"/>
              </w:rPr>
              <w:tab/>
            </w:r>
            <w:r w:rsidRPr="003D1528">
              <w:rPr>
                <w:szCs w:val="20"/>
              </w:rPr>
              <w:t>Data governance and organisational capacity</w:t>
            </w:r>
          </w:p>
        </w:tc>
      </w:tr>
      <w:tr w:rsidR="004B5862" w:rsidRPr="003D1528" w:rsidTr="00B66108">
        <w:tc>
          <w:tcPr>
            <w:tcW w:w="3750" w:type="pct"/>
            <w:shd w:val="clear" w:color="auto" w:fill="4F81BD" w:themeFill="accent1"/>
            <w:vAlign w:val="center"/>
          </w:tcPr>
          <w:p w:rsidR="004B5862" w:rsidRPr="003D1528" w:rsidRDefault="004B586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4B5862" w:rsidRPr="003D1528" w:rsidRDefault="004B5862"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4B5862" w:rsidRPr="003D1528" w:rsidTr="00485FEB">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6.2.1 </w:t>
            </w:r>
            <w:r>
              <w:rPr>
                <w:rFonts w:cs="Arial"/>
                <w:sz w:val="20"/>
                <w:szCs w:val="20"/>
              </w:rPr>
              <w:tab/>
            </w:r>
            <w:r w:rsidRPr="002955CE">
              <w:rPr>
                <w:rFonts w:cs="Arial"/>
                <w:sz w:val="20"/>
                <w:szCs w:val="20"/>
              </w:rPr>
              <w:t>Develop, implement and manage governance process and procedures for data access, release and exchange</w:t>
            </w:r>
          </w:p>
        </w:tc>
        <w:tc>
          <w:tcPr>
            <w:tcW w:w="1250" w:type="pct"/>
            <w:vMerge w:val="restart"/>
          </w:tcPr>
          <w:p w:rsidR="004B5862" w:rsidRPr="003D1528" w:rsidRDefault="004B586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6.2.2 </w:t>
            </w:r>
            <w:r>
              <w:rPr>
                <w:rFonts w:cs="Arial"/>
                <w:sz w:val="20"/>
                <w:szCs w:val="20"/>
              </w:rPr>
              <w:tab/>
            </w:r>
            <w:r w:rsidRPr="002955CE">
              <w:rPr>
                <w:rFonts w:cs="Arial"/>
                <w:sz w:val="20"/>
                <w:szCs w:val="20"/>
              </w:rPr>
              <w:t>Develop and maintain core statistical infrastructure to support internal and external research and analyses</w:t>
            </w:r>
          </w:p>
        </w:tc>
        <w:tc>
          <w:tcPr>
            <w:tcW w:w="1250" w:type="pct"/>
            <w:vMerge/>
            <w:vAlign w:val="center"/>
          </w:tcPr>
          <w:p w:rsidR="004B5862" w:rsidRPr="003D1528" w:rsidRDefault="004B5862" w:rsidP="00293CCC">
            <w:pPr>
              <w:spacing w:before="120" w:after="120"/>
              <w:rPr>
                <w:rFonts w:cs="Arial"/>
                <w:b/>
                <w:sz w:val="20"/>
                <w:szCs w:val="20"/>
              </w:rPr>
            </w:pPr>
          </w:p>
        </w:tc>
      </w:tr>
      <w:tr w:rsidR="004B5862" w:rsidRPr="003D1528" w:rsidTr="00293CCC">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6.2.3 </w:t>
            </w:r>
            <w:r>
              <w:rPr>
                <w:rFonts w:cs="Arial"/>
                <w:sz w:val="20"/>
                <w:szCs w:val="20"/>
              </w:rPr>
              <w:tab/>
            </w:r>
            <w:r w:rsidRPr="002955CE">
              <w:rPr>
                <w:rFonts w:cs="Arial"/>
                <w:sz w:val="20"/>
                <w:szCs w:val="20"/>
              </w:rPr>
              <w:t>Provide tools and training to support evidence informed regulatory policy development</w:t>
            </w:r>
          </w:p>
        </w:tc>
        <w:tc>
          <w:tcPr>
            <w:tcW w:w="1250" w:type="pct"/>
            <w:vMerge/>
            <w:vAlign w:val="center"/>
          </w:tcPr>
          <w:p w:rsidR="004B5862" w:rsidRPr="003D1528" w:rsidRDefault="004B5862" w:rsidP="00293CCC">
            <w:pPr>
              <w:spacing w:before="120" w:after="120"/>
              <w:rPr>
                <w:rFonts w:cs="Arial"/>
                <w:b/>
                <w:sz w:val="20"/>
                <w:szCs w:val="20"/>
              </w:rPr>
            </w:pPr>
          </w:p>
        </w:tc>
      </w:tr>
      <w:tr w:rsidR="004B5862" w:rsidRPr="003D1528" w:rsidTr="00D97C19">
        <w:tc>
          <w:tcPr>
            <w:tcW w:w="3750" w:type="pct"/>
          </w:tcPr>
          <w:p w:rsidR="004B5862" w:rsidRPr="002955CE" w:rsidRDefault="004B5862" w:rsidP="00FA230B">
            <w:pPr>
              <w:spacing w:before="120" w:after="120"/>
              <w:ind w:left="720" w:hanging="720"/>
              <w:rPr>
                <w:rFonts w:cs="Arial"/>
                <w:sz w:val="20"/>
                <w:szCs w:val="20"/>
              </w:rPr>
            </w:pPr>
            <w:r w:rsidRPr="002955CE">
              <w:rPr>
                <w:rFonts w:cs="Arial"/>
                <w:sz w:val="20"/>
                <w:szCs w:val="20"/>
              </w:rPr>
              <w:t xml:space="preserve">6.2.4 </w:t>
            </w:r>
            <w:r>
              <w:rPr>
                <w:rFonts w:cs="Arial"/>
                <w:sz w:val="20"/>
                <w:szCs w:val="20"/>
              </w:rPr>
              <w:tab/>
            </w:r>
            <w:r w:rsidRPr="002955CE">
              <w:rPr>
                <w:rFonts w:cs="Arial"/>
                <w:sz w:val="20"/>
                <w:szCs w:val="20"/>
              </w:rPr>
              <w:t>Develop organisational infrastructure for delivering regulatory research</w:t>
            </w:r>
          </w:p>
        </w:tc>
        <w:tc>
          <w:tcPr>
            <w:tcW w:w="1250" w:type="pct"/>
            <w:vMerge/>
            <w:vAlign w:val="center"/>
          </w:tcPr>
          <w:p w:rsidR="004B5862" w:rsidRPr="003D1528" w:rsidRDefault="004B5862" w:rsidP="00293CCC">
            <w:pPr>
              <w:spacing w:before="120" w:after="120"/>
              <w:rPr>
                <w:rFonts w:cs="Arial"/>
                <w:b/>
                <w:sz w:val="20"/>
                <w:szCs w:val="20"/>
              </w:rPr>
            </w:pPr>
          </w:p>
        </w:tc>
      </w:tr>
    </w:tbl>
    <w:p w:rsidR="004B5862" w:rsidRDefault="004B5862" w:rsidP="00293CCC">
      <w:pPr>
        <w:ind w:left="357"/>
        <w:rPr>
          <w:rFonts w:cs="Arial"/>
          <w:sz w:val="20"/>
          <w:szCs w:val="20"/>
        </w:rPr>
      </w:pPr>
    </w:p>
    <w:p w:rsidR="004B5862" w:rsidRDefault="004B5862" w:rsidP="00293CCC">
      <w:pPr>
        <w:ind w:left="357"/>
        <w:rPr>
          <w:rFonts w:cs="Arial"/>
          <w:sz w:val="20"/>
          <w:szCs w:val="20"/>
        </w:rPr>
        <w:sectPr w:rsidR="004B5862" w:rsidSect="00F960D5">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284" w:footer="686" w:gutter="0"/>
          <w:cols w:space="708"/>
          <w:titlePg/>
          <w:docGrid w:linePitch="326"/>
        </w:sectPr>
      </w:pPr>
    </w:p>
    <w:p w:rsidR="004B5862" w:rsidRPr="007C7B7F" w:rsidRDefault="004B5862" w:rsidP="007C7B7F">
      <w:pPr>
        <w:pStyle w:val="AHPRADocumentsubheading"/>
      </w:pPr>
      <w:r w:rsidRPr="00AE322F">
        <w:t xml:space="preserve">Schedule 2: </w:t>
      </w:r>
      <w:r w:rsidR="00A74350" w:rsidRPr="00A74350">
        <w:t>Summary of National Scheme Strategy, implementation map, and National Board’s regulatory plan</w:t>
      </w:r>
    </w:p>
    <w:p w:rsidR="004B5862" w:rsidRPr="007F3A76" w:rsidRDefault="004B5862" w:rsidP="007F3A76">
      <w:r>
        <w:rPr>
          <w:noProof/>
          <w:lang w:eastAsia="en-AU"/>
        </w:rPr>
        <w:drawing>
          <wp:inline distT="0" distB="0" distL="0" distR="0">
            <wp:extent cx="5644800" cy="3985200"/>
            <wp:effectExtent l="0" t="0" r="0" b="0"/>
            <wp:docPr id="10" name="Picture 10" descr="An accessible version of the National Registration and Accreditation Scheme Strategy 2015-20 is available on the AHPRA website under About &gt; What we do &gt; Nras strategy 2015-2020. This is the direct link: https://www.ahpra.gov.au/About-AHPRA/What-We-Do/NRAS-Strategy-2015-2020.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644800" cy="3985200"/>
                    </a:xfrm>
                    <a:prstGeom prst="rect">
                      <a:avLst/>
                    </a:prstGeom>
                    <a:noFill/>
                    <a:ln w="9525">
                      <a:noFill/>
                      <a:miter lim="800000"/>
                      <a:headEnd/>
                      <a:tailEnd/>
                    </a:ln>
                  </pic:spPr>
                </pic:pic>
              </a:graphicData>
            </a:graphic>
          </wp:inline>
        </w:drawing>
      </w:r>
      <w:r w:rsidR="00D85253">
        <w:rPr>
          <w:noProof/>
          <w:lang w:eastAsia="en-AU"/>
        </w:rPr>
        <w:pict>
          <v:shapetype id="_x0000_t202" coordsize="21600,21600" o:spt="202" path="m,l,21600r21600,l21600,xe">
            <v:stroke joinstyle="miter"/>
            <v:path gradientshapeok="t" o:connecttype="rect"/>
          </v:shapetype>
          <v:shape id="Text Box 1" o:spid="_x0000_s1026" type="#_x0000_t202" style="position:absolute;margin-left:0;margin-top:314.05pt;width:423.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" fillcolor="white [3201]" stroked="f" strokeweight=".5pt">
            <v:textbox>
              <w:txbxContent>
                <w:p w:rsidR="00016413" w:rsidRPr="00384257" w:rsidRDefault="00016413" w:rsidP="00A74350">
                  <w:pPr>
                    <w:pStyle w:val="AHPRAbody"/>
                    <w:rPr>
                      <w:b/>
                      <w:color w:val="007DC3"/>
                    </w:rPr>
                  </w:pPr>
                  <w:r w:rsidRPr="00384257">
                    <w:rPr>
                      <w:b/>
                      <w:color w:val="007DC3"/>
                    </w:rPr>
                    <w:t>National Scheme Strategy Implementation Map</w:t>
                  </w:r>
                </w:p>
                <w:p w:rsidR="00016413" w:rsidRPr="00384257" w:rsidRDefault="00016413" w:rsidP="00A74350"/>
              </w:txbxContent>
            </v:textbox>
          </v:shape>
        </w:pict>
      </w:r>
      <w:r w:rsidRPr="00142B24">
        <w:rPr>
          <w:noProof/>
          <w:lang w:eastAsia="en-AU"/>
        </w:rPr>
        <w:drawing>
          <wp:inline distT="0" distB="0" distL="0" distR="0">
            <wp:extent cx="5727065" cy="429450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727065" cy="4294505"/>
                    </a:xfrm>
                    <a:prstGeom prst="rect">
                      <a:avLst/>
                    </a:prstGeom>
                  </pic:spPr>
                </pic:pic>
              </a:graphicData>
            </a:graphic>
          </wp:inline>
        </w:drawing>
      </w:r>
    </w:p>
    <w:p w:rsidR="00A74350" w:rsidRDefault="00A74350" w:rsidP="007F3A76">
      <w:pPr>
        <w:pStyle w:val="AHPRASubheadinglevel2"/>
        <w:rPr>
          <w:rFonts w:cs="Arial"/>
        </w:rPr>
        <w:sectPr w:rsidR="00A74350" w:rsidSect="00363196">
          <w:headerReference w:type="even" r:id="rId19"/>
          <w:headerReference w:type="default" r:id="rId20"/>
          <w:headerReference w:type="first" r:id="rId21"/>
          <w:footerReference w:type="first" r:id="rId22"/>
          <w:pgSz w:w="11900" w:h="16840"/>
          <w:pgMar w:top="1440" w:right="1440" w:bottom="1440" w:left="1440" w:header="284" w:footer="686" w:gutter="0"/>
          <w:cols w:space="708"/>
          <w:titlePg/>
          <w:docGrid w:linePitch="326"/>
        </w:sectPr>
      </w:pPr>
    </w:p>
    <w:p w:rsidR="00A74350" w:rsidRDefault="00A74350" w:rsidP="00A74350">
      <w:pPr>
        <w:pStyle w:val="AHPRAbody"/>
        <w:rPr>
          <w:b/>
          <w:color w:val="007DC3"/>
        </w:rPr>
      </w:pPr>
      <w:r>
        <w:rPr>
          <w:b/>
          <w:color w:val="007DC3"/>
        </w:rPr>
        <w:t>National Board Regulatory Plan</w:t>
      </w:r>
    </w:p>
    <w:tbl>
      <w:tblPr>
        <w:tblStyle w:val="TableGrid"/>
        <w:tblW w:w="13960" w:type="dxa"/>
        <w:tblLook w:val="04A0" w:firstRow="1" w:lastRow="0" w:firstColumn="1" w:lastColumn="0" w:noHBand="0" w:noVBand="1"/>
      </w:tblPr>
      <w:tblGrid>
        <w:gridCol w:w="4658"/>
        <w:gridCol w:w="4651"/>
        <w:gridCol w:w="4651"/>
      </w:tblGrid>
      <w:tr w:rsidR="00792E7A" w:rsidRPr="004B0041" w:rsidTr="00792E7A">
        <w:trPr>
          <w:tblHeader/>
        </w:trPr>
        <w:tc>
          <w:tcPr>
            <w:tcW w:w="1668" w:type="pct"/>
            <w:shd w:val="clear" w:color="auto" w:fill="007DC3"/>
          </w:tcPr>
          <w:p w:rsidR="00792E7A" w:rsidRPr="004B0041" w:rsidRDefault="00792E7A" w:rsidP="00792E7A">
            <w:pPr>
              <w:pStyle w:val="AHPRAbody"/>
              <w:spacing w:before="60" w:after="60"/>
              <w:rPr>
                <w:b/>
                <w:color w:val="FFFFFF" w:themeColor="background1"/>
              </w:rPr>
            </w:pPr>
            <w:r w:rsidRPr="004B0041">
              <w:rPr>
                <w:b/>
                <w:color w:val="FFFFFF" w:themeColor="background1"/>
              </w:rPr>
              <w:t>Strategic theme</w:t>
            </w:r>
          </w:p>
        </w:tc>
        <w:tc>
          <w:tcPr>
            <w:tcW w:w="1666" w:type="pct"/>
            <w:shd w:val="clear" w:color="auto" w:fill="007DC3"/>
          </w:tcPr>
          <w:p w:rsidR="00792E7A" w:rsidRPr="004B0041" w:rsidRDefault="00792E7A" w:rsidP="00792E7A">
            <w:pPr>
              <w:pStyle w:val="AHPRAbody"/>
              <w:spacing w:before="60" w:after="60"/>
              <w:rPr>
                <w:b/>
                <w:color w:val="FFFFFF" w:themeColor="background1"/>
              </w:rPr>
            </w:pPr>
            <w:r w:rsidRPr="004B0041">
              <w:rPr>
                <w:b/>
                <w:color w:val="FFFFFF" w:themeColor="background1"/>
              </w:rPr>
              <w:t xml:space="preserve">Ongoing work </w:t>
            </w:r>
          </w:p>
        </w:tc>
        <w:tc>
          <w:tcPr>
            <w:tcW w:w="1666" w:type="pct"/>
            <w:shd w:val="clear" w:color="auto" w:fill="007DC3"/>
          </w:tcPr>
          <w:p w:rsidR="00792E7A" w:rsidRPr="004B0041" w:rsidRDefault="00792E7A" w:rsidP="00792E7A">
            <w:pPr>
              <w:pStyle w:val="AHPRAbody"/>
              <w:spacing w:before="60" w:after="60"/>
              <w:rPr>
                <w:b/>
                <w:color w:val="FFFFFF" w:themeColor="background1"/>
              </w:rPr>
            </w:pPr>
            <w:r w:rsidRPr="004B0041">
              <w:rPr>
                <w:b/>
                <w:color w:val="FFFFFF" w:themeColor="background1"/>
              </w:rPr>
              <w:t>Regulatory initiatives</w:t>
            </w:r>
          </w:p>
        </w:tc>
      </w:tr>
      <w:tr w:rsidR="00792E7A" w:rsidRPr="00F46E07" w:rsidTr="00792E7A">
        <w:tc>
          <w:tcPr>
            <w:tcW w:w="1668" w:type="pct"/>
            <w:vMerge w:val="restart"/>
            <w:shd w:val="clear" w:color="auto" w:fill="auto"/>
          </w:tcPr>
          <w:p w:rsidR="00792E7A" w:rsidRPr="007E7B78" w:rsidRDefault="00792E7A" w:rsidP="00792E7A">
            <w:pPr>
              <w:pStyle w:val="AHPRAbody"/>
              <w:spacing w:before="60" w:after="60"/>
              <w:rPr>
                <w:b/>
                <w:szCs w:val="20"/>
              </w:rPr>
            </w:pPr>
            <w:r w:rsidRPr="007E7B78">
              <w:rPr>
                <w:b/>
                <w:szCs w:val="20"/>
              </w:rPr>
              <w:t>Risk based regulation</w:t>
            </w:r>
          </w:p>
        </w:tc>
        <w:tc>
          <w:tcPr>
            <w:tcW w:w="1666" w:type="pct"/>
            <w:shd w:val="clear" w:color="auto" w:fill="auto"/>
          </w:tcPr>
          <w:p w:rsidR="00792E7A" w:rsidRPr="00F46E07" w:rsidRDefault="00792E7A" w:rsidP="00792E7A">
            <w:pPr>
              <w:pStyle w:val="AHPRAbody"/>
              <w:spacing w:before="60" w:after="60"/>
            </w:pPr>
          </w:p>
        </w:tc>
        <w:tc>
          <w:tcPr>
            <w:tcW w:w="1666" w:type="pct"/>
            <w:shd w:val="clear" w:color="auto" w:fill="auto"/>
          </w:tcPr>
          <w:p w:rsidR="00792E7A" w:rsidRPr="004B0041" w:rsidRDefault="00792E7A" w:rsidP="00792E7A">
            <w:pPr>
              <w:pStyle w:val="AHPRAbody"/>
              <w:spacing w:before="60" w:after="60"/>
            </w:pPr>
            <w:r w:rsidRPr="004B0041">
              <w:t>Review Guidelines on infection control</w:t>
            </w:r>
          </w:p>
        </w:tc>
      </w:tr>
      <w:tr w:rsidR="00792E7A" w:rsidRPr="00F46E07" w:rsidTr="00792E7A">
        <w:tc>
          <w:tcPr>
            <w:tcW w:w="1668" w:type="pct"/>
            <w:vMerge/>
            <w:shd w:val="clear" w:color="auto" w:fill="auto"/>
          </w:tcPr>
          <w:p w:rsidR="00792E7A" w:rsidRDefault="00792E7A" w:rsidP="00792E7A">
            <w:pPr>
              <w:pStyle w:val="AHPRAbody"/>
              <w:spacing w:before="60" w:after="60"/>
              <w:rPr>
                <w:szCs w:val="20"/>
              </w:rPr>
            </w:pPr>
          </w:p>
        </w:tc>
        <w:tc>
          <w:tcPr>
            <w:tcW w:w="1666" w:type="pct"/>
            <w:shd w:val="clear" w:color="auto" w:fill="auto"/>
          </w:tcPr>
          <w:p w:rsidR="00792E7A" w:rsidRPr="00F46E07" w:rsidRDefault="00792E7A" w:rsidP="00792E7A">
            <w:pPr>
              <w:pStyle w:val="AHPRAbody"/>
              <w:spacing w:before="60" w:after="60"/>
            </w:pPr>
          </w:p>
        </w:tc>
        <w:tc>
          <w:tcPr>
            <w:tcW w:w="1666" w:type="pct"/>
            <w:shd w:val="clear" w:color="auto" w:fill="auto"/>
          </w:tcPr>
          <w:p w:rsidR="00792E7A" w:rsidRPr="004B0041" w:rsidRDefault="00792E7A" w:rsidP="00792E7A">
            <w:pPr>
              <w:pStyle w:val="AHPRAbody"/>
              <w:spacing w:before="60" w:after="60"/>
            </w:pPr>
            <w:r w:rsidRPr="004B0041">
              <w:t>Review Guidelines on dental record</w:t>
            </w:r>
          </w:p>
        </w:tc>
      </w:tr>
      <w:tr w:rsidR="00792E7A" w:rsidRPr="00F46E07" w:rsidTr="00792E7A">
        <w:tc>
          <w:tcPr>
            <w:tcW w:w="1668" w:type="pct"/>
            <w:vMerge/>
            <w:shd w:val="clear" w:color="auto" w:fill="auto"/>
          </w:tcPr>
          <w:p w:rsidR="00792E7A" w:rsidRDefault="00792E7A" w:rsidP="00792E7A">
            <w:pPr>
              <w:pStyle w:val="AHPRAbody"/>
              <w:spacing w:before="60" w:after="60"/>
              <w:rPr>
                <w:szCs w:val="20"/>
              </w:rPr>
            </w:pPr>
          </w:p>
        </w:tc>
        <w:tc>
          <w:tcPr>
            <w:tcW w:w="1666" w:type="pct"/>
            <w:shd w:val="clear" w:color="auto" w:fill="auto"/>
          </w:tcPr>
          <w:p w:rsidR="00792E7A" w:rsidRPr="00F46E07" w:rsidRDefault="00792E7A" w:rsidP="00792E7A">
            <w:pPr>
              <w:pStyle w:val="AHPRAbody"/>
              <w:spacing w:before="60" w:after="60"/>
            </w:pPr>
          </w:p>
        </w:tc>
        <w:tc>
          <w:tcPr>
            <w:tcW w:w="1666" w:type="pct"/>
            <w:shd w:val="clear" w:color="auto" w:fill="auto"/>
          </w:tcPr>
          <w:p w:rsidR="00792E7A" w:rsidRPr="004B0041" w:rsidRDefault="00792E7A" w:rsidP="00792E7A">
            <w:pPr>
              <w:pStyle w:val="AHPRAbody"/>
              <w:spacing w:before="60" w:after="60"/>
            </w:pPr>
            <w:r w:rsidRPr="004B0041">
              <w:t xml:space="preserve">Revise </w:t>
            </w:r>
            <w:r w:rsidRPr="004B0041">
              <w:rPr>
                <w:szCs w:val="20"/>
              </w:rPr>
              <w:t xml:space="preserve">limited registration standards and associated guidelines for clarity and consistency including </w:t>
            </w:r>
            <w:r w:rsidRPr="004B0041">
              <w:t>integration of current internal policies and external fact sheets into revised limited registration standards</w:t>
            </w:r>
          </w:p>
        </w:tc>
      </w:tr>
      <w:tr w:rsidR="00792E7A" w:rsidRPr="00F46E07" w:rsidTr="00792E7A">
        <w:tc>
          <w:tcPr>
            <w:tcW w:w="1668" w:type="pct"/>
            <w:vMerge/>
            <w:shd w:val="clear" w:color="auto" w:fill="auto"/>
          </w:tcPr>
          <w:p w:rsidR="00792E7A" w:rsidRDefault="00792E7A" w:rsidP="00792E7A">
            <w:pPr>
              <w:pStyle w:val="AHPRAbody"/>
              <w:spacing w:before="60" w:after="60"/>
              <w:rPr>
                <w:szCs w:val="20"/>
              </w:rPr>
            </w:pPr>
          </w:p>
        </w:tc>
        <w:tc>
          <w:tcPr>
            <w:tcW w:w="1666" w:type="pct"/>
            <w:shd w:val="clear" w:color="auto" w:fill="auto"/>
          </w:tcPr>
          <w:p w:rsidR="00792E7A" w:rsidRPr="00F46E07" w:rsidRDefault="00792E7A" w:rsidP="00792E7A">
            <w:pPr>
              <w:pStyle w:val="AHPRAbody"/>
              <w:spacing w:before="60" w:after="60"/>
            </w:pPr>
          </w:p>
        </w:tc>
        <w:tc>
          <w:tcPr>
            <w:tcW w:w="1666" w:type="pct"/>
            <w:shd w:val="clear" w:color="auto" w:fill="auto"/>
          </w:tcPr>
          <w:p w:rsidR="00792E7A" w:rsidRPr="004B0041" w:rsidRDefault="00792E7A" w:rsidP="00792E7A">
            <w:pPr>
              <w:pStyle w:val="AHPRAbody"/>
              <w:spacing w:before="60" w:after="60"/>
            </w:pPr>
            <w:r w:rsidRPr="004B0041">
              <w:t>Review Guidelines for supervision</w:t>
            </w:r>
          </w:p>
        </w:tc>
      </w:tr>
      <w:tr w:rsidR="00792E7A" w:rsidRPr="00F46E07" w:rsidTr="00792E7A">
        <w:tc>
          <w:tcPr>
            <w:tcW w:w="1668" w:type="pct"/>
            <w:vMerge/>
            <w:shd w:val="clear" w:color="auto" w:fill="auto"/>
          </w:tcPr>
          <w:p w:rsidR="00792E7A" w:rsidRDefault="00792E7A" w:rsidP="00792E7A">
            <w:pPr>
              <w:pStyle w:val="AHPRAbody"/>
              <w:spacing w:before="60" w:after="60"/>
              <w:rPr>
                <w:szCs w:val="20"/>
              </w:rPr>
            </w:pPr>
          </w:p>
        </w:tc>
        <w:tc>
          <w:tcPr>
            <w:tcW w:w="1666" w:type="pct"/>
            <w:shd w:val="clear" w:color="auto" w:fill="auto"/>
          </w:tcPr>
          <w:p w:rsidR="00792E7A" w:rsidRPr="00F46E07" w:rsidRDefault="00792E7A" w:rsidP="00792E7A">
            <w:pPr>
              <w:pStyle w:val="AHPRAbody"/>
              <w:spacing w:before="60" w:after="60"/>
            </w:pPr>
            <w:r w:rsidRPr="00CA4E26">
              <w:t>Prepare for review of Scope of practice r</w:t>
            </w:r>
            <w:r>
              <w:t>eview</w:t>
            </w:r>
          </w:p>
        </w:tc>
        <w:tc>
          <w:tcPr>
            <w:tcW w:w="1666" w:type="pct"/>
          </w:tcPr>
          <w:p w:rsidR="00792E7A" w:rsidRPr="00CA4E26" w:rsidRDefault="00792E7A" w:rsidP="00792E7A">
            <w:pPr>
              <w:pStyle w:val="AHPRAbody"/>
              <w:spacing w:before="60" w:after="60"/>
              <w:rPr>
                <w:highlight w:val="cyan"/>
              </w:rPr>
            </w:pPr>
          </w:p>
        </w:tc>
      </w:tr>
      <w:tr w:rsidR="00792E7A" w:rsidRPr="00F46E07" w:rsidTr="00792E7A">
        <w:tc>
          <w:tcPr>
            <w:tcW w:w="1668" w:type="pct"/>
            <w:vMerge/>
            <w:shd w:val="clear" w:color="auto" w:fill="auto"/>
          </w:tcPr>
          <w:p w:rsidR="00792E7A" w:rsidRDefault="00792E7A" w:rsidP="00792E7A">
            <w:pPr>
              <w:pStyle w:val="AHPRAbody"/>
              <w:spacing w:before="60" w:after="60"/>
              <w:rPr>
                <w:szCs w:val="20"/>
              </w:rPr>
            </w:pPr>
          </w:p>
        </w:tc>
        <w:tc>
          <w:tcPr>
            <w:tcW w:w="1666" w:type="pct"/>
            <w:shd w:val="clear" w:color="auto" w:fill="auto"/>
          </w:tcPr>
          <w:p w:rsidR="00792E7A" w:rsidRPr="00CA4E26" w:rsidRDefault="00792E7A" w:rsidP="00792E7A">
            <w:pPr>
              <w:pStyle w:val="AHPRAbody"/>
              <w:spacing w:before="60" w:after="60"/>
            </w:pPr>
          </w:p>
        </w:tc>
        <w:tc>
          <w:tcPr>
            <w:tcW w:w="1666" w:type="pct"/>
          </w:tcPr>
          <w:p w:rsidR="00792E7A" w:rsidRPr="00CA4E26" w:rsidRDefault="00792E7A" w:rsidP="00792E7A">
            <w:pPr>
              <w:pStyle w:val="AHPRAbody"/>
              <w:spacing w:before="60" w:after="60"/>
              <w:rPr>
                <w:highlight w:val="cyan"/>
              </w:rPr>
            </w:pPr>
            <w:r>
              <w:t>Identify opportunities to support safe medication management through development and review of regulatory policy and guidelines.</w:t>
            </w:r>
          </w:p>
        </w:tc>
      </w:tr>
      <w:tr w:rsidR="00792E7A" w:rsidRPr="00F46E07" w:rsidTr="00792E7A">
        <w:tc>
          <w:tcPr>
            <w:tcW w:w="1668" w:type="pct"/>
            <w:vMerge/>
            <w:shd w:val="clear" w:color="auto" w:fill="auto"/>
          </w:tcPr>
          <w:p w:rsidR="00792E7A" w:rsidRDefault="00792E7A" w:rsidP="00792E7A">
            <w:pPr>
              <w:pStyle w:val="AHPRAbody"/>
              <w:spacing w:before="60" w:after="60"/>
              <w:rPr>
                <w:szCs w:val="20"/>
              </w:rPr>
            </w:pPr>
          </w:p>
        </w:tc>
        <w:tc>
          <w:tcPr>
            <w:tcW w:w="1666" w:type="pct"/>
            <w:shd w:val="clear" w:color="auto" w:fill="auto"/>
          </w:tcPr>
          <w:p w:rsidR="00792E7A" w:rsidRPr="00CA4E26" w:rsidRDefault="00792E7A" w:rsidP="00792E7A">
            <w:pPr>
              <w:pStyle w:val="AHPRAbody"/>
              <w:spacing w:before="60" w:after="60"/>
            </w:pPr>
          </w:p>
        </w:tc>
        <w:tc>
          <w:tcPr>
            <w:tcW w:w="1666" w:type="pct"/>
            <w:shd w:val="clear" w:color="auto" w:fill="auto"/>
          </w:tcPr>
          <w:p w:rsidR="00792E7A" w:rsidRPr="004B0041" w:rsidRDefault="00792E7A" w:rsidP="00792E7A">
            <w:pPr>
              <w:pStyle w:val="AHPRAbody"/>
              <w:spacing w:before="60" w:after="60"/>
            </w:pPr>
            <w:r w:rsidRPr="004B0041">
              <w:rPr>
                <w:szCs w:val="20"/>
              </w:rPr>
              <w:t xml:space="preserve">Participate in the development of and assess and manage the impact of requirements of the </w:t>
            </w:r>
            <w:r w:rsidRPr="004B0041">
              <w:rPr>
                <w:i/>
                <w:szCs w:val="20"/>
              </w:rPr>
              <w:t>Guidelines on the management of a practitioner with a blood borne viruses</w:t>
            </w:r>
            <w:r w:rsidRPr="004B0041">
              <w:rPr>
                <w:szCs w:val="20"/>
              </w:rPr>
              <w:t xml:space="preserve"> for the dental profession</w:t>
            </w:r>
          </w:p>
        </w:tc>
      </w:tr>
      <w:tr w:rsidR="00792E7A" w:rsidTr="00792E7A">
        <w:tc>
          <w:tcPr>
            <w:tcW w:w="1668" w:type="pct"/>
            <w:vMerge/>
            <w:shd w:val="clear" w:color="auto" w:fill="auto"/>
          </w:tcPr>
          <w:p w:rsidR="00792E7A" w:rsidRPr="00F46E07" w:rsidRDefault="00792E7A" w:rsidP="00792E7A">
            <w:pPr>
              <w:pStyle w:val="AHPRAbody"/>
              <w:spacing w:before="60" w:after="60"/>
              <w:rPr>
                <w:szCs w:val="20"/>
              </w:rPr>
            </w:pPr>
          </w:p>
        </w:tc>
        <w:tc>
          <w:tcPr>
            <w:tcW w:w="1666" w:type="pct"/>
            <w:shd w:val="clear" w:color="auto" w:fill="auto"/>
          </w:tcPr>
          <w:p w:rsidR="00792E7A" w:rsidRPr="00F46E07" w:rsidRDefault="00792E7A" w:rsidP="00792E7A">
            <w:pPr>
              <w:pStyle w:val="AHPRAbody"/>
              <w:spacing w:before="60" w:after="60"/>
            </w:pPr>
            <w:r>
              <w:t>I</w:t>
            </w:r>
            <w:r w:rsidRPr="00F46E07">
              <w:t>ntegrate dental specific requirements into established performance assessment processes</w:t>
            </w:r>
            <w:r>
              <w:t xml:space="preserve"> so that the Board can rely on the integrity of these processes to inform decision-making.</w:t>
            </w:r>
          </w:p>
        </w:tc>
        <w:tc>
          <w:tcPr>
            <w:tcW w:w="1666" w:type="pct"/>
          </w:tcPr>
          <w:p w:rsidR="00792E7A" w:rsidRPr="00F46E07" w:rsidRDefault="00792E7A" w:rsidP="00792E7A">
            <w:pPr>
              <w:pStyle w:val="AHPRAbody"/>
              <w:spacing w:before="60" w:after="60"/>
            </w:pPr>
          </w:p>
        </w:tc>
      </w:tr>
      <w:tr w:rsidR="00792E7A" w:rsidRPr="00736499" w:rsidTr="00792E7A">
        <w:tc>
          <w:tcPr>
            <w:tcW w:w="1668" w:type="pct"/>
            <w:vMerge w:val="restart"/>
            <w:shd w:val="clear" w:color="auto" w:fill="auto"/>
          </w:tcPr>
          <w:p w:rsidR="00792E7A" w:rsidRPr="00736499" w:rsidRDefault="00792E7A" w:rsidP="00792E7A">
            <w:pPr>
              <w:pStyle w:val="AHPRAbody"/>
              <w:spacing w:before="60" w:after="60"/>
            </w:pPr>
          </w:p>
        </w:tc>
        <w:tc>
          <w:tcPr>
            <w:tcW w:w="1666" w:type="pct"/>
            <w:shd w:val="clear" w:color="auto" w:fill="auto"/>
          </w:tcPr>
          <w:p w:rsidR="00792E7A" w:rsidRPr="00294EC2" w:rsidRDefault="00792E7A" w:rsidP="00792E7A">
            <w:pPr>
              <w:pStyle w:val="AHPRAbody"/>
              <w:spacing w:before="60" w:after="60"/>
              <w:rPr>
                <w:szCs w:val="20"/>
              </w:rPr>
            </w:pPr>
          </w:p>
        </w:tc>
        <w:tc>
          <w:tcPr>
            <w:tcW w:w="1666" w:type="pct"/>
          </w:tcPr>
          <w:p w:rsidR="00792E7A" w:rsidRPr="00294EC2" w:rsidRDefault="00792E7A" w:rsidP="00792E7A">
            <w:pPr>
              <w:pStyle w:val="AHPRAbody"/>
              <w:spacing w:before="60" w:after="60"/>
            </w:pPr>
            <w:r w:rsidRPr="00294EC2">
              <w:rPr>
                <w:szCs w:val="20"/>
              </w:rPr>
              <w:t>Finalise entry-level competencies for approved dental specialties</w:t>
            </w:r>
          </w:p>
        </w:tc>
      </w:tr>
      <w:tr w:rsidR="00792E7A" w:rsidRPr="00294EC2" w:rsidTr="00792E7A">
        <w:tc>
          <w:tcPr>
            <w:tcW w:w="1668" w:type="pct"/>
            <w:vMerge/>
            <w:shd w:val="clear" w:color="auto" w:fill="auto"/>
          </w:tcPr>
          <w:p w:rsidR="00792E7A" w:rsidRPr="00294EC2" w:rsidRDefault="00792E7A" w:rsidP="00792E7A">
            <w:pPr>
              <w:pStyle w:val="AHPRAbody"/>
              <w:spacing w:before="60" w:after="60"/>
              <w:rPr>
                <w:szCs w:val="20"/>
              </w:rPr>
            </w:pPr>
          </w:p>
        </w:tc>
        <w:tc>
          <w:tcPr>
            <w:tcW w:w="1666" w:type="pct"/>
            <w:shd w:val="clear" w:color="auto" w:fill="auto"/>
          </w:tcPr>
          <w:p w:rsidR="00792E7A" w:rsidRPr="00294EC2" w:rsidRDefault="00792E7A" w:rsidP="00792E7A">
            <w:pPr>
              <w:pStyle w:val="AHPRAbody"/>
              <w:spacing w:before="60" w:after="60"/>
              <w:rPr>
                <w:szCs w:val="20"/>
              </w:rPr>
            </w:pPr>
          </w:p>
        </w:tc>
        <w:tc>
          <w:tcPr>
            <w:tcW w:w="1666" w:type="pct"/>
          </w:tcPr>
          <w:p w:rsidR="00792E7A" w:rsidRPr="00294EC2" w:rsidRDefault="00792E7A" w:rsidP="00792E7A">
            <w:pPr>
              <w:pStyle w:val="AHPRAbody"/>
              <w:spacing w:before="60" w:after="60"/>
            </w:pPr>
            <w:r w:rsidRPr="00294EC2">
              <w:rPr>
                <w:szCs w:val="20"/>
              </w:rPr>
              <w:t>Revise existing specialist registration pathways for overseas trained dental specialists</w:t>
            </w:r>
          </w:p>
        </w:tc>
      </w:tr>
      <w:tr w:rsidR="00792E7A" w:rsidRPr="00736499" w:rsidTr="00792E7A">
        <w:tc>
          <w:tcPr>
            <w:tcW w:w="1668" w:type="pct"/>
            <w:vMerge/>
            <w:shd w:val="clear" w:color="auto" w:fill="auto"/>
          </w:tcPr>
          <w:p w:rsidR="00792E7A" w:rsidRDefault="00792E7A" w:rsidP="00792E7A">
            <w:pPr>
              <w:pStyle w:val="AHPRAbody"/>
              <w:spacing w:before="60" w:after="60"/>
              <w:rPr>
                <w:szCs w:val="20"/>
              </w:rPr>
            </w:pPr>
          </w:p>
        </w:tc>
        <w:tc>
          <w:tcPr>
            <w:tcW w:w="1666" w:type="pct"/>
            <w:shd w:val="clear" w:color="auto" w:fill="auto"/>
          </w:tcPr>
          <w:p w:rsidR="00792E7A" w:rsidRDefault="00792E7A" w:rsidP="00792E7A">
            <w:pPr>
              <w:pStyle w:val="AHPRAbody"/>
              <w:spacing w:before="60" w:after="60"/>
            </w:pPr>
          </w:p>
        </w:tc>
        <w:tc>
          <w:tcPr>
            <w:tcW w:w="1666" w:type="pct"/>
          </w:tcPr>
          <w:p w:rsidR="00792E7A" w:rsidRPr="00294EC2" w:rsidRDefault="00792E7A" w:rsidP="00792E7A">
            <w:pPr>
              <w:pStyle w:val="AHPRAbody"/>
              <w:spacing w:before="60" w:after="60"/>
              <w:rPr>
                <w:szCs w:val="20"/>
              </w:rPr>
            </w:pPr>
            <w:r w:rsidRPr="00294EC2">
              <w:t>Revise specialist registration standard</w:t>
            </w:r>
            <w:r>
              <w:t xml:space="preserve"> to reflect amended registration pathways</w:t>
            </w:r>
          </w:p>
        </w:tc>
      </w:tr>
      <w:tr w:rsidR="00792E7A" w:rsidRPr="00736499" w:rsidTr="00792E7A">
        <w:tc>
          <w:tcPr>
            <w:tcW w:w="1668" w:type="pct"/>
            <w:vMerge/>
            <w:shd w:val="clear" w:color="auto" w:fill="auto"/>
          </w:tcPr>
          <w:p w:rsidR="00792E7A" w:rsidRDefault="00792E7A" w:rsidP="00792E7A">
            <w:pPr>
              <w:pStyle w:val="AHPRAbody"/>
              <w:spacing w:before="60" w:after="60"/>
              <w:rPr>
                <w:szCs w:val="20"/>
              </w:rPr>
            </w:pPr>
          </w:p>
        </w:tc>
        <w:tc>
          <w:tcPr>
            <w:tcW w:w="1666" w:type="pct"/>
            <w:shd w:val="clear" w:color="auto" w:fill="auto"/>
          </w:tcPr>
          <w:p w:rsidR="00792E7A" w:rsidRPr="00644678" w:rsidRDefault="00792E7A" w:rsidP="00792E7A">
            <w:pPr>
              <w:pStyle w:val="AHPRAbody"/>
              <w:spacing w:before="60" w:after="60"/>
              <w:rPr>
                <w:rFonts w:eastAsiaTheme="minorHAnsi"/>
                <w:color w:val="000000"/>
              </w:rPr>
            </w:pPr>
          </w:p>
        </w:tc>
        <w:tc>
          <w:tcPr>
            <w:tcW w:w="1666" w:type="pct"/>
          </w:tcPr>
          <w:p w:rsidR="00792E7A" w:rsidRDefault="00792E7A" w:rsidP="00792E7A">
            <w:pPr>
              <w:pStyle w:val="AHPRAbody"/>
              <w:spacing w:before="60" w:after="60"/>
            </w:pPr>
            <w:r>
              <w:rPr>
                <w:rFonts w:eastAsiaTheme="minorHAnsi"/>
                <w:color w:val="000000"/>
              </w:rPr>
              <w:t xml:space="preserve">Explore the development of a </w:t>
            </w:r>
            <w:r w:rsidRPr="00644678">
              <w:rPr>
                <w:rFonts w:eastAsiaTheme="minorHAnsi"/>
                <w:color w:val="000000"/>
              </w:rPr>
              <w:t>competent authority model</w:t>
            </w:r>
            <w:r>
              <w:rPr>
                <w:rFonts w:eastAsiaTheme="minorHAnsi"/>
                <w:color w:val="000000"/>
              </w:rPr>
              <w:t>, or alternative,</w:t>
            </w:r>
            <w:r w:rsidRPr="00644678">
              <w:rPr>
                <w:rFonts w:eastAsiaTheme="minorHAnsi"/>
                <w:color w:val="000000"/>
              </w:rPr>
              <w:t xml:space="preserve"> for existing ‘recognised’ qualifications for general registration</w:t>
            </w:r>
          </w:p>
        </w:tc>
      </w:tr>
      <w:tr w:rsidR="00792E7A" w:rsidRPr="00736499" w:rsidTr="00792E7A">
        <w:tc>
          <w:tcPr>
            <w:tcW w:w="1668" w:type="pct"/>
            <w:vMerge/>
            <w:shd w:val="clear" w:color="auto" w:fill="auto"/>
          </w:tcPr>
          <w:p w:rsidR="00792E7A" w:rsidRDefault="00792E7A" w:rsidP="00792E7A">
            <w:pPr>
              <w:pStyle w:val="AHPRAbody"/>
              <w:spacing w:before="60" w:after="60"/>
              <w:rPr>
                <w:szCs w:val="20"/>
              </w:rPr>
            </w:pPr>
          </w:p>
        </w:tc>
        <w:tc>
          <w:tcPr>
            <w:tcW w:w="1666" w:type="pct"/>
            <w:shd w:val="clear" w:color="auto" w:fill="auto"/>
          </w:tcPr>
          <w:p w:rsidR="00792E7A" w:rsidRPr="00644678" w:rsidRDefault="00792E7A" w:rsidP="00792E7A">
            <w:pPr>
              <w:pStyle w:val="AHPRAbody"/>
              <w:spacing w:before="60" w:after="60"/>
              <w:rPr>
                <w:rFonts w:eastAsiaTheme="minorHAnsi"/>
                <w:color w:val="000000"/>
              </w:rPr>
            </w:pPr>
          </w:p>
        </w:tc>
        <w:tc>
          <w:tcPr>
            <w:tcW w:w="1666" w:type="pct"/>
          </w:tcPr>
          <w:p w:rsidR="00792E7A" w:rsidRDefault="00792E7A" w:rsidP="00792E7A">
            <w:pPr>
              <w:pStyle w:val="AHPRAbody"/>
              <w:spacing w:before="60" w:after="60"/>
              <w:rPr>
                <w:rFonts w:eastAsiaTheme="minorHAnsi"/>
                <w:color w:val="000000"/>
              </w:rPr>
            </w:pPr>
            <w:r>
              <w:rPr>
                <w:rFonts w:eastAsiaTheme="minorHAnsi"/>
                <w:color w:val="000000"/>
              </w:rPr>
              <w:t>Review PSDWS pathway</w:t>
            </w:r>
          </w:p>
        </w:tc>
      </w:tr>
      <w:tr w:rsidR="00792E7A" w:rsidRPr="00736499" w:rsidTr="00792E7A">
        <w:tc>
          <w:tcPr>
            <w:tcW w:w="1668" w:type="pct"/>
            <w:vMerge/>
            <w:shd w:val="clear" w:color="auto" w:fill="auto"/>
          </w:tcPr>
          <w:p w:rsidR="00792E7A" w:rsidRDefault="00792E7A" w:rsidP="00792E7A">
            <w:pPr>
              <w:pStyle w:val="AHPRAbody"/>
              <w:spacing w:before="60" w:after="60"/>
              <w:rPr>
                <w:szCs w:val="20"/>
              </w:rPr>
            </w:pPr>
          </w:p>
        </w:tc>
        <w:tc>
          <w:tcPr>
            <w:tcW w:w="1666" w:type="pct"/>
            <w:shd w:val="clear" w:color="auto" w:fill="auto"/>
          </w:tcPr>
          <w:p w:rsidR="00792E7A" w:rsidRPr="00644678" w:rsidRDefault="00792E7A" w:rsidP="00792E7A">
            <w:pPr>
              <w:pStyle w:val="AHPRAbody"/>
              <w:spacing w:before="60" w:after="60"/>
              <w:rPr>
                <w:rFonts w:eastAsiaTheme="minorHAnsi"/>
                <w:color w:val="000000"/>
              </w:rPr>
            </w:pPr>
          </w:p>
        </w:tc>
        <w:tc>
          <w:tcPr>
            <w:tcW w:w="1666" w:type="pct"/>
          </w:tcPr>
          <w:p w:rsidR="00792E7A" w:rsidRDefault="00792E7A" w:rsidP="00792E7A">
            <w:pPr>
              <w:pStyle w:val="AHPRAbody"/>
              <w:spacing w:before="60" w:after="60"/>
              <w:rPr>
                <w:rFonts w:eastAsiaTheme="minorHAnsi"/>
                <w:color w:val="000000"/>
              </w:rPr>
            </w:pPr>
            <w:r>
              <w:rPr>
                <w:szCs w:val="20"/>
              </w:rPr>
              <w:t>Fund the development of dental specific components of notifications taxonomy</w:t>
            </w:r>
          </w:p>
        </w:tc>
      </w:tr>
      <w:tr w:rsidR="00792E7A" w:rsidRPr="00736499" w:rsidTr="00792E7A">
        <w:tc>
          <w:tcPr>
            <w:tcW w:w="1668" w:type="pct"/>
            <w:vMerge/>
            <w:shd w:val="clear" w:color="auto" w:fill="auto"/>
          </w:tcPr>
          <w:p w:rsidR="00792E7A" w:rsidRDefault="00792E7A" w:rsidP="00792E7A">
            <w:pPr>
              <w:pStyle w:val="AHPRAbody"/>
              <w:spacing w:before="60" w:after="60"/>
              <w:rPr>
                <w:szCs w:val="20"/>
              </w:rPr>
            </w:pPr>
          </w:p>
        </w:tc>
        <w:tc>
          <w:tcPr>
            <w:tcW w:w="1666" w:type="pct"/>
            <w:shd w:val="clear" w:color="auto" w:fill="auto"/>
          </w:tcPr>
          <w:p w:rsidR="00792E7A" w:rsidRDefault="00792E7A" w:rsidP="00792E7A">
            <w:pPr>
              <w:pStyle w:val="AHPRAbody"/>
              <w:spacing w:before="60" w:after="60"/>
              <w:rPr>
                <w:szCs w:val="20"/>
              </w:rPr>
            </w:pPr>
          </w:p>
        </w:tc>
        <w:tc>
          <w:tcPr>
            <w:tcW w:w="1666" w:type="pct"/>
          </w:tcPr>
          <w:p w:rsidR="00792E7A" w:rsidRDefault="00792E7A" w:rsidP="00792E7A">
            <w:pPr>
              <w:pStyle w:val="AHPRAbody"/>
              <w:spacing w:before="60" w:after="60"/>
              <w:rPr>
                <w:rFonts w:eastAsiaTheme="minorHAnsi"/>
                <w:color w:val="000000"/>
              </w:rPr>
            </w:pPr>
            <w:r>
              <w:rPr>
                <w:rFonts w:eastAsiaTheme="minorHAnsi"/>
                <w:color w:val="000000"/>
              </w:rPr>
              <w:t xml:space="preserve">Development of entry-level competencies for conscious sedation </w:t>
            </w:r>
          </w:p>
        </w:tc>
      </w:tr>
      <w:tr w:rsidR="00792E7A" w:rsidRPr="00736499" w:rsidTr="00792E7A">
        <w:tc>
          <w:tcPr>
            <w:tcW w:w="1668" w:type="pct"/>
            <w:vMerge/>
            <w:shd w:val="clear" w:color="auto" w:fill="auto"/>
          </w:tcPr>
          <w:p w:rsidR="00792E7A" w:rsidRDefault="00792E7A" w:rsidP="00792E7A">
            <w:pPr>
              <w:pStyle w:val="AHPRAbody"/>
              <w:spacing w:before="60" w:after="60"/>
              <w:rPr>
                <w:szCs w:val="20"/>
              </w:rPr>
            </w:pPr>
          </w:p>
        </w:tc>
        <w:tc>
          <w:tcPr>
            <w:tcW w:w="1666" w:type="pct"/>
            <w:shd w:val="clear" w:color="auto" w:fill="auto"/>
          </w:tcPr>
          <w:p w:rsidR="00792E7A" w:rsidRDefault="00792E7A" w:rsidP="00792E7A">
            <w:pPr>
              <w:pStyle w:val="AHPRAbody"/>
              <w:spacing w:before="60" w:after="60"/>
              <w:rPr>
                <w:szCs w:val="20"/>
              </w:rPr>
            </w:pPr>
            <w:r>
              <w:rPr>
                <w:szCs w:val="20"/>
              </w:rPr>
              <w:t>Review of conscious sedation refresher programs</w:t>
            </w:r>
          </w:p>
        </w:tc>
        <w:tc>
          <w:tcPr>
            <w:tcW w:w="1666" w:type="pct"/>
          </w:tcPr>
          <w:p w:rsidR="00792E7A" w:rsidRDefault="00792E7A" w:rsidP="00792E7A">
            <w:pPr>
              <w:pStyle w:val="AHPRAbody"/>
              <w:spacing w:before="60" w:after="60"/>
              <w:rPr>
                <w:rFonts w:eastAsiaTheme="minorHAnsi"/>
                <w:color w:val="000000"/>
              </w:rPr>
            </w:pPr>
          </w:p>
        </w:tc>
      </w:tr>
      <w:tr w:rsidR="00792E7A" w:rsidRPr="00736499" w:rsidTr="00792E7A">
        <w:tc>
          <w:tcPr>
            <w:tcW w:w="1668" w:type="pct"/>
            <w:vMerge/>
            <w:shd w:val="clear" w:color="auto" w:fill="auto"/>
          </w:tcPr>
          <w:p w:rsidR="00792E7A" w:rsidRDefault="00792E7A" w:rsidP="00792E7A">
            <w:pPr>
              <w:pStyle w:val="AHPRAbody"/>
              <w:spacing w:before="60" w:after="60"/>
              <w:rPr>
                <w:szCs w:val="20"/>
              </w:rPr>
            </w:pPr>
          </w:p>
        </w:tc>
        <w:tc>
          <w:tcPr>
            <w:tcW w:w="1666" w:type="pct"/>
            <w:shd w:val="clear" w:color="auto" w:fill="auto"/>
          </w:tcPr>
          <w:p w:rsidR="00792E7A" w:rsidRPr="00644678" w:rsidRDefault="00792E7A" w:rsidP="00792E7A">
            <w:pPr>
              <w:pStyle w:val="AHPRAbody"/>
              <w:spacing w:before="60" w:after="60"/>
              <w:rPr>
                <w:rFonts w:eastAsiaTheme="minorHAnsi"/>
                <w:color w:val="000000"/>
              </w:rPr>
            </w:pPr>
            <w:r>
              <w:rPr>
                <w:szCs w:val="20"/>
              </w:rPr>
              <w:t>Consider implications of early notification analysis of dental notification data for policy development and review</w:t>
            </w:r>
          </w:p>
        </w:tc>
        <w:tc>
          <w:tcPr>
            <w:tcW w:w="1666" w:type="pct"/>
          </w:tcPr>
          <w:p w:rsidR="00792E7A" w:rsidRDefault="00792E7A" w:rsidP="00792E7A">
            <w:pPr>
              <w:pStyle w:val="AHPRAbody"/>
              <w:spacing w:before="60" w:after="60"/>
              <w:rPr>
                <w:rFonts w:eastAsiaTheme="minorHAnsi"/>
                <w:color w:val="000000"/>
              </w:rPr>
            </w:pPr>
          </w:p>
        </w:tc>
      </w:tr>
      <w:tr w:rsidR="00792E7A" w:rsidRPr="00736499" w:rsidTr="00792E7A">
        <w:tc>
          <w:tcPr>
            <w:tcW w:w="1668" w:type="pct"/>
            <w:shd w:val="clear" w:color="auto" w:fill="auto"/>
          </w:tcPr>
          <w:p w:rsidR="00792E7A" w:rsidRDefault="00792E7A" w:rsidP="00792E7A">
            <w:pPr>
              <w:pStyle w:val="AHPRAbody"/>
              <w:spacing w:before="60" w:after="60"/>
              <w:rPr>
                <w:szCs w:val="20"/>
              </w:rPr>
            </w:pPr>
          </w:p>
        </w:tc>
        <w:tc>
          <w:tcPr>
            <w:tcW w:w="1666" w:type="pct"/>
            <w:shd w:val="clear" w:color="auto" w:fill="auto"/>
          </w:tcPr>
          <w:p w:rsidR="00792E7A" w:rsidRDefault="00792E7A" w:rsidP="00792E7A">
            <w:pPr>
              <w:pStyle w:val="AHPRAbody"/>
              <w:spacing w:before="60" w:after="60"/>
              <w:rPr>
                <w:szCs w:val="20"/>
              </w:rPr>
            </w:pPr>
          </w:p>
        </w:tc>
        <w:tc>
          <w:tcPr>
            <w:tcW w:w="1666" w:type="pct"/>
          </w:tcPr>
          <w:p w:rsidR="00792E7A" w:rsidRDefault="00792E7A" w:rsidP="00792E7A">
            <w:pPr>
              <w:pStyle w:val="AHPRAbody"/>
              <w:spacing w:before="60" w:after="60"/>
              <w:rPr>
                <w:rFonts w:eastAsiaTheme="minorHAnsi"/>
                <w:color w:val="000000"/>
              </w:rPr>
            </w:pPr>
            <w:r>
              <w:rPr>
                <w:rFonts w:eastAsiaTheme="minorHAnsi"/>
                <w:color w:val="000000"/>
              </w:rPr>
              <w:t>Finalise approach to Programs to extend scope of practice</w:t>
            </w:r>
          </w:p>
        </w:tc>
      </w:tr>
      <w:tr w:rsidR="00792E7A" w:rsidRPr="00736499" w:rsidTr="00792E7A">
        <w:tc>
          <w:tcPr>
            <w:tcW w:w="1668" w:type="pct"/>
            <w:vMerge w:val="restart"/>
            <w:shd w:val="clear" w:color="auto" w:fill="auto"/>
          </w:tcPr>
          <w:p w:rsidR="00792E7A" w:rsidRPr="007E7B78" w:rsidRDefault="00792E7A" w:rsidP="00792E7A">
            <w:pPr>
              <w:pStyle w:val="AHPRAbody"/>
              <w:spacing w:before="60" w:after="60"/>
              <w:rPr>
                <w:b/>
                <w:szCs w:val="20"/>
              </w:rPr>
            </w:pPr>
            <w:r w:rsidRPr="007E7B78">
              <w:rPr>
                <w:b/>
                <w:szCs w:val="20"/>
              </w:rPr>
              <w:t xml:space="preserve">Service excellence </w:t>
            </w:r>
          </w:p>
        </w:tc>
        <w:tc>
          <w:tcPr>
            <w:tcW w:w="1666" w:type="pct"/>
            <w:shd w:val="clear" w:color="auto" w:fill="auto"/>
          </w:tcPr>
          <w:p w:rsidR="00792E7A" w:rsidRPr="004B0041" w:rsidRDefault="00792E7A" w:rsidP="00792E7A">
            <w:pPr>
              <w:pStyle w:val="AHPRAbody"/>
              <w:spacing w:before="60" w:after="60"/>
            </w:pPr>
            <w:r w:rsidRPr="004B0041">
              <w:t>Review of registration and notification committee structure</w:t>
            </w:r>
          </w:p>
        </w:tc>
        <w:tc>
          <w:tcPr>
            <w:tcW w:w="1666" w:type="pct"/>
          </w:tcPr>
          <w:p w:rsidR="00792E7A" w:rsidRDefault="00792E7A" w:rsidP="00792E7A">
            <w:pPr>
              <w:pStyle w:val="AHPRAbody"/>
              <w:spacing w:before="60" w:after="60"/>
            </w:pPr>
          </w:p>
        </w:tc>
      </w:tr>
      <w:tr w:rsidR="00792E7A" w:rsidRPr="00736499" w:rsidTr="00792E7A">
        <w:tc>
          <w:tcPr>
            <w:tcW w:w="1668" w:type="pct"/>
            <w:vMerge/>
            <w:shd w:val="clear" w:color="auto" w:fill="auto"/>
          </w:tcPr>
          <w:p w:rsidR="00792E7A" w:rsidRDefault="00792E7A" w:rsidP="00792E7A">
            <w:pPr>
              <w:pStyle w:val="AHPRAbody"/>
              <w:spacing w:before="60" w:after="60"/>
              <w:rPr>
                <w:szCs w:val="20"/>
              </w:rPr>
            </w:pPr>
          </w:p>
        </w:tc>
        <w:tc>
          <w:tcPr>
            <w:tcW w:w="1666" w:type="pct"/>
            <w:shd w:val="clear" w:color="auto" w:fill="auto"/>
          </w:tcPr>
          <w:p w:rsidR="00792E7A" w:rsidRPr="004B0041" w:rsidRDefault="00792E7A" w:rsidP="00792E7A">
            <w:pPr>
              <w:pStyle w:val="AHPRAbody"/>
              <w:spacing w:before="60" w:after="60"/>
              <w:rPr>
                <w:szCs w:val="20"/>
              </w:rPr>
            </w:pPr>
            <w:r w:rsidRPr="004B0041">
              <w:rPr>
                <w:szCs w:val="20"/>
              </w:rPr>
              <w:t xml:space="preserve">Work with AHPRA to respond to any outcomes arising from the accreditation component of the NRAS review including ongoing funding model. </w:t>
            </w:r>
          </w:p>
        </w:tc>
        <w:tc>
          <w:tcPr>
            <w:tcW w:w="1666" w:type="pct"/>
          </w:tcPr>
          <w:p w:rsidR="00792E7A" w:rsidRDefault="00792E7A" w:rsidP="00792E7A">
            <w:pPr>
              <w:pStyle w:val="AHPRAbody"/>
              <w:spacing w:before="60" w:after="60"/>
              <w:rPr>
                <w:szCs w:val="20"/>
              </w:rPr>
            </w:pPr>
          </w:p>
        </w:tc>
      </w:tr>
      <w:tr w:rsidR="00792E7A" w:rsidRPr="00736499" w:rsidTr="00792E7A">
        <w:tc>
          <w:tcPr>
            <w:tcW w:w="1668" w:type="pct"/>
            <w:vMerge/>
            <w:shd w:val="clear" w:color="auto" w:fill="auto"/>
          </w:tcPr>
          <w:p w:rsidR="00792E7A" w:rsidRDefault="00792E7A" w:rsidP="00792E7A">
            <w:pPr>
              <w:pStyle w:val="AHPRAbody"/>
              <w:spacing w:before="60" w:after="60"/>
              <w:rPr>
                <w:szCs w:val="20"/>
              </w:rPr>
            </w:pPr>
          </w:p>
        </w:tc>
        <w:tc>
          <w:tcPr>
            <w:tcW w:w="1666" w:type="pct"/>
            <w:shd w:val="clear" w:color="auto" w:fill="auto"/>
          </w:tcPr>
          <w:p w:rsidR="00792E7A" w:rsidRDefault="00792E7A" w:rsidP="00792E7A">
            <w:pPr>
              <w:pStyle w:val="AHPRAbody"/>
              <w:spacing w:before="60" w:after="60"/>
              <w:rPr>
                <w:szCs w:val="20"/>
              </w:rPr>
            </w:pPr>
            <w:r>
              <w:rPr>
                <w:szCs w:val="20"/>
              </w:rPr>
              <w:t xml:space="preserve">Work with AHPRA to develop a business case for a registration fee increase for 2017/18 year </w:t>
            </w:r>
          </w:p>
        </w:tc>
        <w:tc>
          <w:tcPr>
            <w:tcW w:w="1666" w:type="pct"/>
          </w:tcPr>
          <w:p w:rsidR="00792E7A" w:rsidRDefault="00792E7A" w:rsidP="00792E7A">
            <w:pPr>
              <w:pStyle w:val="AHPRAbody"/>
              <w:spacing w:before="60" w:after="60"/>
              <w:rPr>
                <w:szCs w:val="20"/>
              </w:rPr>
            </w:pPr>
          </w:p>
        </w:tc>
      </w:tr>
      <w:tr w:rsidR="00792E7A" w:rsidRPr="00736499" w:rsidTr="00792E7A">
        <w:tc>
          <w:tcPr>
            <w:tcW w:w="1668" w:type="pct"/>
            <w:vMerge/>
            <w:shd w:val="clear" w:color="auto" w:fill="auto"/>
          </w:tcPr>
          <w:p w:rsidR="00792E7A" w:rsidRDefault="00792E7A" w:rsidP="00792E7A">
            <w:pPr>
              <w:pStyle w:val="AHPRAbody"/>
              <w:spacing w:before="60" w:after="60"/>
              <w:rPr>
                <w:szCs w:val="20"/>
              </w:rPr>
            </w:pPr>
          </w:p>
        </w:tc>
        <w:tc>
          <w:tcPr>
            <w:tcW w:w="1666" w:type="pct"/>
            <w:shd w:val="clear" w:color="auto" w:fill="auto"/>
          </w:tcPr>
          <w:p w:rsidR="00792E7A" w:rsidRDefault="00792E7A" w:rsidP="00792E7A">
            <w:pPr>
              <w:pStyle w:val="AHPRAbody"/>
              <w:spacing w:before="60" w:after="60"/>
              <w:rPr>
                <w:szCs w:val="20"/>
              </w:rPr>
            </w:pPr>
            <w:r>
              <w:rPr>
                <w:szCs w:val="20"/>
              </w:rPr>
              <w:t>Undertake National Board evaluation</w:t>
            </w:r>
          </w:p>
        </w:tc>
        <w:tc>
          <w:tcPr>
            <w:tcW w:w="1666" w:type="pct"/>
          </w:tcPr>
          <w:p w:rsidR="00792E7A" w:rsidRDefault="00792E7A" w:rsidP="00792E7A">
            <w:pPr>
              <w:pStyle w:val="AHPRAbody"/>
              <w:spacing w:before="60" w:after="60"/>
              <w:rPr>
                <w:szCs w:val="20"/>
              </w:rPr>
            </w:pPr>
          </w:p>
        </w:tc>
      </w:tr>
      <w:tr w:rsidR="00792E7A" w:rsidRPr="00736499" w:rsidTr="00792E7A">
        <w:tc>
          <w:tcPr>
            <w:tcW w:w="1668" w:type="pct"/>
            <w:vMerge/>
            <w:shd w:val="clear" w:color="auto" w:fill="auto"/>
          </w:tcPr>
          <w:p w:rsidR="00792E7A" w:rsidRDefault="00792E7A" w:rsidP="00792E7A">
            <w:pPr>
              <w:pStyle w:val="AHPRAbody"/>
              <w:spacing w:before="60" w:after="60"/>
              <w:rPr>
                <w:szCs w:val="20"/>
              </w:rPr>
            </w:pPr>
          </w:p>
        </w:tc>
        <w:tc>
          <w:tcPr>
            <w:tcW w:w="1666" w:type="pct"/>
            <w:shd w:val="clear" w:color="auto" w:fill="auto"/>
          </w:tcPr>
          <w:p w:rsidR="00792E7A" w:rsidRDefault="00792E7A" w:rsidP="00792E7A">
            <w:pPr>
              <w:pStyle w:val="AHPRAbody"/>
              <w:spacing w:before="60" w:after="60"/>
              <w:rPr>
                <w:szCs w:val="20"/>
              </w:rPr>
            </w:pPr>
            <w:r>
              <w:rPr>
                <w:szCs w:val="20"/>
              </w:rPr>
              <w:t>Develop profession specific education and training modules for National Board and delegates to support informed and consistent decision making</w:t>
            </w:r>
          </w:p>
        </w:tc>
        <w:tc>
          <w:tcPr>
            <w:tcW w:w="1666" w:type="pct"/>
          </w:tcPr>
          <w:p w:rsidR="00792E7A" w:rsidRDefault="00792E7A" w:rsidP="00792E7A">
            <w:pPr>
              <w:pStyle w:val="AHPRAbody"/>
              <w:spacing w:before="60" w:after="60"/>
              <w:rPr>
                <w:szCs w:val="20"/>
              </w:rPr>
            </w:pPr>
          </w:p>
        </w:tc>
      </w:tr>
      <w:tr w:rsidR="00792E7A" w:rsidRPr="00736499" w:rsidTr="00792E7A">
        <w:tc>
          <w:tcPr>
            <w:tcW w:w="1668" w:type="pct"/>
            <w:vMerge w:val="restart"/>
            <w:shd w:val="clear" w:color="auto" w:fill="auto"/>
          </w:tcPr>
          <w:p w:rsidR="00792E7A" w:rsidRPr="00B506EF" w:rsidRDefault="00792E7A" w:rsidP="00792E7A">
            <w:pPr>
              <w:pStyle w:val="AHPRAbody"/>
              <w:spacing w:before="60" w:after="60"/>
              <w:rPr>
                <w:b/>
                <w:szCs w:val="20"/>
              </w:rPr>
            </w:pPr>
            <w:r w:rsidRPr="00B506EF">
              <w:rPr>
                <w:b/>
                <w:szCs w:val="20"/>
              </w:rPr>
              <w:t>Strategic partnerships</w:t>
            </w:r>
          </w:p>
        </w:tc>
        <w:tc>
          <w:tcPr>
            <w:tcW w:w="1666" w:type="pct"/>
            <w:shd w:val="clear" w:color="auto" w:fill="auto"/>
          </w:tcPr>
          <w:p w:rsidR="00792E7A" w:rsidRDefault="00792E7A" w:rsidP="00792E7A">
            <w:pPr>
              <w:pStyle w:val="AHPRAbody"/>
              <w:spacing w:before="60" w:after="60"/>
              <w:rPr>
                <w:szCs w:val="20"/>
              </w:rPr>
            </w:pPr>
          </w:p>
        </w:tc>
        <w:tc>
          <w:tcPr>
            <w:tcW w:w="1666" w:type="pct"/>
          </w:tcPr>
          <w:p w:rsidR="00792E7A" w:rsidRDefault="00792E7A" w:rsidP="00792E7A">
            <w:pPr>
              <w:pStyle w:val="AHPRAbody"/>
              <w:spacing w:before="60" w:after="60"/>
              <w:rPr>
                <w:szCs w:val="20"/>
              </w:rPr>
            </w:pPr>
            <w:r w:rsidRPr="004D15B0">
              <w:rPr>
                <w:rFonts w:eastAsiaTheme="minorHAnsi"/>
                <w:color w:val="000000"/>
              </w:rPr>
              <w:t>Undertake a survey of new graduates to gauge understanding of infection control obligations.</w:t>
            </w:r>
          </w:p>
        </w:tc>
      </w:tr>
      <w:tr w:rsidR="00792E7A" w:rsidRPr="00736499" w:rsidTr="00792E7A">
        <w:tc>
          <w:tcPr>
            <w:tcW w:w="1668" w:type="pct"/>
            <w:vMerge/>
            <w:shd w:val="clear" w:color="auto" w:fill="auto"/>
          </w:tcPr>
          <w:p w:rsidR="00792E7A" w:rsidRPr="00B431FA" w:rsidRDefault="00792E7A" w:rsidP="00792E7A">
            <w:pPr>
              <w:pStyle w:val="AHPRAbody"/>
              <w:spacing w:before="60" w:after="60"/>
              <w:rPr>
                <w:szCs w:val="20"/>
              </w:rPr>
            </w:pPr>
          </w:p>
        </w:tc>
        <w:tc>
          <w:tcPr>
            <w:tcW w:w="1666" w:type="pct"/>
            <w:shd w:val="clear" w:color="auto" w:fill="auto"/>
          </w:tcPr>
          <w:p w:rsidR="00792E7A" w:rsidRDefault="00792E7A" w:rsidP="00792E7A">
            <w:pPr>
              <w:pStyle w:val="AHPRAbody"/>
              <w:spacing w:before="60" w:after="60"/>
              <w:rPr>
                <w:szCs w:val="20"/>
              </w:rPr>
            </w:pPr>
            <w:r>
              <w:rPr>
                <w:szCs w:val="20"/>
              </w:rPr>
              <w:t>Active engagement with Dental Council of New South Wales on shared regulatory issues</w:t>
            </w:r>
          </w:p>
        </w:tc>
        <w:tc>
          <w:tcPr>
            <w:tcW w:w="1666" w:type="pct"/>
          </w:tcPr>
          <w:p w:rsidR="00792E7A" w:rsidRDefault="00792E7A" w:rsidP="00792E7A">
            <w:pPr>
              <w:pStyle w:val="AHPRAbody"/>
              <w:spacing w:before="60" w:after="60"/>
              <w:rPr>
                <w:szCs w:val="20"/>
              </w:rPr>
            </w:pPr>
          </w:p>
        </w:tc>
      </w:tr>
      <w:tr w:rsidR="00792E7A" w:rsidRPr="00736499" w:rsidTr="00792E7A">
        <w:tc>
          <w:tcPr>
            <w:tcW w:w="1668" w:type="pct"/>
            <w:vMerge/>
            <w:shd w:val="clear" w:color="auto" w:fill="auto"/>
          </w:tcPr>
          <w:p w:rsidR="00792E7A" w:rsidRPr="00B431FA" w:rsidRDefault="00792E7A" w:rsidP="00792E7A">
            <w:pPr>
              <w:pStyle w:val="AHPRAbody"/>
              <w:spacing w:before="60" w:after="60"/>
              <w:rPr>
                <w:szCs w:val="20"/>
              </w:rPr>
            </w:pPr>
          </w:p>
        </w:tc>
        <w:tc>
          <w:tcPr>
            <w:tcW w:w="1666" w:type="pct"/>
            <w:shd w:val="clear" w:color="auto" w:fill="auto"/>
          </w:tcPr>
          <w:p w:rsidR="00792E7A" w:rsidRDefault="00792E7A" w:rsidP="00792E7A">
            <w:pPr>
              <w:pStyle w:val="AHPRAbody"/>
              <w:spacing w:before="60" w:after="60"/>
              <w:rPr>
                <w:szCs w:val="20"/>
              </w:rPr>
            </w:pPr>
          </w:p>
        </w:tc>
        <w:tc>
          <w:tcPr>
            <w:tcW w:w="1666" w:type="pct"/>
          </w:tcPr>
          <w:p w:rsidR="00792E7A" w:rsidRDefault="00792E7A" w:rsidP="00792E7A">
            <w:pPr>
              <w:pStyle w:val="AHPRAbody"/>
              <w:spacing w:before="60" w:after="60"/>
              <w:rPr>
                <w:szCs w:val="20"/>
              </w:rPr>
            </w:pPr>
            <w:r w:rsidRPr="007B41A2">
              <w:rPr>
                <w:szCs w:val="20"/>
              </w:rPr>
              <w:t>Formalise policy position on teeth whitening in partnership with the ACCC</w:t>
            </w:r>
          </w:p>
        </w:tc>
      </w:tr>
      <w:tr w:rsidR="00792E7A" w:rsidRPr="00736499" w:rsidTr="00792E7A">
        <w:tc>
          <w:tcPr>
            <w:tcW w:w="1668" w:type="pct"/>
            <w:vMerge/>
            <w:shd w:val="clear" w:color="auto" w:fill="auto"/>
          </w:tcPr>
          <w:p w:rsidR="00792E7A" w:rsidRPr="00B431FA" w:rsidRDefault="00792E7A" w:rsidP="00792E7A">
            <w:pPr>
              <w:pStyle w:val="AHPRAbody"/>
              <w:spacing w:before="60" w:after="60"/>
              <w:rPr>
                <w:szCs w:val="20"/>
              </w:rPr>
            </w:pPr>
          </w:p>
        </w:tc>
        <w:tc>
          <w:tcPr>
            <w:tcW w:w="1666" w:type="pct"/>
            <w:shd w:val="clear" w:color="auto" w:fill="auto"/>
          </w:tcPr>
          <w:p w:rsidR="00792E7A" w:rsidRDefault="00792E7A" w:rsidP="00792E7A">
            <w:pPr>
              <w:pStyle w:val="AHPRAbody"/>
              <w:spacing w:before="60" w:after="60"/>
              <w:rPr>
                <w:szCs w:val="20"/>
              </w:rPr>
            </w:pPr>
            <w:r>
              <w:rPr>
                <w:szCs w:val="20"/>
              </w:rPr>
              <w:t>Implement communication plan</w:t>
            </w:r>
          </w:p>
        </w:tc>
        <w:tc>
          <w:tcPr>
            <w:tcW w:w="1666" w:type="pct"/>
          </w:tcPr>
          <w:p w:rsidR="00792E7A" w:rsidRPr="007B41A2" w:rsidRDefault="00792E7A" w:rsidP="00792E7A">
            <w:pPr>
              <w:pStyle w:val="AHPRAbody"/>
              <w:spacing w:before="60" w:after="60"/>
              <w:rPr>
                <w:szCs w:val="20"/>
              </w:rPr>
            </w:pPr>
          </w:p>
        </w:tc>
      </w:tr>
      <w:tr w:rsidR="00792E7A" w:rsidRPr="00736499" w:rsidTr="00792E7A">
        <w:tc>
          <w:tcPr>
            <w:tcW w:w="1668" w:type="pct"/>
            <w:vMerge/>
            <w:shd w:val="clear" w:color="auto" w:fill="auto"/>
          </w:tcPr>
          <w:p w:rsidR="00792E7A" w:rsidRPr="00B431FA" w:rsidRDefault="00792E7A" w:rsidP="00792E7A">
            <w:pPr>
              <w:pStyle w:val="AHPRAbody"/>
              <w:spacing w:before="60" w:after="60"/>
              <w:rPr>
                <w:szCs w:val="20"/>
              </w:rPr>
            </w:pPr>
          </w:p>
        </w:tc>
        <w:tc>
          <w:tcPr>
            <w:tcW w:w="1666" w:type="pct"/>
            <w:shd w:val="clear" w:color="auto" w:fill="auto"/>
          </w:tcPr>
          <w:p w:rsidR="00792E7A" w:rsidRPr="004B0041" w:rsidRDefault="00792E7A" w:rsidP="00792E7A">
            <w:pPr>
              <w:pStyle w:val="AHPRAbody"/>
              <w:spacing w:before="60" w:after="60"/>
              <w:rPr>
                <w:szCs w:val="20"/>
              </w:rPr>
            </w:pPr>
            <w:r w:rsidRPr="004B0041">
              <w:rPr>
                <w:szCs w:val="20"/>
              </w:rPr>
              <w:t xml:space="preserve">Develop a strategic engagement plan </w:t>
            </w:r>
          </w:p>
        </w:tc>
        <w:tc>
          <w:tcPr>
            <w:tcW w:w="1666" w:type="pct"/>
          </w:tcPr>
          <w:p w:rsidR="00792E7A" w:rsidRPr="007B41A2" w:rsidRDefault="00792E7A" w:rsidP="00792E7A">
            <w:pPr>
              <w:pStyle w:val="AHPRAbody"/>
              <w:spacing w:before="60" w:after="60"/>
              <w:rPr>
                <w:szCs w:val="20"/>
              </w:rPr>
            </w:pPr>
          </w:p>
        </w:tc>
      </w:tr>
      <w:tr w:rsidR="00792E7A" w:rsidRPr="00736499" w:rsidTr="00792E7A">
        <w:tc>
          <w:tcPr>
            <w:tcW w:w="1668" w:type="pct"/>
            <w:vMerge/>
            <w:shd w:val="clear" w:color="auto" w:fill="auto"/>
          </w:tcPr>
          <w:p w:rsidR="00792E7A" w:rsidRPr="00B431FA" w:rsidRDefault="00792E7A" w:rsidP="00792E7A">
            <w:pPr>
              <w:pStyle w:val="AHPRAbody"/>
              <w:spacing w:before="60" w:after="60"/>
              <w:rPr>
                <w:szCs w:val="20"/>
              </w:rPr>
            </w:pPr>
          </w:p>
        </w:tc>
        <w:tc>
          <w:tcPr>
            <w:tcW w:w="1666" w:type="pct"/>
            <w:shd w:val="clear" w:color="auto" w:fill="auto"/>
          </w:tcPr>
          <w:p w:rsidR="00792E7A" w:rsidRDefault="00792E7A" w:rsidP="00792E7A">
            <w:pPr>
              <w:pStyle w:val="AHPRAbody"/>
              <w:spacing w:before="60" w:after="60"/>
              <w:rPr>
                <w:szCs w:val="20"/>
              </w:rPr>
            </w:pPr>
            <w:r>
              <w:rPr>
                <w:szCs w:val="20"/>
              </w:rPr>
              <w:t xml:space="preserve">Review MOUs with Dental Council (New Zealand) </w:t>
            </w:r>
          </w:p>
        </w:tc>
        <w:tc>
          <w:tcPr>
            <w:tcW w:w="1666" w:type="pct"/>
          </w:tcPr>
          <w:p w:rsidR="00792E7A" w:rsidRPr="007B41A2" w:rsidRDefault="00792E7A" w:rsidP="00792E7A">
            <w:pPr>
              <w:pStyle w:val="AHPRAbody"/>
              <w:spacing w:before="60" w:after="60"/>
              <w:rPr>
                <w:szCs w:val="20"/>
              </w:rPr>
            </w:pPr>
            <w:r>
              <w:rPr>
                <w:szCs w:val="20"/>
              </w:rPr>
              <w:t xml:space="preserve"> </w:t>
            </w:r>
          </w:p>
        </w:tc>
      </w:tr>
      <w:tr w:rsidR="00792E7A" w:rsidRPr="00736499" w:rsidTr="00792E7A">
        <w:tc>
          <w:tcPr>
            <w:tcW w:w="1668" w:type="pct"/>
            <w:vMerge/>
            <w:shd w:val="clear" w:color="auto" w:fill="auto"/>
          </w:tcPr>
          <w:p w:rsidR="00792E7A" w:rsidRPr="00B431FA" w:rsidRDefault="00792E7A" w:rsidP="00792E7A">
            <w:pPr>
              <w:pStyle w:val="AHPRAbody"/>
              <w:spacing w:before="60" w:after="60"/>
              <w:rPr>
                <w:szCs w:val="20"/>
              </w:rPr>
            </w:pPr>
          </w:p>
        </w:tc>
        <w:tc>
          <w:tcPr>
            <w:tcW w:w="1666" w:type="pct"/>
            <w:shd w:val="clear" w:color="auto" w:fill="auto"/>
          </w:tcPr>
          <w:p w:rsidR="00792E7A" w:rsidRDefault="00792E7A" w:rsidP="00792E7A">
            <w:pPr>
              <w:pStyle w:val="AHPRAbody"/>
              <w:spacing w:before="60" w:after="60"/>
              <w:rPr>
                <w:szCs w:val="20"/>
              </w:rPr>
            </w:pPr>
            <w:r>
              <w:rPr>
                <w:szCs w:val="20"/>
              </w:rPr>
              <w:t xml:space="preserve">Active engagement with International Society of Dental Regulators </w:t>
            </w:r>
          </w:p>
        </w:tc>
        <w:tc>
          <w:tcPr>
            <w:tcW w:w="1666" w:type="pct"/>
          </w:tcPr>
          <w:p w:rsidR="00792E7A" w:rsidRPr="007B41A2" w:rsidRDefault="00792E7A" w:rsidP="00792E7A">
            <w:pPr>
              <w:pStyle w:val="AHPRAbody"/>
              <w:spacing w:before="60" w:after="60"/>
              <w:rPr>
                <w:szCs w:val="20"/>
              </w:rPr>
            </w:pPr>
          </w:p>
        </w:tc>
      </w:tr>
      <w:tr w:rsidR="00792E7A" w:rsidRPr="00736499" w:rsidTr="00792E7A">
        <w:tc>
          <w:tcPr>
            <w:tcW w:w="1668" w:type="pct"/>
            <w:vMerge/>
            <w:shd w:val="clear" w:color="auto" w:fill="auto"/>
          </w:tcPr>
          <w:p w:rsidR="00792E7A" w:rsidRPr="00B431FA" w:rsidRDefault="00792E7A" w:rsidP="00792E7A">
            <w:pPr>
              <w:pStyle w:val="AHPRAbody"/>
              <w:spacing w:before="60" w:after="60"/>
              <w:rPr>
                <w:szCs w:val="20"/>
              </w:rPr>
            </w:pPr>
          </w:p>
        </w:tc>
        <w:tc>
          <w:tcPr>
            <w:tcW w:w="1666" w:type="pct"/>
            <w:shd w:val="clear" w:color="auto" w:fill="auto"/>
          </w:tcPr>
          <w:p w:rsidR="00792E7A" w:rsidRDefault="00792E7A" w:rsidP="00792E7A">
            <w:pPr>
              <w:pStyle w:val="AHPRAbody"/>
              <w:spacing w:before="60" w:after="60"/>
              <w:rPr>
                <w:szCs w:val="20"/>
              </w:rPr>
            </w:pPr>
            <w:r>
              <w:rPr>
                <w:szCs w:val="20"/>
              </w:rPr>
              <w:t xml:space="preserve">Development of communication videos </w:t>
            </w:r>
          </w:p>
        </w:tc>
        <w:tc>
          <w:tcPr>
            <w:tcW w:w="1666" w:type="pct"/>
          </w:tcPr>
          <w:p w:rsidR="00792E7A" w:rsidRPr="007B41A2" w:rsidRDefault="00792E7A" w:rsidP="00792E7A">
            <w:pPr>
              <w:pStyle w:val="AHPRAbody"/>
              <w:spacing w:before="60" w:after="60"/>
              <w:rPr>
                <w:szCs w:val="20"/>
              </w:rPr>
            </w:pPr>
          </w:p>
        </w:tc>
      </w:tr>
    </w:tbl>
    <w:p w:rsidR="00A74350" w:rsidRPr="00A74350" w:rsidRDefault="00A74350" w:rsidP="00A74350">
      <w:pPr>
        <w:sectPr w:rsidR="00A74350" w:rsidRPr="00A74350" w:rsidSect="00A74350">
          <w:pgSz w:w="16840" w:h="11900" w:orient="landscape"/>
          <w:pgMar w:top="1440" w:right="1440" w:bottom="1440" w:left="1440" w:header="284" w:footer="686" w:gutter="0"/>
          <w:cols w:space="708"/>
          <w:titlePg/>
          <w:docGrid w:linePitch="326"/>
        </w:sectPr>
      </w:pPr>
    </w:p>
    <w:p w:rsidR="004B5862" w:rsidRPr="00363196" w:rsidRDefault="004B5862" w:rsidP="007C7B7F">
      <w:pPr>
        <w:pStyle w:val="AHPRADocumentsubheading"/>
      </w:pPr>
      <w:r w:rsidRPr="00363196">
        <w:t>Schedule 3: Fees payable by health practitioners</w:t>
      </w:r>
    </w:p>
    <w:p w:rsidR="004B5862" w:rsidRPr="00363196" w:rsidRDefault="004B5862" w:rsidP="00363196">
      <w:pPr>
        <w:pStyle w:val="Default"/>
        <w:contextualSpacing/>
        <w:rPr>
          <w:b/>
          <w:color w:val="007DC3"/>
          <w:sz w:val="20"/>
        </w:rPr>
      </w:pPr>
      <w:r w:rsidRPr="008B04CB">
        <w:rPr>
          <w:b/>
          <w:noProof/>
          <w:color w:val="007DC3"/>
          <w:sz w:val="20"/>
        </w:rPr>
        <w:t>Dental</w:t>
      </w:r>
      <w:r w:rsidRPr="00363196">
        <w:rPr>
          <w:b/>
          <w:color w:val="007DC3"/>
          <w:sz w:val="20"/>
        </w:rPr>
        <w:t xml:space="preserve"> Board of Australia</w:t>
      </w:r>
    </w:p>
    <w:tbl>
      <w:tblPr>
        <w:tblW w:w="13960" w:type="dxa"/>
        <w:tblLook w:val="04A0" w:firstRow="1" w:lastRow="0" w:firstColumn="1" w:lastColumn="0" w:noHBand="0" w:noVBand="1"/>
      </w:tblPr>
      <w:tblGrid>
        <w:gridCol w:w="2855"/>
        <w:gridCol w:w="597"/>
        <w:gridCol w:w="955"/>
        <w:gridCol w:w="942"/>
        <w:gridCol w:w="1033"/>
        <w:gridCol w:w="308"/>
        <w:gridCol w:w="737"/>
        <w:gridCol w:w="876"/>
        <w:gridCol w:w="737"/>
        <w:gridCol w:w="877"/>
        <w:gridCol w:w="877"/>
        <w:gridCol w:w="737"/>
        <w:gridCol w:w="876"/>
        <w:gridCol w:w="737"/>
        <w:gridCol w:w="817"/>
      </w:tblGrid>
      <w:tr w:rsidR="00016413" w:rsidRPr="00016413" w:rsidTr="00D106F4">
        <w:trPr>
          <w:trHeight w:val="330"/>
        </w:trPr>
        <w:tc>
          <w:tcPr>
            <w:tcW w:w="2855" w:type="dxa"/>
            <w:tcBorders>
              <w:top w:val="nil"/>
              <w:left w:val="nil"/>
              <w:bottom w:val="nil"/>
              <w:right w:val="nil"/>
            </w:tcBorders>
            <w:shd w:val="clear" w:color="auto" w:fill="auto"/>
            <w:noWrap/>
            <w:vAlign w:val="bottom"/>
            <w:hideMark/>
          </w:tcPr>
          <w:p w:rsidR="00016413" w:rsidRPr="00016413" w:rsidRDefault="00016413" w:rsidP="00016413">
            <w:pPr>
              <w:spacing w:after="0"/>
              <w:rPr>
                <w:rFonts w:eastAsia="Times New Roman" w:cs="Arial"/>
                <w:b/>
                <w:bCs/>
                <w:color w:val="000000"/>
                <w:sz w:val="18"/>
                <w:szCs w:val="18"/>
                <w:lang w:eastAsia="en-AU"/>
              </w:rPr>
            </w:pPr>
            <w:r w:rsidRPr="00016413">
              <w:rPr>
                <w:rFonts w:eastAsia="Times New Roman" w:cs="Arial"/>
                <w:b/>
                <w:bCs/>
                <w:color w:val="000000"/>
                <w:sz w:val="18"/>
                <w:szCs w:val="18"/>
                <w:lang w:eastAsia="en-AU"/>
              </w:rPr>
              <w:t>Dentists &amp; Specialists</w:t>
            </w:r>
          </w:p>
        </w:tc>
        <w:tc>
          <w:tcPr>
            <w:tcW w:w="596" w:type="dxa"/>
            <w:tcBorders>
              <w:top w:val="nil"/>
              <w:left w:val="nil"/>
              <w:bottom w:val="nil"/>
              <w:right w:val="nil"/>
            </w:tcBorders>
            <w:shd w:val="clear" w:color="auto" w:fill="auto"/>
            <w:noWrap/>
            <w:vAlign w:val="bottom"/>
            <w:hideMark/>
          </w:tcPr>
          <w:p w:rsidR="00016413" w:rsidRPr="00016413" w:rsidRDefault="00016413" w:rsidP="00016413">
            <w:pPr>
              <w:spacing w:after="0"/>
              <w:rPr>
                <w:rFonts w:eastAsia="Times New Roman" w:cs="Arial"/>
                <w:b/>
                <w:bCs/>
                <w:color w:val="000000"/>
                <w:sz w:val="18"/>
                <w:szCs w:val="18"/>
                <w:lang w:eastAsia="en-AU"/>
              </w:rPr>
            </w:pPr>
          </w:p>
        </w:tc>
        <w:tc>
          <w:tcPr>
            <w:tcW w:w="2930" w:type="dxa"/>
            <w:gridSpan w:val="3"/>
            <w:tcBorders>
              <w:top w:val="nil"/>
              <w:left w:val="nil"/>
              <w:bottom w:val="nil"/>
              <w:right w:val="nil"/>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r w:rsidRPr="00016413">
              <w:rPr>
                <w:rFonts w:eastAsia="Times New Roman" w:cs="Arial"/>
                <w:b/>
                <w:bCs/>
                <w:color w:val="000000"/>
                <w:sz w:val="18"/>
                <w:szCs w:val="18"/>
                <w:lang w:eastAsia="en-AU"/>
              </w:rPr>
              <w:t>National Fee</w:t>
            </w:r>
          </w:p>
        </w:tc>
        <w:tc>
          <w:tcPr>
            <w:tcW w:w="308" w:type="dxa"/>
            <w:tcBorders>
              <w:top w:val="nil"/>
              <w:left w:val="nil"/>
              <w:bottom w:val="nil"/>
              <w:right w:val="nil"/>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p>
        </w:tc>
        <w:tc>
          <w:tcPr>
            <w:tcW w:w="6454" w:type="dxa"/>
            <w:gridSpan w:val="8"/>
            <w:tcBorders>
              <w:top w:val="nil"/>
              <w:left w:val="nil"/>
              <w:bottom w:val="nil"/>
              <w:right w:val="nil"/>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r w:rsidRPr="00016413">
              <w:rPr>
                <w:rFonts w:eastAsia="Times New Roman" w:cs="Arial"/>
                <w:b/>
                <w:bCs/>
                <w:color w:val="000000"/>
                <w:sz w:val="18"/>
                <w:szCs w:val="18"/>
                <w:lang w:eastAsia="en-AU"/>
              </w:rPr>
              <w:t>NSW Fee</w:t>
            </w:r>
          </w:p>
        </w:tc>
        <w:tc>
          <w:tcPr>
            <w:tcW w:w="817" w:type="dxa"/>
            <w:tcBorders>
              <w:top w:val="nil"/>
              <w:left w:val="nil"/>
              <w:bottom w:val="nil"/>
              <w:right w:val="nil"/>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p>
        </w:tc>
      </w:tr>
      <w:tr w:rsidR="00016413" w:rsidRPr="00016413" w:rsidTr="00D106F4">
        <w:trPr>
          <w:trHeight w:val="315"/>
        </w:trPr>
        <w:tc>
          <w:tcPr>
            <w:tcW w:w="2855" w:type="dxa"/>
            <w:tcBorders>
              <w:top w:val="nil"/>
              <w:left w:val="nil"/>
              <w:bottom w:val="nil"/>
              <w:right w:val="nil"/>
            </w:tcBorders>
            <w:shd w:val="clear" w:color="auto" w:fill="auto"/>
            <w:noWrap/>
            <w:vAlign w:val="bottom"/>
            <w:hideMark/>
          </w:tcPr>
          <w:p w:rsidR="00016413" w:rsidRPr="00016413" w:rsidRDefault="00016413" w:rsidP="00016413">
            <w:pPr>
              <w:spacing w:after="0"/>
              <w:rPr>
                <w:rFonts w:eastAsia="Times New Roman" w:cs="Arial"/>
                <w:b/>
                <w:bCs/>
                <w:color w:val="000000"/>
                <w:sz w:val="18"/>
                <w:szCs w:val="18"/>
                <w:lang w:eastAsia="en-AU"/>
              </w:rPr>
            </w:pPr>
            <w:r w:rsidRPr="00016413">
              <w:rPr>
                <w:rFonts w:eastAsia="Times New Roman" w:cs="Arial"/>
                <w:b/>
                <w:bCs/>
                <w:color w:val="000000"/>
                <w:sz w:val="18"/>
                <w:szCs w:val="18"/>
                <w:lang w:eastAsia="en-AU"/>
              </w:rPr>
              <w:t>Registration type</w:t>
            </w:r>
          </w:p>
        </w:tc>
        <w:tc>
          <w:tcPr>
            <w:tcW w:w="596" w:type="dxa"/>
            <w:tcBorders>
              <w:top w:val="nil"/>
              <w:left w:val="nil"/>
              <w:bottom w:val="nil"/>
              <w:right w:val="nil"/>
            </w:tcBorders>
            <w:shd w:val="clear" w:color="auto" w:fill="auto"/>
            <w:noWrap/>
            <w:vAlign w:val="bottom"/>
            <w:hideMark/>
          </w:tcPr>
          <w:p w:rsidR="00016413" w:rsidRPr="00016413" w:rsidRDefault="00016413" w:rsidP="00016413">
            <w:pPr>
              <w:spacing w:after="0"/>
              <w:rPr>
                <w:rFonts w:eastAsia="Times New Roman" w:cs="Arial"/>
                <w:b/>
                <w:bCs/>
                <w:color w:val="000000"/>
                <w:sz w:val="18"/>
                <w:szCs w:val="18"/>
                <w:lang w:eastAsia="en-AU"/>
              </w:rPr>
            </w:pPr>
          </w:p>
        </w:tc>
        <w:tc>
          <w:tcPr>
            <w:tcW w:w="955" w:type="dxa"/>
            <w:tcBorders>
              <w:top w:val="single" w:sz="8" w:space="0" w:color="auto"/>
              <w:left w:val="single" w:sz="8" w:space="0" w:color="auto"/>
              <w:bottom w:val="nil"/>
              <w:right w:val="nil"/>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r w:rsidRPr="00016413">
              <w:rPr>
                <w:rFonts w:eastAsia="Times New Roman" w:cs="Arial"/>
                <w:b/>
                <w:bCs/>
                <w:color w:val="000000"/>
                <w:sz w:val="18"/>
                <w:szCs w:val="18"/>
                <w:lang w:eastAsia="en-AU"/>
              </w:rPr>
              <w:t>2015-16</w:t>
            </w:r>
          </w:p>
        </w:tc>
        <w:tc>
          <w:tcPr>
            <w:tcW w:w="942" w:type="dxa"/>
            <w:tcBorders>
              <w:top w:val="single" w:sz="8" w:space="0" w:color="auto"/>
              <w:left w:val="nil"/>
              <w:bottom w:val="nil"/>
              <w:right w:val="nil"/>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r w:rsidRPr="00016413">
              <w:rPr>
                <w:rFonts w:eastAsia="Times New Roman" w:cs="Arial"/>
                <w:b/>
                <w:bCs/>
                <w:color w:val="000000"/>
                <w:sz w:val="18"/>
                <w:szCs w:val="18"/>
                <w:lang w:eastAsia="en-AU"/>
              </w:rPr>
              <w:t>Change</w:t>
            </w:r>
          </w:p>
        </w:tc>
        <w:tc>
          <w:tcPr>
            <w:tcW w:w="1033" w:type="dxa"/>
            <w:tcBorders>
              <w:top w:val="single" w:sz="8" w:space="0" w:color="auto"/>
              <w:left w:val="nil"/>
              <w:bottom w:val="nil"/>
              <w:right w:val="single" w:sz="8" w:space="0" w:color="auto"/>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r w:rsidRPr="00016413">
              <w:rPr>
                <w:rFonts w:eastAsia="Times New Roman" w:cs="Arial"/>
                <w:b/>
                <w:bCs/>
                <w:color w:val="000000"/>
                <w:sz w:val="18"/>
                <w:szCs w:val="18"/>
                <w:lang w:eastAsia="en-AU"/>
              </w:rPr>
              <w:t>2016-17</w:t>
            </w:r>
          </w:p>
        </w:tc>
        <w:tc>
          <w:tcPr>
            <w:tcW w:w="308" w:type="dxa"/>
            <w:tcBorders>
              <w:top w:val="nil"/>
              <w:left w:val="nil"/>
              <w:bottom w:val="nil"/>
              <w:right w:val="nil"/>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p>
        </w:tc>
        <w:tc>
          <w:tcPr>
            <w:tcW w:w="235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r w:rsidRPr="00016413">
              <w:rPr>
                <w:rFonts w:eastAsia="Times New Roman" w:cs="Arial"/>
                <w:b/>
                <w:bCs/>
                <w:color w:val="000000"/>
                <w:sz w:val="18"/>
                <w:szCs w:val="18"/>
                <w:lang w:eastAsia="en-AU"/>
              </w:rPr>
              <w:t>2015-16</w:t>
            </w:r>
          </w:p>
        </w:tc>
        <w:tc>
          <w:tcPr>
            <w:tcW w:w="877" w:type="dxa"/>
            <w:tcBorders>
              <w:top w:val="single" w:sz="8" w:space="0" w:color="auto"/>
              <w:left w:val="nil"/>
              <w:bottom w:val="nil"/>
              <w:right w:val="nil"/>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r w:rsidRPr="00016413">
              <w:rPr>
                <w:rFonts w:eastAsia="Times New Roman" w:cs="Arial"/>
                <w:b/>
                <w:bCs/>
                <w:color w:val="000000"/>
                <w:sz w:val="18"/>
                <w:szCs w:val="18"/>
                <w:lang w:eastAsia="en-AU"/>
              </w:rPr>
              <w:t>Change</w:t>
            </w:r>
          </w:p>
        </w:tc>
        <w:tc>
          <w:tcPr>
            <w:tcW w:w="877" w:type="dxa"/>
            <w:tcBorders>
              <w:top w:val="single" w:sz="8" w:space="0" w:color="auto"/>
              <w:left w:val="nil"/>
              <w:bottom w:val="nil"/>
              <w:right w:val="single" w:sz="8" w:space="0" w:color="auto"/>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r w:rsidRPr="00016413">
              <w:rPr>
                <w:rFonts w:eastAsia="Times New Roman" w:cs="Arial"/>
                <w:b/>
                <w:bCs/>
                <w:color w:val="000000"/>
                <w:sz w:val="18"/>
                <w:szCs w:val="18"/>
                <w:lang w:eastAsia="en-AU"/>
              </w:rPr>
              <w:t>Change</w:t>
            </w:r>
          </w:p>
        </w:tc>
        <w:tc>
          <w:tcPr>
            <w:tcW w:w="2350" w:type="dxa"/>
            <w:gridSpan w:val="3"/>
            <w:tcBorders>
              <w:top w:val="single" w:sz="8" w:space="0" w:color="auto"/>
              <w:left w:val="nil"/>
              <w:bottom w:val="nil"/>
              <w:right w:val="single" w:sz="8" w:space="0" w:color="000000"/>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r w:rsidRPr="00016413">
              <w:rPr>
                <w:rFonts w:eastAsia="Times New Roman" w:cs="Arial"/>
                <w:b/>
                <w:bCs/>
                <w:color w:val="000000"/>
                <w:sz w:val="18"/>
                <w:szCs w:val="18"/>
                <w:lang w:eastAsia="en-AU"/>
              </w:rPr>
              <w:t>2016-17</w:t>
            </w:r>
          </w:p>
        </w:tc>
        <w:tc>
          <w:tcPr>
            <w:tcW w:w="817" w:type="dxa"/>
            <w:tcBorders>
              <w:top w:val="single" w:sz="8" w:space="0" w:color="auto"/>
              <w:left w:val="single" w:sz="8" w:space="0" w:color="auto"/>
              <w:bottom w:val="nil"/>
              <w:right w:val="single" w:sz="8" w:space="0" w:color="auto"/>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r w:rsidRPr="00016413">
              <w:rPr>
                <w:rFonts w:eastAsia="Times New Roman" w:cs="Arial"/>
                <w:b/>
                <w:bCs/>
                <w:color w:val="000000"/>
                <w:sz w:val="18"/>
                <w:szCs w:val="18"/>
                <w:lang w:eastAsia="en-AU"/>
              </w:rPr>
              <w:t>NSW Rebate</w:t>
            </w:r>
          </w:p>
        </w:tc>
      </w:tr>
      <w:tr w:rsidR="00016413" w:rsidRPr="00016413" w:rsidTr="00D106F4">
        <w:trPr>
          <w:trHeight w:val="300"/>
        </w:trPr>
        <w:tc>
          <w:tcPr>
            <w:tcW w:w="2855" w:type="dxa"/>
            <w:tcBorders>
              <w:top w:val="nil"/>
              <w:left w:val="nil"/>
              <w:bottom w:val="nil"/>
              <w:right w:val="nil"/>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p>
        </w:tc>
        <w:tc>
          <w:tcPr>
            <w:tcW w:w="596" w:type="dxa"/>
            <w:tcBorders>
              <w:top w:val="nil"/>
              <w:left w:val="nil"/>
              <w:bottom w:val="nil"/>
              <w:right w:val="nil"/>
            </w:tcBorders>
            <w:shd w:val="clear" w:color="auto" w:fill="auto"/>
            <w:noWrap/>
            <w:vAlign w:val="bottom"/>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Note</w:t>
            </w:r>
          </w:p>
        </w:tc>
        <w:tc>
          <w:tcPr>
            <w:tcW w:w="955" w:type="dxa"/>
            <w:tcBorders>
              <w:top w:val="nil"/>
              <w:left w:val="single" w:sz="8" w:space="0" w:color="auto"/>
              <w:bottom w:val="nil"/>
              <w:right w:val="nil"/>
            </w:tcBorders>
            <w:shd w:val="clear" w:color="auto" w:fill="auto"/>
            <w:noWrap/>
            <w:vAlign w:val="bottom"/>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942" w:type="dxa"/>
            <w:tcBorders>
              <w:top w:val="nil"/>
              <w:left w:val="nil"/>
              <w:bottom w:val="single" w:sz="4" w:space="0" w:color="auto"/>
              <w:right w:val="nil"/>
            </w:tcBorders>
            <w:shd w:val="clear" w:color="auto" w:fill="auto"/>
            <w:noWrap/>
            <w:vAlign w:val="bottom"/>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1033" w:type="dxa"/>
            <w:tcBorders>
              <w:top w:val="nil"/>
              <w:left w:val="nil"/>
              <w:bottom w:val="single" w:sz="4" w:space="0" w:color="auto"/>
              <w:right w:val="single" w:sz="8" w:space="0" w:color="auto"/>
            </w:tcBorders>
            <w:shd w:val="clear" w:color="auto" w:fill="auto"/>
            <w:noWrap/>
            <w:vAlign w:val="bottom"/>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308" w:type="dxa"/>
            <w:tcBorders>
              <w:top w:val="nil"/>
              <w:left w:val="nil"/>
              <w:bottom w:val="nil"/>
              <w:right w:val="nil"/>
            </w:tcBorders>
            <w:shd w:val="clear" w:color="auto" w:fill="auto"/>
            <w:noWrap/>
            <w:vAlign w:val="bottom"/>
            <w:hideMark/>
          </w:tcPr>
          <w:p w:rsidR="00016413" w:rsidRPr="00016413" w:rsidRDefault="00016413" w:rsidP="00016413">
            <w:pPr>
              <w:spacing w:after="0"/>
              <w:rPr>
                <w:rFonts w:eastAsia="Times New Roman" w:cs="Arial"/>
                <w:color w:val="000000"/>
                <w:sz w:val="18"/>
                <w:szCs w:val="18"/>
                <w:lang w:eastAsia="en-AU"/>
              </w:rPr>
            </w:pPr>
          </w:p>
        </w:tc>
        <w:tc>
          <w:tcPr>
            <w:tcW w:w="737" w:type="dxa"/>
            <w:tcBorders>
              <w:top w:val="nil"/>
              <w:left w:val="single" w:sz="8" w:space="0" w:color="auto"/>
              <w:bottom w:val="nil"/>
              <w:right w:val="nil"/>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r w:rsidRPr="00016413">
              <w:rPr>
                <w:rFonts w:eastAsia="Times New Roman" w:cs="Arial"/>
                <w:b/>
                <w:bCs/>
                <w:color w:val="000000"/>
                <w:sz w:val="18"/>
                <w:szCs w:val="18"/>
                <w:lang w:eastAsia="en-AU"/>
              </w:rPr>
              <w:t>Board</w:t>
            </w:r>
          </w:p>
        </w:tc>
        <w:tc>
          <w:tcPr>
            <w:tcW w:w="876" w:type="dxa"/>
            <w:tcBorders>
              <w:top w:val="nil"/>
              <w:left w:val="nil"/>
              <w:bottom w:val="nil"/>
              <w:right w:val="nil"/>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r w:rsidRPr="00016413">
              <w:rPr>
                <w:rFonts w:eastAsia="Times New Roman" w:cs="Arial"/>
                <w:b/>
                <w:bCs/>
                <w:color w:val="000000"/>
                <w:sz w:val="18"/>
                <w:szCs w:val="18"/>
                <w:lang w:eastAsia="en-AU"/>
              </w:rPr>
              <w:t>Council</w:t>
            </w:r>
          </w:p>
        </w:tc>
        <w:tc>
          <w:tcPr>
            <w:tcW w:w="737" w:type="dxa"/>
            <w:tcBorders>
              <w:top w:val="nil"/>
              <w:left w:val="nil"/>
              <w:bottom w:val="nil"/>
              <w:right w:val="nil"/>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r w:rsidRPr="00016413">
              <w:rPr>
                <w:rFonts w:eastAsia="Times New Roman" w:cs="Arial"/>
                <w:b/>
                <w:bCs/>
                <w:color w:val="000000"/>
                <w:sz w:val="18"/>
                <w:szCs w:val="18"/>
                <w:lang w:eastAsia="en-AU"/>
              </w:rPr>
              <w:t>Total</w:t>
            </w:r>
          </w:p>
        </w:tc>
        <w:tc>
          <w:tcPr>
            <w:tcW w:w="877" w:type="dxa"/>
            <w:tcBorders>
              <w:top w:val="nil"/>
              <w:left w:val="single" w:sz="8" w:space="0" w:color="auto"/>
              <w:bottom w:val="nil"/>
              <w:right w:val="nil"/>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r w:rsidRPr="00016413">
              <w:rPr>
                <w:rFonts w:eastAsia="Times New Roman" w:cs="Arial"/>
                <w:b/>
                <w:bCs/>
                <w:color w:val="000000"/>
                <w:sz w:val="18"/>
                <w:szCs w:val="18"/>
                <w:lang w:eastAsia="en-AU"/>
              </w:rPr>
              <w:t>Board</w:t>
            </w:r>
          </w:p>
        </w:tc>
        <w:tc>
          <w:tcPr>
            <w:tcW w:w="877" w:type="dxa"/>
            <w:tcBorders>
              <w:top w:val="nil"/>
              <w:left w:val="nil"/>
              <w:bottom w:val="nil"/>
              <w:right w:val="single" w:sz="8" w:space="0" w:color="auto"/>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r w:rsidRPr="00016413">
              <w:rPr>
                <w:rFonts w:eastAsia="Times New Roman" w:cs="Arial"/>
                <w:b/>
                <w:bCs/>
                <w:color w:val="000000"/>
                <w:sz w:val="18"/>
                <w:szCs w:val="18"/>
                <w:lang w:eastAsia="en-AU"/>
              </w:rPr>
              <w:t>Council</w:t>
            </w:r>
          </w:p>
        </w:tc>
        <w:tc>
          <w:tcPr>
            <w:tcW w:w="737" w:type="dxa"/>
            <w:tcBorders>
              <w:top w:val="nil"/>
              <w:left w:val="nil"/>
              <w:bottom w:val="nil"/>
              <w:right w:val="nil"/>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r w:rsidRPr="00016413">
              <w:rPr>
                <w:rFonts w:eastAsia="Times New Roman" w:cs="Arial"/>
                <w:b/>
                <w:bCs/>
                <w:color w:val="000000"/>
                <w:sz w:val="18"/>
                <w:szCs w:val="18"/>
                <w:lang w:eastAsia="en-AU"/>
              </w:rPr>
              <w:t>Board</w:t>
            </w:r>
          </w:p>
        </w:tc>
        <w:tc>
          <w:tcPr>
            <w:tcW w:w="876" w:type="dxa"/>
            <w:tcBorders>
              <w:top w:val="nil"/>
              <w:left w:val="nil"/>
              <w:bottom w:val="nil"/>
              <w:right w:val="nil"/>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r w:rsidRPr="00016413">
              <w:rPr>
                <w:rFonts w:eastAsia="Times New Roman" w:cs="Arial"/>
                <w:b/>
                <w:bCs/>
                <w:color w:val="000000"/>
                <w:sz w:val="18"/>
                <w:szCs w:val="18"/>
                <w:lang w:eastAsia="en-AU"/>
              </w:rPr>
              <w:t>Council</w:t>
            </w:r>
          </w:p>
        </w:tc>
        <w:tc>
          <w:tcPr>
            <w:tcW w:w="737" w:type="dxa"/>
            <w:tcBorders>
              <w:top w:val="nil"/>
              <w:left w:val="nil"/>
              <w:bottom w:val="nil"/>
              <w:right w:val="nil"/>
            </w:tcBorders>
            <w:shd w:val="clear" w:color="auto" w:fill="auto"/>
            <w:noWrap/>
            <w:vAlign w:val="bottom"/>
            <w:hideMark/>
          </w:tcPr>
          <w:p w:rsidR="00016413" w:rsidRPr="00016413" w:rsidRDefault="00016413" w:rsidP="00016413">
            <w:pPr>
              <w:spacing w:after="0"/>
              <w:jc w:val="center"/>
              <w:rPr>
                <w:rFonts w:eastAsia="Times New Roman" w:cs="Arial"/>
                <w:b/>
                <w:bCs/>
                <w:color w:val="000000"/>
                <w:sz w:val="18"/>
                <w:szCs w:val="18"/>
                <w:lang w:eastAsia="en-AU"/>
              </w:rPr>
            </w:pPr>
            <w:r w:rsidRPr="00016413">
              <w:rPr>
                <w:rFonts w:eastAsia="Times New Roman" w:cs="Arial"/>
                <w:b/>
                <w:bCs/>
                <w:color w:val="000000"/>
                <w:sz w:val="18"/>
                <w:szCs w:val="18"/>
                <w:lang w:eastAsia="en-AU"/>
              </w:rPr>
              <w:t>Total</w:t>
            </w:r>
          </w:p>
        </w:tc>
        <w:tc>
          <w:tcPr>
            <w:tcW w:w="817" w:type="dxa"/>
            <w:tcBorders>
              <w:top w:val="nil"/>
              <w:left w:val="single" w:sz="8" w:space="0" w:color="auto"/>
              <w:bottom w:val="nil"/>
              <w:right w:val="single" w:sz="8" w:space="0" w:color="auto"/>
            </w:tcBorders>
            <w:shd w:val="clear" w:color="auto" w:fill="auto"/>
            <w:noWrap/>
            <w:vAlign w:val="bottom"/>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 </w:t>
            </w:r>
          </w:p>
        </w:tc>
      </w:tr>
      <w:tr w:rsidR="00D106F4" w:rsidRPr="00016413" w:rsidTr="00D106F4">
        <w:trPr>
          <w:trHeight w:val="300"/>
        </w:trPr>
        <w:tc>
          <w:tcPr>
            <w:tcW w:w="2855" w:type="dxa"/>
            <w:tcBorders>
              <w:top w:val="nil"/>
              <w:left w:val="nil"/>
              <w:bottom w:val="single" w:sz="4" w:space="0" w:color="auto"/>
              <w:right w:val="nil"/>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Application for initial general registration</w:t>
            </w:r>
          </w:p>
        </w:tc>
        <w:tc>
          <w:tcPr>
            <w:tcW w:w="596" w:type="dxa"/>
            <w:tcBorders>
              <w:top w:val="nil"/>
              <w:left w:val="nil"/>
              <w:bottom w:val="single" w:sz="4" w:space="0" w:color="auto"/>
              <w:right w:val="single" w:sz="8" w:space="0" w:color="auto"/>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955" w:type="dxa"/>
            <w:tcBorders>
              <w:top w:val="single" w:sz="4" w:space="0" w:color="auto"/>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307 </w:t>
            </w:r>
          </w:p>
        </w:tc>
        <w:tc>
          <w:tcPr>
            <w:tcW w:w="942" w:type="dxa"/>
            <w:tcBorders>
              <w:top w:val="single" w:sz="4" w:space="0" w:color="auto"/>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9</w:t>
            </w:r>
          </w:p>
        </w:tc>
        <w:tc>
          <w:tcPr>
            <w:tcW w:w="1033"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316 </w:t>
            </w:r>
          </w:p>
        </w:tc>
        <w:tc>
          <w:tcPr>
            <w:tcW w:w="308" w:type="dxa"/>
            <w:tcBorders>
              <w:top w:val="nil"/>
              <w:left w:val="nil"/>
              <w:bottom w:val="nil"/>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307 </w:t>
            </w:r>
          </w:p>
        </w:tc>
        <w:tc>
          <w:tcPr>
            <w:tcW w:w="876" w:type="dxa"/>
            <w:tcBorders>
              <w:top w:val="single" w:sz="4" w:space="0" w:color="auto"/>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single" w:sz="4" w:space="0" w:color="auto"/>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307 </w:t>
            </w:r>
          </w:p>
        </w:tc>
        <w:tc>
          <w:tcPr>
            <w:tcW w:w="877" w:type="dxa"/>
            <w:tcBorders>
              <w:top w:val="single" w:sz="4" w:space="0" w:color="auto"/>
              <w:left w:val="single" w:sz="8" w:space="0" w:color="auto"/>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9</w:t>
            </w:r>
          </w:p>
        </w:tc>
        <w:tc>
          <w:tcPr>
            <w:tcW w:w="877" w:type="dxa"/>
            <w:tcBorders>
              <w:top w:val="single" w:sz="4" w:space="0" w:color="auto"/>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single" w:sz="4" w:space="0" w:color="auto"/>
              <w:left w:val="single" w:sz="8" w:space="0" w:color="auto"/>
              <w:bottom w:val="nil"/>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316 </w:t>
            </w:r>
          </w:p>
        </w:tc>
        <w:tc>
          <w:tcPr>
            <w:tcW w:w="876" w:type="dxa"/>
            <w:tcBorders>
              <w:top w:val="single" w:sz="4" w:space="0" w:color="auto"/>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single" w:sz="4" w:space="0" w:color="auto"/>
              <w:left w:val="nil"/>
              <w:bottom w:val="nil"/>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316 </w:t>
            </w:r>
          </w:p>
        </w:tc>
        <w:tc>
          <w:tcPr>
            <w:tcW w:w="817" w:type="dxa"/>
            <w:tcBorders>
              <w:top w:val="single" w:sz="4" w:space="0" w:color="auto"/>
              <w:left w:val="nil"/>
              <w:bottom w:val="nil"/>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r>
      <w:tr w:rsidR="00D106F4" w:rsidRPr="00016413" w:rsidTr="00D106F4">
        <w:trPr>
          <w:trHeight w:val="300"/>
        </w:trPr>
        <w:tc>
          <w:tcPr>
            <w:tcW w:w="2855" w:type="dxa"/>
            <w:tcBorders>
              <w:top w:val="nil"/>
              <w:left w:val="nil"/>
              <w:bottom w:val="single" w:sz="4" w:space="0" w:color="auto"/>
              <w:right w:val="nil"/>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Application for initial specialist registration</w:t>
            </w:r>
          </w:p>
        </w:tc>
        <w:tc>
          <w:tcPr>
            <w:tcW w:w="596" w:type="dxa"/>
            <w:tcBorders>
              <w:top w:val="nil"/>
              <w:left w:val="nil"/>
              <w:bottom w:val="single" w:sz="4" w:space="0" w:color="auto"/>
              <w:right w:val="single" w:sz="8" w:space="0" w:color="auto"/>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955"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307 </w:t>
            </w:r>
          </w:p>
        </w:tc>
        <w:tc>
          <w:tcPr>
            <w:tcW w:w="942"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9</w:t>
            </w:r>
          </w:p>
        </w:tc>
        <w:tc>
          <w:tcPr>
            <w:tcW w:w="1033"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316 </w:t>
            </w:r>
          </w:p>
        </w:tc>
        <w:tc>
          <w:tcPr>
            <w:tcW w:w="308" w:type="dxa"/>
            <w:tcBorders>
              <w:top w:val="nil"/>
              <w:left w:val="nil"/>
              <w:bottom w:val="nil"/>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307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307 </w:t>
            </w:r>
          </w:p>
        </w:tc>
        <w:tc>
          <w:tcPr>
            <w:tcW w:w="877" w:type="dxa"/>
            <w:tcBorders>
              <w:top w:val="nil"/>
              <w:left w:val="single" w:sz="8" w:space="0" w:color="auto"/>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9</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single" w:sz="4" w:space="0" w:color="auto"/>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316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single" w:sz="4" w:space="0" w:color="auto"/>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316 </w:t>
            </w:r>
          </w:p>
        </w:tc>
        <w:tc>
          <w:tcPr>
            <w:tcW w:w="817" w:type="dxa"/>
            <w:tcBorders>
              <w:top w:val="single" w:sz="4" w:space="0" w:color="auto"/>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r>
      <w:tr w:rsidR="00D106F4" w:rsidRPr="00016413" w:rsidTr="00D106F4">
        <w:trPr>
          <w:trHeight w:val="300"/>
        </w:trPr>
        <w:tc>
          <w:tcPr>
            <w:tcW w:w="2855" w:type="dxa"/>
            <w:tcBorders>
              <w:top w:val="nil"/>
              <w:left w:val="nil"/>
              <w:bottom w:val="single" w:sz="4" w:space="0" w:color="auto"/>
              <w:right w:val="nil"/>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Application for limited registration</w:t>
            </w:r>
          </w:p>
        </w:tc>
        <w:tc>
          <w:tcPr>
            <w:tcW w:w="596" w:type="dxa"/>
            <w:tcBorders>
              <w:top w:val="nil"/>
              <w:left w:val="nil"/>
              <w:bottom w:val="single" w:sz="4" w:space="0" w:color="auto"/>
              <w:right w:val="single" w:sz="8" w:space="0" w:color="auto"/>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955"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307 </w:t>
            </w:r>
          </w:p>
        </w:tc>
        <w:tc>
          <w:tcPr>
            <w:tcW w:w="942"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9</w:t>
            </w:r>
          </w:p>
        </w:tc>
        <w:tc>
          <w:tcPr>
            <w:tcW w:w="1033"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316 </w:t>
            </w:r>
          </w:p>
        </w:tc>
        <w:tc>
          <w:tcPr>
            <w:tcW w:w="308" w:type="dxa"/>
            <w:tcBorders>
              <w:top w:val="nil"/>
              <w:left w:val="nil"/>
              <w:bottom w:val="nil"/>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307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307 </w:t>
            </w:r>
          </w:p>
        </w:tc>
        <w:tc>
          <w:tcPr>
            <w:tcW w:w="877" w:type="dxa"/>
            <w:tcBorders>
              <w:top w:val="nil"/>
              <w:left w:val="single" w:sz="8" w:space="0" w:color="auto"/>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9</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316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316 </w:t>
            </w:r>
          </w:p>
        </w:tc>
        <w:tc>
          <w:tcPr>
            <w:tcW w:w="81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r>
      <w:tr w:rsidR="00D106F4" w:rsidRPr="00016413" w:rsidTr="00D106F4">
        <w:trPr>
          <w:trHeight w:val="300"/>
        </w:trPr>
        <w:tc>
          <w:tcPr>
            <w:tcW w:w="2855" w:type="dxa"/>
            <w:tcBorders>
              <w:top w:val="nil"/>
              <w:left w:val="nil"/>
              <w:bottom w:val="single" w:sz="4" w:space="0" w:color="auto"/>
              <w:right w:val="nil"/>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Application for non-practising registration</w:t>
            </w:r>
          </w:p>
        </w:tc>
        <w:tc>
          <w:tcPr>
            <w:tcW w:w="596" w:type="dxa"/>
            <w:tcBorders>
              <w:top w:val="nil"/>
              <w:left w:val="nil"/>
              <w:bottom w:val="single" w:sz="4" w:space="0" w:color="auto"/>
              <w:right w:val="single" w:sz="8" w:space="0" w:color="auto"/>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955"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122 </w:t>
            </w:r>
          </w:p>
        </w:tc>
        <w:tc>
          <w:tcPr>
            <w:tcW w:w="942"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3</w:t>
            </w:r>
          </w:p>
        </w:tc>
        <w:tc>
          <w:tcPr>
            <w:tcW w:w="1033"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125 </w:t>
            </w:r>
          </w:p>
        </w:tc>
        <w:tc>
          <w:tcPr>
            <w:tcW w:w="308" w:type="dxa"/>
            <w:tcBorders>
              <w:top w:val="nil"/>
              <w:left w:val="nil"/>
              <w:bottom w:val="nil"/>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122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122 </w:t>
            </w:r>
          </w:p>
        </w:tc>
        <w:tc>
          <w:tcPr>
            <w:tcW w:w="877" w:type="dxa"/>
            <w:tcBorders>
              <w:top w:val="nil"/>
              <w:left w:val="single" w:sz="8" w:space="0" w:color="auto"/>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3</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125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125 </w:t>
            </w:r>
          </w:p>
        </w:tc>
        <w:tc>
          <w:tcPr>
            <w:tcW w:w="81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r>
      <w:tr w:rsidR="00D106F4" w:rsidRPr="00016413" w:rsidTr="00D106F4">
        <w:trPr>
          <w:trHeight w:val="510"/>
        </w:trPr>
        <w:tc>
          <w:tcPr>
            <w:tcW w:w="2855" w:type="dxa"/>
            <w:tcBorders>
              <w:top w:val="nil"/>
              <w:left w:val="nil"/>
              <w:bottom w:val="single" w:sz="4" w:space="0" w:color="auto"/>
              <w:right w:val="nil"/>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Application for initial endorsement of registration</w:t>
            </w:r>
          </w:p>
        </w:tc>
        <w:tc>
          <w:tcPr>
            <w:tcW w:w="596" w:type="dxa"/>
            <w:tcBorders>
              <w:top w:val="nil"/>
              <w:left w:val="nil"/>
              <w:bottom w:val="single" w:sz="4" w:space="0" w:color="auto"/>
              <w:right w:val="single" w:sz="8" w:space="0" w:color="auto"/>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955"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99 </w:t>
            </w:r>
          </w:p>
        </w:tc>
        <w:tc>
          <w:tcPr>
            <w:tcW w:w="942"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2</w:t>
            </w:r>
          </w:p>
        </w:tc>
        <w:tc>
          <w:tcPr>
            <w:tcW w:w="1033"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101 </w:t>
            </w:r>
          </w:p>
        </w:tc>
        <w:tc>
          <w:tcPr>
            <w:tcW w:w="308" w:type="dxa"/>
            <w:tcBorders>
              <w:top w:val="nil"/>
              <w:left w:val="nil"/>
              <w:bottom w:val="nil"/>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99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99 </w:t>
            </w:r>
          </w:p>
        </w:tc>
        <w:tc>
          <w:tcPr>
            <w:tcW w:w="877" w:type="dxa"/>
            <w:tcBorders>
              <w:top w:val="nil"/>
              <w:left w:val="single" w:sz="8" w:space="0" w:color="auto"/>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2</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101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101 </w:t>
            </w:r>
          </w:p>
        </w:tc>
        <w:tc>
          <w:tcPr>
            <w:tcW w:w="81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r>
      <w:tr w:rsidR="00D106F4" w:rsidRPr="00016413" w:rsidTr="00D106F4">
        <w:trPr>
          <w:trHeight w:val="300"/>
        </w:trPr>
        <w:tc>
          <w:tcPr>
            <w:tcW w:w="2855" w:type="dxa"/>
            <w:tcBorders>
              <w:top w:val="nil"/>
              <w:left w:val="nil"/>
              <w:bottom w:val="single" w:sz="4" w:space="0" w:color="auto"/>
              <w:right w:val="nil"/>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Application for fast track registration</w:t>
            </w:r>
          </w:p>
        </w:tc>
        <w:tc>
          <w:tcPr>
            <w:tcW w:w="596" w:type="dxa"/>
            <w:tcBorders>
              <w:top w:val="nil"/>
              <w:left w:val="nil"/>
              <w:bottom w:val="single" w:sz="4" w:space="0" w:color="auto"/>
              <w:right w:val="single" w:sz="8" w:space="0" w:color="auto"/>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955"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153 </w:t>
            </w:r>
          </w:p>
        </w:tc>
        <w:tc>
          <w:tcPr>
            <w:tcW w:w="942"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FF0000"/>
                <w:sz w:val="18"/>
                <w:szCs w:val="18"/>
                <w:lang w:eastAsia="en-AU"/>
              </w:rPr>
              <w:t>(93)</w:t>
            </w:r>
          </w:p>
        </w:tc>
        <w:tc>
          <w:tcPr>
            <w:tcW w:w="1033"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60 </w:t>
            </w:r>
          </w:p>
        </w:tc>
        <w:tc>
          <w:tcPr>
            <w:tcW w:w="308" w:type="dxa"/>
            <w:tcBorders>
              <w:top w:val="nil"/>
              <w:left w:val="nil"/>
              <w:bottom w:val="nil"/>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153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153 </w:t>
            </w:r>
          </w:p>
        </w:tc>
        <w:tc>
          <w:tcPr>
            <w:tcW w:w="877" w:type="dxa"/>
            <w:tcBorders>
              <w:top w:val="nil"/>
              <w:left w:val="single" w:sz="8" w:space="0" w:color="auto"/>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FF0000"/>
                <w:sz w:val="18"/>
                <w:szCs w:val="18"/>
                <w:lang w:eastAsia="en-AU"/>
              </w:rPr>
              <w:t>(93)</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60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60 </w:t>
            </w:r>
          </w:p>
        </w:tc>
        <w:tc>
          <w:tcPr>
            <w:tcW w:w="81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r>
      <w:tr w:rsidR="00016413" w:rsidRPr="00016413" w:rsidTr="00D106F4">
        <w:trPr>
          <w:trHeight w:val="300"/>
        </w:trPr>
        <w:tc>
          <w:tcPr>
            <w:tcW w:w="2855" w:type="dxa"/>
            <w:tcBorders>
              <w:top w:val="nil"/>
              <w:left w:val="nil"/>
              <w:bottom w:val="single" w:sz="4" w:space="0" w:color="auto"/>
              <w:right w:val="nil"/>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Annual renewal of general registration</w:t>
            </w:r>
          </w:p>
        </w:tc>
        <w:tc>
          <w:tcPr>
            <w:tcW w:w="596" w:type="dxa"/>
            <w:tcBorders>
              <w:top w:val="nil"/>
              <w:left w:val="nil"/>
              <w:bottom w:val="single" w:sz="4" w:space="0" w:color="auto"/>
              <w:right w:val="single" w:sz="8" w:space="0" w:color="auto"/>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955"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610 </w:t>
            </w:r>
          </w:p>
        </w:tc>
        <w:tc>
          <w:tcPr>
            <w:tcW w:w="942"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18</w:t>
            </w:r>
          </w:p>
        </w:tc>
        <w:tc>
          <w:tcPr>
            <w:tcW w:w="1033"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628 </w:t>
            </w:r>
          </w:p>
        </w:tc>
        <w:tc>
          <w:tcPr>
            <w:tcW w:w="308" w:type="dxa"/>
            <w:tcBorders>
              <w:top w:val="nil"/>
              <w:left w:val="nil"/>
              <w:bottom w:val="nil"/>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221 </w:t>
            </w:r>
          </w:p>
        </w:tc>
        <w:tc>
          <w:tcPr>
            <w:tcW w:w="876"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389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610 </w:t>
            </w:r>
          </w:p>
        </w:tc>
        <w:tc>
          <w:tcPr>
            <w:tcW w:w="877" w:type="dxa"/>
            <w:tcBorders>
              <w:top w:val="nil"/>
              <w:left w:val="single" w:sz="8" w:space="0" w:color="auto"/>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6</w:t>
            </w:r>
          </w:p>
        </w:tc>
        <w:tc>
          <w:tcPr>
            <w:tcW w:w="877"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162</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227 </w:t>
            </w:r>
          </w:p>
        </w:tc>
        <w:tc>
          <w:tcPr>
            <w:tcW w:w="876"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551 </w:t>
            </w:r>
          </w:p>
        </w:tc>
        <w:tc>
          <w:tcPr>
            <w:tcW w:w="737"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778 </w:t>
            </w:r>
          </w:p>
        </w:tc>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150 </w:t>
            </w:r>
          </w:p>
        </w:tc>
      </w:tr>
      <w:tr w:rsidR="00016413" w:rsidRPr="00016413" w:rsidTr="00D106F4">
        <w:trPr>
          <w:trHeight w:val="300"/>
        </w:trPr>
        <w:tc>
          <w:tcPr>
            <w:tcW w:w="2855" w:type="dxa"/>
            <w:tcBorders>
              <w:top w:val="nil"/>
              <w:left w:val="nil"/>
              <w:bottom w:val="single" w:sz="4" w:space="0" w:color="auto"/>
              <w:right w:val="nil"/>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Annual renewal of specialist registration</w:t>
            </w:r>
          </w:p>
        </w:tc>
        <w:tc>
          <w:tcPr>
            <w:tcW w:w="596" w:type="dxa"/>
            <w:tcBorders>
              <w:top w:val="nil"/>
              <w:left w:val="nil"/>
              <w:bottom w:val="single" w:sz="4" w:space="0" w:color="auto"/>
              <w:right w:val="single" w:sz="8" w:space="0" w:color="auto"/>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955"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610 </w:t>
            </w:r>
          </w:p>
        </w:tc>
        <w:tc>
          <w:tcPr>
            <w:tcW w:w="942"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18</w:t>
            </w:r>
          </w:p>
        </w:tc>
        <w:tc>
          <w:tcPr>
            <w:tcW w:w="1033"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628 </w:t>
            </w:r>
          </w:p>
        </w:tc>
        <w:tc>
          <w:tcPr>
            <w:tcW w:w="308" w:type="dxa"/>
            <w:tcBorders>
              <w:top w:val="nil"/>
              <w:left w:val="nil"/>
              <w:bottom w:val="nil"/>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221 </w:t>
            </w:r>
          </w:p>
        </w:tc>
        <w:tc>
          <w:tcPr>
            <w:tcW w:w="876"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389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610 </w:t>
            </w:r>
          </w:p>
        </w:tc>
        <w:tc>
          <w:tcPr>
            <w:tcW w:w="877" w:type="dxa"/>
            <w:tcBorders>
              <w:top w:val="nil"/>
              <w:left w:val="single" w:sz="8" w:space="0" w:color="auto"/>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6</w:t>
            </w:r>
          </w:p>
        </w:tc>
        <w:tc>
          <w:tcPr>
            <w:tcW w:w="877"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162</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227 </w:t>
            </w:r>
          </w:p>
        </w:tc>
        <w:tc>
          <w:tcPr>
            <w:tcW w:w="876"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551 </w:t>
            </w:r>
          </w:p>
        </w:tc>
        <w:tc>
          <w:tcPr>
            <w:tcW w:w="737"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778 </w:t>
            </w:r>
          </w:p>
        </w:tc>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150 </w:t>
            </w:r>
          </w:p>
        </w:tc>
      </w:tr>
      <w:tr w:rsidR="00016413" w:rsidRPr="00016413" w:rsidTr="00D106F4">
        <w:trPr>
          <w:trHeight w:val="300"/>
        </w:trPr>
        <w:tc>
          <w:tcPr>
            <w:tcW w:w="2855" w:type="dxa"/>
            <w:tcBorders>
              <w:top w:val="nil"/>
              <w:left w:val="nil"/>
              <w:bottom w:val="single" w:sz="4" w:space="0" w:color="auto"/>
              <w:right w:val="nil"/>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Annual renewal of limited registration</w:t>
            </w:r>
          </w:p>
        </w:tc>
        <w:tc>
          <w:tcPr>
            <w:tcW w:w="596" w:type="dxa"/>
            <w:tcBorders>
              <w:top w:val="nil"/>
              <w:left w:val="nil"/>
              <w:bottom w:val="single" w:sz="4" w:space="0" w:color="auto"/>
              <w:right w:val="single" w:sz="8" w:space="0" w:color="auto"/>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955"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610 </w:t>
            </w:r>
          </w:p>
        </w:tc>
        <w:tc>
          <w:tcPr>
            <w:tcW w:w="942"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18</w:t>
            </w:r>
          </w:p>
        </w:tc>
        <w:tc>
          <w:tcPr>
            <w:tcW w:w="1033"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628 </w:t>
            </w:r>
          </w:p>
        </w:tc>
        <w:tc>
          <w:tcPr>
            <w:tcW w:w="308" w:type="dxa"/>
            <w:tcBorders>
              <w:top w:val="nil"/>
              <w:left w:val="nil"/>
              <w:bottom w:val="nil"/>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221 </w:t>
            </w:r>
          </w:p>
        </w:tc>
        <w:tc>
          <w:tcPr>
            <w:tcW w:w="876"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389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610 </w:t>
            </w:r>
          </w:p>
        </w:tc>
        <w:tc>
          <w:tcPr>
            <w:tcW w:w="877" w:type="dxa"/>
            <w:tcBorders>
              <w:top w:val="nil"/>
              <w:left w:val="single" w:sz="8" w:space="0" w:color="auto"/>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6</w:t>
            </w:r>
          </w:p>
        </w:tc>
        <w:tc>
          <w:tcPr>
            <w:tcW w:w="877"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162</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227 </w:t>
            </w:r>
          </w:p>
        </w:tc>
        <w:tc>
          <w:tcPr>
            <w:tcW w:w="876"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551 </w:t>
            </w:r>
          </w:p>
        </w:tc>
        <w:tc>
          <w:tcPr>
            <w:tcW w:w="737"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778 </w:t>
            </w:r>
          </w:p>
        </w:tc>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150 </w:t>
            </w:r>
          </w:p>
        </w:tc>
      </w:tr>
      <w:tr w:rsidR="00016413" w:rsidRPr="00016413" w:rsidTr="00D106F4">
        <w:trPr>
          <w:trHeight w:val="300"/>
        </w:trPr>
        <w:tc>
          <w:tcPr>
            <w:tcW w:w="2855" w:type="dxa"/>
            <w:tcBorders>
              <w:top w:val="nil"/>
              <w:left w:val="nil"/>
              <w:bottom w:val="single" w:sz="4" w:space="0" w:color="auto"/>
              <w:right w:val="nil"/>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Annual renewal of non-practising registration</w:t>
            </w:r>
          </w:p>
        </w:tc>
        <w:tc>
          <w:tcPr>
            <w:tcW w:w="596" w:type="dxa"/>
            <w:tcBorders>
              <w:top w:val="nil"/>
              <w:left w:val="nil"/>
              <w:bottom w:val="single" w:sz="4" w:space="0" w:color="auto"/>
              <w:right w:val="single" w:sz="8" w:space="0" w:color="auto"/>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955"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122 </w:t>
            </w:r>
          </w:p>
        </w:tc>
        <w:tc>
          <w:tcPr>
            <w:tcW w:w="942"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3</w:t>
            </w:r>
          </w:p>
        </w:tc>
        <w:tc>
          <w:tcPr>
            <w:tcW w:w="1033"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125 </w:t>
            </w:r>
          </w:p>
        </w:tc>
        <w:tc>
          <w:tcPr>
            <w:tcW w:w="308" w:type="dxa"/>
            <w:tcBorders>
              <w:top w:val="nil"/>
              <w:left w:val="nil"/>
              <w:bottom w:val="nil"/>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58 </w:t>
            </w:r>
          </w:p>
        </w:tc>
        <w:tc>
          <w:tcPr>
            <w:tcW w:w="876"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64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122 </w:t>
            </w:r>
          </w:p>
        </w:tc>
        <w:tc>
          <w:tcPr>
            <w:tcW w:w="877" w:type="dxa"/>
            <w:tcBorders>
              <w:top w:val="nil"/>
              <w:left w:val="single" w:sz="8" w:space="0" w:color="auto"/>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1</w:t>
            </w:r>
          </w:p>
        </w:tc>
        <w:tc>
          <w:tcPr>
            <w:tcW w:w="877"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2</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59 </w:t>
            </w:r>
          </w:p>
        </w:tc>
        <w:tc>
          <w:tcPr>
            <w:tcW w:w="876"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66 </w:t>
            </w:r>
          </w:p>
        </w:tc>
        <w:tc>
          <w:tcPr>
            <w:tcW w:w="737"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125 </w:t>
            </w:r>
          </w:p>
        </w:tc>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0 </w:t>
            </w:r>
          </w:p>
        </w:tc>
      </w:tr>
      <w:tr w:rsidR="00D106F4" w:rsidRPr="00016413" w:rsidTr="00D106F4">
        <w:trPr>
          <w:trHeight w:val="300"/>
        </w:trPr>
        <w:tc>
          <w:tcPr>
            <w:tcW w:w="2855" w:type="dxa"/>
            <w:tcBorders>
              <w:top w:val="nil"/>
              <w:left w:val="nil"/>
              <w:bottom w:val="single" w:sz="4" w:space="0" w:color="auto"/>
              <w:right w:val="nil"/>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Late renewal of general registration</w:t>
            </w:r>
          </w:p>
        </w:tc>
        <w:tc>
          <w:tcPr>
            <w:tcW w:w="596" w:type="dxa"/>
            <w:tcBorders>
              <w:top w:val="nil"/>
              <w:left w:val="nil"/>
              <w:bottom w:val="single" w:sz="4" w:space="0" w:color="auto"/>
              <w:right w:val="single" w:sz="8" w:space="0" w:color="auto"/>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955"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152 </w:t>
            </w:r>
          </w:p>
        </w:tc>
        <w:tc>
          <w:tcPr>
            <w:tcW w:w="942"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FF0000"/>
                <w:sz w:val="18"/>
                <w:szCs w:val="18"/>
                <w:lang w:eastAsia="en-AU"/>
              </w:rPr>
              <w:t>(122)</w:t>
            </w:r>
          </w:p>
        </w:tc>
        <w:tc>
          <w:tcPr>
            <w:tcW w:w="1033"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30 </w:t>
            </w:r>
          </w:p>
        </w:tc>
        <w:tc>
          <w:tcPr>
            <w:tcW w:w="308" w:type="dxa"/>
            <w:tcBorders>
              <w:top w:val="nil"/>
              <w:left w:val="nil"/>
              <w:bottom w:val="nil"/>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152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152 </w:t>
            </w:r>
          </w:p>
        </w:tc>
        <w:tc>
          <w:tcPr>
            <w:tcW w:w="877" w:type="dxa"/>
            <w:tcBorders>
              <w:top w:val="nil"/>
              <w:left w:val="single" w:sz="8" w:space="0" w:color="auto"/>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FF0000"/>
                <w:sz w:val="18"/>
                <w:szCs w:val="18"/>
                <w:lang w:eastAsia="en-AU"/>
              </w:rPr>
              <w:t>(122)</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30 </w:t>
            </w:r>
          </w:p>
        </w:tc>
        <w:tc>
          <w:tcPr>
            <w:tcW w:w="81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r>
      <w:tr w:rsidR="00D106F4" w:rsidRPr="00016413" w:rsidTr="00D106F4">
        <w:trPr>
          <w:trHeight w:val="300"/>
        </w:trPr>
        <w:tc>
          <w:tcPr>
            <w:tcW w:w="2855" w:type="dxa"/>
            <w:tcBorders>
              <w:top w:val="nil"/>
              <w:left w:val="nil"/>
              <w:bottom w:val="single" w:sz="4" w:space="0" w:color="auto"/>
              <w:right w:val="nil"/>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Late renewal of specialist registration</w:t>
            </w:r>
          </w:p>
        </w:tc>
        <w:tc>
          <w:tcPr>
            <w:tcW w:w="596" w:type="dxa"/>
            <w:tcBorders>
              <w:top w:val="nil"/>
              <w:left w:val="nil"/>
              <w:bottom w:val="single" w:sz="4" w:space="0" w:color="auto"/>
              <w:right w:val="single" w:sz="8" w:space="0" w:color="auto"/>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955"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152 </w:t>
            </w:r>
          </w:p>
        </w:tc>
        <w:tc>
          <w:tcPr>
            <w:tcW w:w="942"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FF0000"/>
                <w:sz w:val="18"/>
                <w:szCs w:val="18"/>
                <w:lang w:eastAsia="en-AU"/>
              </w:rPr>
              <w:t>(122)</w:t>
            </w:r>
          </w:p>
        </w:tc>
        <w:tc>
          <w:tcPr>
            <w:tcW w:w="1033"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30 </w:t>
            </w:r>
          </w:p>
        </w:tc>
        <w:tc>
          <w:tcPr>
            <w:tcW w:w="308" w:type="dxa"/>
            <w:tcBorders>
              <w:top w:val="nil"/>
              <w:left w:val="nil"/>
              <w:bottom w:val="nil"/>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152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152 </w:t>
            </w:r>
          </w:p>
        </w:tc>
        <w:tc>
          <w:tcPr>
            <w:tcW w:w="877" w:type="dxa"/>
            <w:tcBorders>
              <w:top w:val="nil"/>
              <w:left w:val="single" w:sz="8" w:space="0" w:color="auto"/>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FF0000"/>
                <w:sz w:val="18"/>
                <w:szCs w:val="18"/>
                <w:lang w:eastAsia="en-AU"/>
              </w:rPr>
              <w:t>(122)</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30 </w:t>
            </w:r>
          </w:p>
        </w:tc>
        <w:tc>
          <w:tcPr>
            <w:tcW w:w="81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r>
      <w:tr w:rsidR="00D106F4" w:rsidRPr="00016413" w:rsidTr="00D106F4">
        <w:trPr>
          <w:trHeight w:val="300"/>
        </w:trPr>
        <w:tc>
          <w:tcPr>
            <w:tcW w:w="2855" w:type="dxa"/>
            <w:tcBorders>
              <w:top w:val="nil"/>
              <w:left w:val="nil"/>
              <w:bottom w:val="single" w:sz="4" w:space="0" w:color="auto"/>
              <w:right w:val="nil"/>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Late renewal of limited registration</w:t>
            </w:r>
          </w:p>
        </w:tc>
        <w:tc>
          <w:tcPr>
            <w:tcW w:w="596" w:type="dxa"/>
            <w:tcBorders>
              <w:top w:val="nil"/>
              <w:left w:val="nil"/>
              <w:bottom w:val="single" w:sz="4" w:space="0" w:color="auto"/>
              <w:right w:val="single" w:sz="8" w:space="0" w:color="auto"/>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955"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152 </w:t>
            </w:r>
          </w:p>
        </w:tc>
        <w:tc>
          <w:tcPr>
            <w:tcW w:w="942"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FF0000"/>
                <w:sz w:val="18"/>
                <w:szCs w:val="18"/>
                <w:lang w:eastAsia="en-AU"/>
              </w:rPr>
              <w:t>(122)</w:t>
            </w:r>
          </w:p>
        </w:tc>
        <w:tc>
          <w:tcPr>
            <w:tcW w:w="1033"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30 </w:t>
            </w:r>
          </w:p>
        </w:tc>
        <w:tc>
          <w:tcPr>
            <w:tcW w:w="308" w:type="dxa"/>
            <w:tcBorders>
              <w:top w:val="nil"/>
              <w:left w:val="nil"/>
              <w:bottom w:val="nil"/>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152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152 </w:t>
            </w:r>
          </w:p>
        </w:tc>
        <w:tc>
          <w:tcPr>
            <w:tcW w:w="877" w:type="dxa"/>
            <w:tcBorders>
              <w:top w:val="nil"/>
              <w:left w:val="single" w:sz="8" w:space="0" w:color="auto"/>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FF0000"/>
                <w:sz w:val="18"/>
                <w:szCs w:val="18"/>
                <w:lang w:eastAsia="en-AU"/>
              </w:rPr>
              <w:t>(122)</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30 </w:t>
            </w:r>
          </w:p>
        </w:tc>
        <w:tc>
          <w:tcPr>
            <w:tcW w:w="81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r>
      <w:tr w:rsidR="00D106F4" w:rsidRPr="00016413" w:rsidTr="00D106F4">
        <w:trPr>
          <w:trHeight w:val="300"/>
        </w:trPr>
        <w:tc>
          <w:tcPr>
            <w:tcW w:w="2855" w:type="dxa"/>
            <w:tcBorders>
              <w:top w:val="nil"/>
              <w:left w:val="nil"/>
              <w:bottom w:val="single" w:sz="4" w:space="0" w:color="auto"/>
              <w:right w:val="nil"/>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Late renewal of non-practising registration</w:t>
            </w:r>
          </w:p>
        </w:tc>
        <w:tc>
          <w:tcPr>
            <w:tcW w:w="596" w:type="dxa"/>
            <w:tcBorders>
              <w:top w:val="nil"/>
              <w:left w:val="nil"/>
              <w:bottom w:val="single" w:sz="4" w:space="0" w:color="auto"/>
              <w:right w:val="single" w:sz="8" w:space="0" w:color="auto"/>
            </w:tcBorders>
            <w:shd w:val="clear" w:color="auto" w:fill="auto"/>
            <w:vAlign w:val="center"/>
            <w:hideMark/>
          </w:tcPr>
          <w:p w:rsidR="00016413" w:rsidRPr="00016413" w:rsidRDefault="00016413" w:rsidP="00016413">
            <w:pPr>
              <w:spacing w:after="0"/>
              <w:rPr>
                <w:rFonts w:eastAsia="Times New Roman" w:cs="Arial"/>
                <w:i/>
                <w:iCs/>
                <w:color w:val="000000"/>
                <w:sz w:val="18"/>
                <w:szCs w:val="18"/>
                <w:lang w:eastAsia="en-AU"/>
              </w:rPr>
            </w:pPr>
            <w:r w:rsidRPr="00016413">
              <w:rPr>
                <w:rFonts w:eastAsia="Times New Roman" w:cs="Arial"/>
                <w:i/>
                <w:iCs/>
                <w:color w:val="000000"/>
                <w:sz w:val="18"/>
                <w:szCs w:val="18"/>
                <w:lang w:eastAsia="en-AU"/>
              </w:rPr>
              <w:t> </w:t>
            </w:r>
          </w:p>
        </w:tc>
        <w:tc>
          <w:tcPr>
            <w:tcW w:w="955"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31 </w:t>
            </w:r>
          </w:p>
        </w:tc>
        <w:tc>
          <w:tcPr>
            <w:tcW w:w="942"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FF0000"/>
                <w:sz w:val="18"/>
                <w:szCs w:val="18"/>
                <w:lang w:eastAsia="en-AU"/>
              </w:rPr>
              <w:t>(26)</w:t>
            </w:r>
          </w:p>
        </w:tc>
        <w:tc>
          <w:tcPr>
            <w:tcW w:w="1033"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5 </w:t>
            </w:r>
          </w:p>
        </w:tc>
        <w:tc>
          <w:tcPr>
            <w:tcW w:w="308" w:type="dxa"/>
            <w:tcBorders>
              <w:top w:val="nil"/>
              <w:left w:val="nil"/>
              <w:bottom w:val="nil"/>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31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31 </w:t>
            </w:r>
          </w:p>
        </w:tc>
        <w:tc>
          <w:tcPr>
            <w:tcW w:w="877" w:type="dxa"/>
            <w:tcBorders>
              <w:top w:val="nil"/>
              <w:left w:val="single" w:sz="8" w:space="0" w:color="auto"/>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FF0000"/>
                <w:sz w:val="18"/>
                <w:szCs w:val="18"/>
                <w:lang w:eastAsia="en-AU"/>
              </w:rPr>
              <w:t>(26)</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5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5 </w:t>
            </w:r>
          </w:p>
        </w:tc>
        <w:tc>
          <w:tcPr>
            <w:tcW w:w="81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r>
      <w:tr w:rsidR="00D106F4" w:rsidRPr="00016413" w:rsidTr="00D106F4">
        <w:trPr>
          <w:trHeight w:val="300"/>
        </w:trPr>
        <w:tc>
          <w:tcPr>
            <w:tcW w:w="2855" w:type="dxa"/>
            <w:tcBorders>
              <w:top w:val="nil"/>
              <w:left w:val="nil"/>
              <w:bottom w:val="single" w:sz="4" w:space="0" w:color="auto"/>
              <w:right w:val="nil"/>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Specialist registration - Panel assessment</w:t>
            </w:r>
          </w:p>
        </w:tc>
        <w:tc>
          <w:tcPr>
            <w:tcW w:w="596" w:type="dxa"/>
            <w:tcBorders>
              <w:top w:val="nil"/>
              <w:left w:val="nil"/>
              <w:bottom w:val="single" w:sz="4" w:space="0" w:color="auto"/>
              <w:right w:val="single" w:sz="8" w:space="0" w:color="auto"/>
            </w:tcBorders>
            <w:shd w:val="clear" w:color="auto" w:fill="auto"/>
            <w:vAlign w:val="center"/>
            <w:hideMark/>
          </w:tcPr>
          <w:p w:rsidR="00016413" w:rsidRPr="00016413" w:rsidRDefault="00016413" w:rsidP="00016413">
            <w:pPr>
              <w:spacing w:after="0"/>
              <w:rPr>
                <w:rFonts w:eastAsia="Times New Roman" w:cs="Arial"/>
                <w:i/>
                <w:iCs/>
                <w:color w:val="000000"/>
                <w:sz w:val="18"/>
                <w:szCs w:val="18"/>
                <w:lang w:eastAsia="en-AU"/>
              </w:rPr>
            </w:pPr>
            <w:r w:rsidRPr="00016413">
              <w:rPr>
                <w:rFonts w:eastAsia="Times New Roman" w:cs="Arial"/>
                <w:i/>
                <w:iCs/>
                <w:color w:val="000000"/>
                <w:sz w:val="18"/>
                <w:szCs w:val="18"/>
                <w:lang w:eastAsia="en-AU"/>
              </w:rPr>
              <w:t> </w:t>
            </w:r>
          </w:p>
        </w:tc>
        <w:tc>
          <w:tcPr>
            <w:tcW w:w="955"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1,651 </w:t>
            </w:r>
          </w:p>
        </w:tc>
        <w:tc>
          <w:tcPr>
            <w:tcW w:w="942"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0</w:t>
            </w:r>
          </w:p>
        </w:tc>
        <w:tc>
          <w:tcPr>
            <w:tcW w:w="1033"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1,651 </w:t>
            </w:r>
          </w:p>
        </w:tc>
        <w:tc>
          <w:tcPr>
            <w:tcW w:w="308" w:type="dxa"/>
            <w:tcBorders>
              <w:top w:val="nil"/>
              <w:left w:val="nil"/>
              <w:bottom w:val="nil"/>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1,651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1,651 </w:t>
            </w:r>
          </w:p>
        </w:tc>
        <w:tc>
          <w:tcPr>
            <w:tcW w:w="877" w:type="dxa"/>
            <w:tcBorders>
              <w:top w:val="nil"/>
              <w:left w:val="single" w:sz="8" w:space="0" w:color="auto"/>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1,651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1,651 </w:t>
            </w:r>
          </w:p>
        </w:tc>
        <w:tc>
          <w:tcPr>
            <w:tcW w:w="81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r>
      <w:tr w:rsidR="00D106F4" w:rsidRPr="00016413" w:rsidTr="00D106F4">
        <w:trPr>
          <w:trHeight w:val="300"/>
        </w:trPr>
        <w:tc>
          <w:tcPr>
            <w:tcW w:w="2855" w:type="dxa"/>
            <w:tcBorders>
              <w:top w:val="nil"/>
              <w:left w:val="nil"/>
              <w:bottom w:val="single" w:sz="4" w:space="0" w:color="auto"/>
              <w:right w:val="nil"/>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Replacement of registration certificate</w:t>
            </w:r>
          </w:p>
        </w:tc>
        <w:tc>
          <w:tcPr>
            <w:tcW w:w="596" w:type="dxa"/>
            <w:tcBorders>
              <w:top w:val="nil"/>
              <w:left w:val="nil"/>
              <w:bottom w:val="single" w:sz="4" w:space="0" w:color="auto"/>
              <w:right w:val="single" w:sz="8" w:space="0" w:color="auto"/>
            </w:tcBorders>
            <w:shd w:val="clear" w:color="auto" w:fill="auto"/>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1</w:t>
            </w:r>
          </w:p>
        </w:tc>
        <w:tc>
          <w:tcPr>
            <w:tcW w:w="955"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20 </w:t>
            </w:r>
          </w:p>
        </w:tc>
        <w:tc>
          <w:tcPr>
            <w:tcW w:w="942"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0</w:t>
            </w:r>
          </w:p>
        </w:tc>
        <w:tc>
          <w:tcPr>
            <w:tcW w:w="1033"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20 </w:t>
            </w:r>
          </w:p>
        </w:tc>
        <w:tc>
          <w:tcPr>
            <w:tcW w:w="308" w:type="dxa"/>
            <w:tcBorders>
              <w:top w:val="nil"/>
              <w:left w:val="nil"/>
              <w:bottom w:val="nil"/>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20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20 </w:t>
            </w:r>
          </w:p>
        </w:tc>
        <w:tc>
          <w:tcPr>
            <w:tcW w:w="877" w:type="dxa"/>
            <w:tcBorders>
              <w:top w:val="nil"/>
              <w:left w:val="single" w:sz="8" w:space="0" w:color="auto"/>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20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20 </w:t>
            </w:r>
          </w:p>
        </w:tc>
        <w:tc>
          <w:tcPr>
            <w:tcW w:w="81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r>
      <w:tr w:rsidR="00D106F4" w:rsidRPr="00016413" w:rsidTr="00D106F4">
        <w:trPr>
          <w:trHeight w:val="300"/>
        </w:trPr>
        <w:tc>
          <w:tcPr>
            <w:tcW w:w="2855" w:type="dxa"/>
            <w:tcBorders>
              <w:top w:val="nil"/>
              <w:left w:val="nil"/>
              <w:bottom w:val="single" w:sz="4" w:space="0" w:color="auto"/>
              <w:right w:val="nil"/>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Extract from the register</w:t>
            </w:r>
          </w:p>
        </w:tc>
        <w:tc>
          <w:tcPr>
            <w:tcW w:w="596" w:type="dxa"/>
            <w:tcBorders>
              <w:top w:val="nil"/>
              <w:left w:val="nil"/>
              <w:bottom w:val="single" w:sz="4" w:space="0" w:color="auto"/>
              <w:right w:val="single" w:sz="8" w:space="0" w:color="auto"/>
            </w:tcBorders>
            <w:shd w:val="clear" w:color="auto" w:fill="auto"/>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1</w:t>
            </w:r>
          </w:p>
        </w:tc>
        <w:tc>
          <w:tcPr>
            <w:tcW w:w="955"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10 </w:t>
            </w:r>
          </w:p>
        </w:tc>
        <w:tc>
          <w:tcPr>
            <w:tcW w:w="942"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0</w:t>
            </w:r>
          </w:p>
        </w:tc>
        <w:tc>
          <w:tcPr>
            <w:tcW w:w="1033"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10 </w:t>
            </w:r>
          </w:p>
        </w:tc>
        <w:tc>
          <w:tcPr>
            <w:tcW w:w="308" w:type="dxa"/>
            <w:tcBorders>
              <w:top w:val="nil"/>
              <w:left w:val="nil"/>
              <w:bottom w:val="nil"/>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10 </w:t>
            </w:r>
          </w:p>
        </w:tc>
        <w:tc>
          <w:tcPr>
            <w:tcW w:w="877" w:type="dxa"/>
            <w:tcBorders>
              <w:top w:val="nil"/>
              <w:left w:val="single" w:sz="8" w:space="0" w:color="auto"/>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10 </w:t>
            </w:r>
          </w:p>
        </w:tc>
        <w:tc>
          <w:tcPr>
            <w:tcW w:w="81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r>
      <w:tr w:rsidR="00D106F4" w:rsidRPr="00016413" w:rsidTr="00D106F4">
        <w:trPr>
          <w:trHeight w:val="510"/>
        </w:trPr>
        <w:tc>
          <w:tcPr>
            <w:tcW w:w="2855" w:type="dxa"/>
            <w:tcBorders>
              <w:top w:val="nil"/>
              <w:left w:val="nil"/>
              <w:bottom w:val="single" w:sz="4" w:space="0" w:color="auto"/>
              <w:right w:val="nil"/>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Copy of the register (if application is assessed to be in the public interest)</w:t>
            </w:r>
          </w:p>
        </w:tc>
        <w:tc>
          <w:tcPr>
            <w:tcW w:w="596" w:type="dxa"/>
            <w:tcBorders>
              <w:top w:val="nil"/>
              <w:left w:val="nil"/>
              <w:bottom w:val="single" w:sz="4" w:space="0" w:color="auto"/>
              <w:right w:val="single" w:sz="8" w:space="0" w:color="auto"/>
            </w:tcBorders>
            <w:shd w:val="clear" w:color="auto" w:fill="auto"/>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1</w:t>
            </w:r>
          </w:p>
        </w:tc>
        <w:tc>
          <w:tcPr>
            <w:tcW w:w="955"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2,000 </w:t>
            </w:r>
          </w:p>
        </w:tc>
        <w:tc>
          <w:tcPr>
            <w:tcW w:w="942"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0</w:t>
            </w:r>
          </w:p>
        </w:tc>
        <w:tc>
          <w:tcPr>
            <w:tcW w:w="1033"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2,000 </w:t>
            </w:r>
          </w:p>
        </w:tc>
        <w:tc>
          <w:tcPr>
            <w:tcW w:w="308" w:type="dxa"/>
            <w:tcBorders>
              <w:top w:val="nil"/>
              <w:left w:val="nil"/>
              <w:bottom w:val="nil"/>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2,000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2,000 </w:t>
            </w:r>
          </w:p>
        </w:tc>
        <w:tc>
          <w:tcPr>
            <w:tcW w:w="877" w:type="dxa"/>
            <w:tcBorders>
              <w:top w:val="nil"/>
              <w:left w:val="single" w:sz="8" w:space="0" w:color="auto"/>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2,000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4"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2,000 </w:t>
            </w:r>
          </w:p>
        </w:tc>
        <w:tc>
          <w:tcPr>
            <w:tcW w:w="817" w:type="dxa"/>
            <w:tcBorders>
              <w:top w:val="nil"/>
              <w:left w:val="nil"/>
              <w:bottom w:val="single" w:sz="4"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r>
      <w:tr w:rsidR="00D106F4" w:rsidRPr="00016413" w:rsidTr="00D106F4">
        <w:trPr>
          <w:trHeight w:val="315"/>
        </w:trPr>
        <w:tc>
          <w:tcPr>
            <w:tcW w:w="2855" w:type="dxa"/>
            <w:tcBorders>
              <w:top w:val="nil"/>
              <w:left w:val="nil"/>
              <w:bottom w:val="nil"/>
              <w:right w:val="nil"/>
            </w:tcBorders>
            <w:shd w:val="clear" w:color="auto" w:fill="auto"/>
            <w:vAlign w:val="center"/>
            <w:hideMark/>
          </w:tcPr>
          <w:p w:rsidR="00016413" w:rsidRPr="00016413" w:rsidRDefault="00016413" w:rsidP="00016413">
            <w:pPr>
              <w:spacing w:after="0"/>
              <w:rPr>
                <w:rFonts w:eastAsia="Times New Roman" w:cs="Arial"/>
                <w:color w:val="000000"/>
                <w:sz w:val="18"/>
                <w:szCs w:val="18"/>
                <w:lang w:eastAsia="en-AU"/>
              </w:rPr>
            </w:pPr>
            <w:r w:rsidRPr="00016413">
              <w:rPr>
                <w:rFonts w:eastAsia="Times New Roman" w:cs="Arial"/>
                <w:color w:val="000000"/>
                <w:sz w:val="18"/>
                <w:szCs w:val="18"/>
                <w:lang w:eastAsia="en-AU"/>
              </w:rPr>
              <w:t>Verification of registration status</w:t>
            </w:r>
          </w:p>
        </w:tc>
        <w:tc>
          <w:tcPr>
            <w:tcW w:w="596" w:type="dxa"/>
            <w:tcBorders>
              <w:top w:val="nil"/>
              <w:left w:val="nil"/>
              <w:bottom w:val="nil"/>
              <w:right w:val="single" w:sz="8" w:space="0" w:color="auto"/>
            </w:tcBorders>
            <w:shd w:val="clear" w:color="auto" w:fill="auto"/>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1</w:t>
            </w:r>
          </w:p>
        </w:tc>
        <w:tc>
          <w:tcPr>
            <w:tcW w:w="955" w:type="dxa"/>
            <w:tcBorders>
              <w:top w:val="nil"/>
              <w:left w:val="nil"/>
              <w:bottom w:val="single" w:sz="8"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50 </w:t>
            </w:r>
          </w:p>
        </w:tc>
        <w:tc>
          <w:tcPr>
            <w:tcW w:w="942" w:type="dxa"/>
            <w:tcBorders>
              <w:top w:val="nil"/>
              <w:left w:val="nil"/>
              <w:bottom w:val="single" w:sz="8"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0</w:t>
            </w:r>
          </w:p>
        </w:tc>
        <w:tc>
          <w:tcPr>
            <w:tcW w:w="1033" w:type="dxa"/>
            <w:tcBorders>
              <w:top w:val="nil"/>
              <w:left w:val="nil"/>
              <w:bottom w:val="single" w:sz="8"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50 </w:t>
            </w:r>
          </w:p>
        </w:tc>
        <w:tc>
          <w:tcPr>
            <w:tcW w:w="308" w:type="dxa"/>
            <w:tcBorders>
              <w:top w:val="nil"/>
              <w:left w:val="nil"/>
              <w:bottom w:val="nil"/>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w:t>
            </w:r>
          </w:p>
        </w:tc>
        <w:tc>
          <w:tcPr>
            <w:tcW w:w="737" w:type="dxa"/>
            <w:tcBorders>
              <w:top w:val="nil"/>
              <w:left w:val="nil"/>
              <w:bottom w:val="single" w:sz="8"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50 </w:t>
            </w:r>
          </w:p>
        </w:tc>
        <w:tc>
          <w:tcPr>
            <w:tcW w:w="876" w:type="dxa"/>
            <w:tcBorders>
              <w:top w:val="nil"/>
              <w:left w:val="nil"/>
              <w:bottom w:val="single" w:sz="8"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8"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50 </w:t>
            </w:r>
          </w:p>
        </w:tc>
        <w:tc>
          <w:tcPr>
            <w:tcW w:w="877" w:type="dxa"/>
            <w:tcBorders>
              <w:top w:val="nil"/>
              <w:left w:val="single" w:sz="8" w:space="0" w:color="auto"/>
              <w:bottom w:val="single" w:sz="8"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0</w:t>
            </w:r>
          </w:p>
        </w:tc>
        <w:tc>
          <w:tcPr>
            <w:tcW w:w="877" w:type="dxa"/>
            <w:tcBorders>
              <w:top w:val="nil"/>
              <w:left w:val="nil"/>
              <w:bottom w:val="single" w:sz="8"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8" w:space="0" w:color="auto"/>
              <w:right w:val="nil"/>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50 </w:t>
            </w:r>
          </w:p>
        </w:tc>
        <w:tc>
          <w:tcPr>
            <w:tcW w:w="876" w:type="dxa"/>
            <w:tcBorders>
              <w:top w:val="nil"/>
              <w:left w:val="nil"/>
              <w:bottom w:val="single" w:sz="8" w:space="0" w:color="auto"/>
              <w:right w:val="nil"/>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c>
          <w:tcPr>
            <w:tcW w:w="737" w:type="dxa"/>
            <w:tcBorders>
              <w:top w:val="nil"/>
              <w:left w:val="nil"/>
              <w:bottom w:val="single" w:sz="8" w:space="0" w:color="auto"/>
              <w:right w:val="single" w:sz="8" w:space="0" w:color="auto"/>
            </w:tcBorders>
            <w:shd w:val="clear" w:color="auto" w:fill="auto"/>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50 </w:t>
            </w:r>
          </w:p>
        </w:tc>
        <w:tc>
          <w:tcPr>
            <w:tcW w:w="817" w:type="dxa"/>
            <w:tcBorders>
              <w:top w:val="nil"/>
              <w:left w:val="nil"/>
              <w:bottom w:val="single" w:sz="8" w:space="0" w:color="auto"/>
              <w:right w:val="single" w:sz="8" w:space="0" w:color="auto"/>
            </w:tcBorders>
            <w:shd w:val="clear" w:color="auto" w:fill="A6A6A6" w:themeFill="background1" w:themeFillShade="A6"/>
            <w:noWrap/>
            <w:vAlign w:val="center"/>
            <w:hideMark/>
          </w:tcPr>
          <w:p w:rsidR="00016413" w:rsidRPr="00016413" w:rsidRDefault="00016413" w:rsidP="00016413">
            <w:pPr>
              <w:spacing w:after="0"/>
              <w:jc w:val="right"/>
              <w:rPr>
                <w:rFonts w:eastAsia="Times New Roman" w:cs="Arial"/>
                <w:color w:val="000000"/>
                <w:sz w:val="18"/>
                <w:szCs w:val="18"/>
                <w:lang w:eastAsia="en-AU"/>
              </w:rPr>
            </w:pPr>
            <w:r w:rsidRPr="00016413">
              <w:rPr>
                <w:rFonts w:eastAsia="Times New Roman" w:cs="Arial"/>
                <w:color w:val="000000"/>
                <w:sz w:val="18"/>
                <w:szCs w:val="18"/>
                <w:lang w:eastAsia="en-AU"/>
              </w:rPr>
              <w:t xml:space="preserve">                  -   </w:t>
            </w:r>
          </w:p>
        </w:tc>
      </w:tr>
      <w:tr w:rsidR="00D106F4" w:rsidRPr="00016413" w:rsidTr="00B870B9">
        <w:trPr>
          <w:trHeight w:val="300"/>
        </w:trPr>
        <w:tc>
          <w:tcPr>
            <w:tcW w:w="13143" w:type="dxa"/>
            <w:gridSpan w:val="14"/>
            <w:tcBorders>
              <w:top w:val="nil"/>
              <w:left w:val="nil"/>
              <w:bottom w:val="nil"/>
              <w:right w:val="nil"/>
            </w:tcBorders>
            <w:shd w:val="clear" w:color="auto" w:fill="auto"/>
            <w:noWrap/>
            <w:vAlign w:val="center"/>
            <w:hideMark/>
          </w:tcPr>
          <w:p w:rsidR="00D106F4" w:rsidRPr="00016413" w:rsidRDefault="00D106F4" w:rsidP="00016413">
            <w:pPr>
              <w:spacing w:after="0"/>
              <w:rPr>
                <w:rFonts w:eastAsia="Times New Roman" w:cs="Arial"/>
                <w:sz w:val="18"/>
                <w:szCs w:val="18"/>
                <w:lang w:eastAsia="en-AU"/>
              </w:rPr>
            </w:pPr>
            <w:r w:rsidRPr="00016413">
              <w:rPr>
                <w:rFonts w:eastAsia="Times New Roman" w:cs="Arial"/>
                <w:i/>
                <w:iCs/>
                <w:color w:val="000000"/>
                <w:sz w:val="18"/>
                <w:szCs w:val="18"/>
                <w:lang w:eastAsia="en-AU"/>
              </w:rPr>
              <w:t>Note 1: These fees are consistent across all professions and remain unchanged</w:t>
            </w:r>
          </w:p>
        </w:tc>
        <w:tc>
          <w:tcPr>
            <w:tcW w:w="817" w:type="dxa"/>
            <w:tcBorders>
              <w:top w:val="nil"/>
              <w:left w:val="nil"/>
              <w:bottom w:val="nil"/>
              <w:right w:val="nil"/>
            </w:tcBorders>
            <w:shd w:val="clear" w:color="auto" w:fill="auto"/>
            <w:noWrap/>
            <w:vAlign w:val="center"/>
            <w:hideMark/>
          </w:tcPr>
          <w:p w:rsidR="00D106F4" w:rsidRPr="00016413" w:rsidRDefault="00D106F4" w:rsidP="00016413">
            <w:pPr>
              <w:spacing w:after="0"/>
              <w:rPr>
                <w:rFonts w:eastAsia="Times New Roman" w:cs="Arial"/>
                <w:sz w:val="18"/>
                <w:szCs w:val="18"/>
                <w:lang w:eastAsia="en-AU"/>
              </w:rPr>
            </w:pPr>
          </w:p>
        </w:tc>
      </w:tr>
    </w:tbl>
    <w:p w:rsidR="00016413" w:rsidRDefault="00016413" w:rsidP="007C7B7F">
      <w:pPr>
        <w:spacing w:after="0"/>
        <w:rPr>
          <w:lang w:val="en-US"/>
        </w:rPr>
      </w:pPr>
    </w:p>
    <w:tbl>
      <w:tblPr>
        <w:tblW w:w="13960" w:type="dxa"/>
        <w:tblLook w:val="04A0" w:firstRow="1" w:lastRow="0" w:firstColumn="1" w:lastColumn="0" w:noHBand="0" w:noVBand="1"/>
      </w:tblPr>
      <w:tblGrid>
        <w:gridCol w:w="2544"/>
        <w:gridCol w:w="82"/>
        <w:gridCol w:w="591"/>
        <w:gridCol w:w="739"/>
        <w:gridCol w:w="876"/>
        <w:gridCol w:w="130"/>
        <w:gridCol w:w="1098"/>
        <w:gridCol w:w="307"/>
        <w:gridCol w:w="737"/>
        <w:gridCol w:w="926"/>
        <w:gridCol w:w="673"/>
        <w:gridCol w:w="854"/>
        <w:gridCol w:w="216"/>
        <w:gridCol w:w="877"/>
        <w:gridCol w:w="737"/>
        <w:gridCol w:w="876"/>
        <w:gridCol w:w="878"/>
        <w:gridCol w:w="819"/>
      </w:tblGrid>
      <w:tr w:rsidR="00B121C2" w:rsidRPr="00027A39" w:rsidTr="00D106F4">
        <w:trPr>
          <w:trHeight w:val="330"/>
        </w:trPr>
        <w:tc>
          <w:tcPr>
            <w:tcW w:w="2626" w:type="dxa"/>
            <w:gridSpan w:val="2"/>
            <w:tcBorders>
              <w:top w:val="nil"/>
              <w:left w:val="nil"/>
              <w:bottom w:val="nil"/>
              <w:right w:val="nil"/>
            </w:tcBorders>
            <w:shd w:val="clear" w:color="auto" w:fill="auto"/>
            <w:noWrap/>
            <w:vAlign w:val="bottom"/>
            <w:hideMark/>
          </w:tcPr>
          <w:p w:rsidR="00B121C2" w:rsidRPr="00027A39" w:rsidRDefault="00B121C2" w:rsidP="00027A39">
            <w:pPr>
              <w:spacing w:before="60" w:after="60"/>
              <w:rPr>
                <w:rFonts w:eastAsia="Times New Roman" w:cs="Arial"/>
                <w:b/>
                <w:bCs/>
                <w:color w:val="000000"/>
                <w:sz w:val="18"/>
                <w:szCs w:val="20"/>
                <w:lang w:val="en-US"/>
              </w:rPr>
            </w:pPr>
            <w:r w:rsidRPr="00027A39">
              <w:rPr>
                <w:rFonts w:eastAsia="Times New Roman" w:cs="Arial"/>
                <w:b/>
                <w:bCs/>
                <w:color w:val="000000"/>
                <w:sz w:val="18"/>
                <w:szCs w:val="20"/>
                <w:lang w:val="en-US"/>
              </w:rPr>
              <w:t>Dental Prosthetists</w:t>
            </w:r>
          </w:p>
        </w:tc>
        <w:tc>
          <w:tcPr>
            <w:tcW w:w="591" w:type="dxa"/>
            <w:tcBorders>
              <w:top w:val="nil"/>
              <w:left w:val="nil"/>
              <w:bottom w:val="nil"/>
              <w:right w:val="nil"/>
            </w:tcBorders>
            <w:shd w:val="clear" w:color="auto" w:fill="auto"/>
            <w:noWrap/>
            <w:vAlign w:val="bottom"/>
            <w:hideMark/>
          </w:tcPr>
          <w:p w:rsidR="00B121C2" w:rsidRPr="00027A39" w:rsidRDefault="00B121C2" w:rsidP="00027A39">
            <w:pPr>
              <w:spacing w:before="60" w:after="60"/>
              <w:rPr>
                <w:rFonts w:eastAsia="Times New Roman" w:cs="Arial"/>
                <w:b/>
                <w:bCs/>
                <w:color w:val="000000"/>
                <w:sz w:val="18"/>
                <w:szCs w:val="20"/>
                <w:lang w:val="en-US"/>
              </w:rPr>
            </w:pPr>
          </w:p>
        </w:tc>
        <w:tc>
          <w:tcPr>
            <w:tcW w:w="2843" w:type="dxa"/>
            <w:gridSpan w:val="4"/>
            <w:tcBorders>
              <w:top w:val="nil"/>
              <w:left w:val="nil"/>
              <w:bottom w:val="nil"/>
              <w:right w:val="nil"/>
            </w:tcBorders>
            <w:shd w:val="clear" w:color="auto" w:fill="auto"/>
            <w:noWrap/>
            <w:vAlign w:val="bottom"/>
            <w:hideMark/>
          </w:tcPr>
          <w:p w:rsidR="00B121C2" w:rsidRPr="00027A39" w:rsidRDefault="00B121C2" w:rsidP="00027A39">
            <w:pPr>
              <w:spacing w:before="60" w:after="60"/>
              <w:jc w:val="center"/>
              <w:rPr>
                <w:rFonts w:eastAsia="Times New Roman" w:cs="Arial"/>
                <w:b/>
                <w:bCs/>
                <w:color w:val="000000"/>
                <w:sz w:val="18"/>
                <w:szCs w:val="20"/>
                <w:lang w:val="en-US"/>
              </w:rPr>
            </w:pPr>
            <w:r w:rsidRPr="00027A39">
              <w:rPr>
                <w:rFonts w:eastAsia="Times New Roman" w:cs="Arial"/>
                <w:b/>
                <w:bCs/>
                <w:color w:val="000000"/>
                <w:sz w:val="18"/>
                <w:szCs w:val="20"/>
                <w:lang w:val="en-US"/>
              </w:rPr>
              <w:t>National Fee</w:t>
            </w:r>
          </w:p>
        </w:tc>
        <w:tc>
          <w:tcPr>
            <w:tcW w:w="307" w:type="dxa"/>
            <w:tcBorders>
              <w:top w:val="nil"/>
              <w:left w:val="nil"/>
              <w:bottom w:val="nil"/>
              <w:right w:val="nil"/>
            </w:tcBorders>
            <w:shd w:val="clear" w:color="auto" w:fill="auto"/>
            <w:noWrap/>
            <w:vAlign w:val="bottom"/>
            <w:hideMark/>
          </w:tcPr>
          <w:p w:rsidR="00B121C2" w:rsidRPr="00027A39" w:rsidRDefault="00B121C2" w:rsidP="00027A39">
            <w:pPr>
              <w:spacing w:before="60" w:after="60"/>
              <w:jc w:val="center"/>
              <w:rPr>
                <w:rFonts w:eastAsia="Times New Roman" w:cs="Arial"/>
                <w:b/>
                <w:bCs/>
                <w:color w:val="000000"/>
                <w:sz w:val="18"/>
                <w:szCs w:val="20"/>
                <w:lang w:val="en-US"/>
              </w:rPr>
            </w:pPr>
          </w:p>
        </w:tc>
        <w:tc>
          <w:tcPr>
            <w:tcW w:w="6774" w:type="dxa"/>
            <w:gridSpan w:val="9"/>
            <w:tcBorders>
              <w:top w:val="nil"/>
              <w:left w:val="nil"/>
              <w:bottom w:val="nil"/>
              <w:right w:val="nil"/>
            </w:tcBorders>
            <w:shd w:val="clear" w:color="auto" w:fill="auto"/>
            <w:noWrap/>
            <w:vAlign w:val="bottom"/>
            <w:hideMark/>
          </w:tcPr>
          <w:p w:rsidR="00B121C2" w:rsidRPr="00027A39" w:rsidRDefault="00B121C2" w:rsidP="00027A39">
            <w:pPr>
              <w:spacing w:before="60" w:after="60"/>
              <w:jc w:val="center"/>
              <w:rPr>
                <w:rFonts w:eastAsia="Times New Roman" w:cs="Arial"/>
                <w:b/>
                <w:bCs/>
                <w:color w:val="000000"/>
                <w:sz w:val="18"/>
                <w:szCs w:val="20"/>
                <w:lang w:val="en-US"/>
              </w:rPr>
            </w:pPr>
            <w:r w:rsidRPr="00027A39">
              <w:rPr>
                <w:rFonts w:eastAsia="Times New Roman" w:cs="Arial"/>
                <w:b/>
                <w:bCs/>
                <w:color w:val="000000"/>
                <w:sz w:val="18"/>
                <w:szCs w:val="20"/>
                <w:lang w:val="en-US"/>
              </w:rPr>
              <w:t>NSW Fee</w:t>
            </w:r>
          </w:p>
        </w:tc>
        <w:tc>
          <w:tcPr>
            <w:tcW w:w="819" w:type="dxa"/>
            <w:tcBorders>
              <w:top w:val="nil"/>
              <w:left w:val="nil"/>
              <w:bottom w:val="nil"/>
              <w:right w:val="nil"/>
            </w:tcBorders>
            <w:shd w:val="clear" w:color="auto" w:fill="auto"/>
            <w:noWrap/>
            <w:vAlign w:val="bottom"/>
            <w:hideMark/>
          </w:tcPr>
          <w:p w:rsidR="00B121C2" w:rsidRPr="00027A39" w:rsidRDefault="00B121C2" w:rsidP="00027A39">
            <w:pPr>
              <w:spacing w:before="60" w:after="60"/>
              <w:rPr>
                <w:rFonts w:eastAsia="Times New Roman" w:cs="Arial"/>
                <w:color w:val="000000"/>
                <w:sz w:val="18"/>
                <w:szCs w:val="20"/>
                <w:lang w:val="en-US"/>
              </w:rPr>
            </w:pPr>
          </w:p>
        </w:tc>
      </w:tr>
      <w:tr w:rsidR="00D106F4" w:rsidRPr="00027A39" w:rsidTr="00D106F4">
        <w:trPr>
          <w:trHeight w:val="315"/>
        </w:trPr>
        <w:tc>
          <w:tcPr>
            <w:tcW w:w="2626" w:type="dxa"/>
            <w:gridSpan w:val="2"/>
            <w:tcBorders>
              <w:top w:val="nil"/>
              <w:left w:val="nil"/>
              <w:bottom w:val="nil"/>
              <w:right w:val="nil"/>
            </w:tcBorders>
            <w:shd w:val="clear" w:color="auto" w:fill="auto"/>
            <w:noWrap/>
            <w:vAlign w:val="bottom"/>
            <w:hideMark/>
          </w:tcPr>
          <w:p w:rsidR="00B121C2" w:rsidRPr="00027A39" w:rsidRDefault="00B121C2" w:rsidP="00027A39">
            <w:pPr>
              <w:spacing w:before="60" w:after="60"/>
              <w:rPr>
                <w:rFonts w:eastAsia="Times New Roman" w:cs="Arial"/>
                <w:b/>
                <w:bCs/>
                <w:color w:val="000000"/>
                <w:sz w:val="18"/>
                <w:szCs w:val="20"/>
                <w:lang w:val="en-US"/>
              </w:rPr>
            </w:pPr>
            <w:r w:rsidRPr="00027A39">
              <w:rPr>
                <w:rFonts w:eastAsia="Times New Roman" w:cs="Arial"/>
                <w:b/>
                <w:bCs/>
                <w:color w:val="000000"/>
                <w:sz w:val="18"/>
                <w:szCs w:val="20"/>
                <w:lang w:val="en-US"/>
              </w:rPr>
              <w:t>Registration type</w:t>
            </w:r>
          </w:p>
        </w:tc>
        <w:tc>
          <w:tcPr>
            <w:tcW w:w="591" w:type="dxa"/>
            <w:tcBorders>
              <w:top w:val="nil"/>
              <w:left w:val="nil"/>
              <w:bottom w:val="nil"/>
              <w:right w:val="nil"/>
            </w:tcBorders>
            <w:shd w:val="clear" w:color="auto" w:fill="auto"/>
            <w:noWrap/>
            <w:vAlign w:val="bottom"/>
            <w:hideMark/>
          </w:tcPr>
          <w:p w:rsidR="00B121C2" w:rsidRPr="00027A39" w:rsidRDefault="00B121C2" w:rsidP="00027A39">
            <w:pPr>
              <w:spacing w:before="60" w:after="60"/>
              <w:rPr>
                <w:rFonts w:eastAsia="Times New Roman" w:cs="Arial"/>
                <w:b/>
                <w:bCs/>
                <w:color w:val="000000"/>
                <w:sz w:val="18"/>
                <w:szCs w:val="20"/>
                <w:lang w:val="en-US"/>
              </w:rPr>
            </w:pPr>
          </w:p>
        </w:tc>
        <w:tc>
          <w:tcPr>
            <w:tcW w:w="739" w:type="dxa"/>
            <w:tcBorders>
              <w:top w:val="single" w:sz="8" w:space="0" w:color="auto"/>
              <w:left w:val="single" w:sz="8" w:space="0" w:color="auto"/>
              <w:bottom w:val="nil"/>
              <w:right w:val="nil"/>
            </w:tcBorders>
            <w:shd w:val="clear" w:color="auto" w:fill="auto"/>
            <w:noWrap/>
            <w:vAlign w:val="bottom"/>
            <w:hideMark/>
          </w:tcPr>
          <w:p w:rsidR="00B121C2" w:rsidRPr="00027A39" w:rsidRDefault="00B121C2" w:rsidP="00027A39">
            <w:pPr>
              <w:spacing w:before="60" w:after="60"/>
              <w:jc w:val="center"/>
              <w:rPr>
                <w:rFonts w:eastAsia="Times New Roman" w:cs="Arial"/>
                <w:b/>
                <w:bCs/>
                <w:color w:val="000000"/>
                <w:sz w:val="18"/>
                <w:szCs w:val="20"/>
                <w:lang w:val="en-US"/>
              </w:rPr>
            </w:pPr>
            <w:r w:rsidRPr="00027A39">
              <w:rPr>
                <w:rFonts w:eastAsia="Times New Roman" w:cs="Arial"/>
                <w:b/>
                <w:bCs/>
                <w:color w:val="000000"/>
                <w:sz w:val="18"/>
                <w:szCs w:val="20"/>
                <w:lang w:val="en-US"/>
              </w:rPr>
              <w:t>2015-16</w:t>
            </w:r>
          </w:p>
        </w:tc>
        <w:tc>
          <w:tcPr>
            <w:tcW w:w="1006" w:type="dxa"/>
            <w:gridSpan w:val="2"/>
            <w:tcBorders>
              <w:top w:val="single" w:sz="8" w:space="0" w:color="auto"/>
              <w:left w:val="nil"/>
              <w:bottom w:val="nil"/>
              <w:right w:val="nil"/>
            </w:tcBorders>
            <w:shd w:val="clear" w:color="auto" w:fill="auto"/>
            <w:noWrap/>
            <w:vAlign w:val="bottom"/>
            <w:hideMark/>
          </w:tcPr>
          <w:p w:rsidR="00B121C2" w:rsidRPr="00027A39" w:rsidRDefault="00B121C2" w:rsidP="00027A39">
            <w:pPr>
              <w:spacing w:before="60" w:after="60"/>
              <w:jc w:val="center"/>
              <w:rPr>
                <w:rFonts w:eastAsia="Times New Roman" w:cs="Arial"/>
                <w:b/>
                <w:bCs/>
                <w:color w:val="000000"/>
                <w:sz w:val="18"/>
                <w:szCs w:val="20"/>
                <w:lang w:val="en-US"/>
              </w:rPr>
            </w:pPr>
            <w:r w:rsidRPr="00027A39">
              <w:rPr>
                <w:rFonts w:eastAsia="Times New Roman" w:cs="Arial"/>
                <w:b/>
                <w:bCs/>
                <w:color w:val="000000"/>
                <w:sz w:val="18"/>
                <w:szCs w:val="20"/>
                <w:lang w:val="en-US"/>
              </w:rPr>
              <w:t>Change</w:t>
            </w:r>
          </w:p>
        </w:tc>
        <w:tc>
          <w:tcPr>
            <w:tcW w:w="1098" w:type="dxa"/>
            <w:tcBorders>
              <w:top w:val="single" w:sz="8" w:space="0" w:color="auto"/>
              <w:left w:val="nil"/>
              <w:bottom w:val="nil"/>
              <w:right w:val="single" w:sz="8" w:space="0" w:color="auto"/>
            </w:tcBorders>
            <w:shd w:val="clear" w:color="auto" w:fill="auto"/>
            <w:noWrap/>
            <w:vAlign w:val="bottom"/>
            <w:hideMark/>
          </w:tcPr>
          <w:p w:rsidR="00B121C2" w:rsidRPr="00027A39" w:rsidRDefault="00B121C2" w:rsidP="00027A39">
            <w:pPr>
              <w:spacing w:before="60" w:after="60"/>
              <w:jc w:val="center"/>
              <w:rPr>
                <w:rFonts w:eastAsia="Times New Roman" w:cs="Arial"/>
                <w:b/>
                <w:bCs/>
                <w:color w:val="000000"/>
                <w:sz w:val="18"/>
                <w:szCs w:val="20"/>
                <w:lang w:val="en-US"/>
              </w:rPr>
            </w:pPr>
            <w:r w:rsidRPr="00027A39">
              <w:rPr>
                <w:rFonts w:eastAsia="Times New Roman" w:cs="Arial"/>
                <w:b/>
                <w:bCs/>
                <w:color w:val="000000"/>
                <w:sz w:val="18"/>
                <w:szCs w:val="20"/>
                <w:lang w:val="en-US"/>
              </w:rPr>
              <w:t>2016-17</w:t>
            </w:r>
          </w:p>
        </w:tc>
        <w:tc>
          <w:tcPr>
            <w:tcW w:w="307" w:type="dxa"/>
            <w:tcBorders>
              <w:top w:val="nil"/>
              <w:left w:val="nil"/>
              <w:bottom w:val="nil"/>
              <w:right w:val="nil"/>
            </w:tcBorders>
            <w:shd w:val="clear" w:color="auto" w:fill="auto"/>
            <w:noWrap/>
            <w:vAlign w:val="bottom"/>
            <w:hideMark/>
          </w:tcPr>
          <w:p w:rsidR="00B121C2" w:rsidRPr="00027A39" w:rsidRDefault="00B121C2" w:rsidP="00027A39">
            <w:pPr>
              <w:spacing w:before="60" w:after="60"/>
              <w:jc w:val="center"/>
              <w:rPr>
                <w:rFonts w:eastAsia="Times New Roman" w:cs="Arial"/>
                <w:b/>
                <w:bCs/>
                <w:color w:val="000000"/>
                <w:sz w:val="18"/>
                <w:szCs w:val="20"/>
                <w:lang w:val="en-US"/>
              </w:rPr>
            </w:pPr>
          </w:p>
        </w:tc>
        <w:tc>
          <w:tcPr>
            <w:tcW w:w="2336" w:type="dxa"/>
            <w:gridSpan w:val="3"/>
            <w:tcBorders>
              <w:top w:val="single" w:sz="8" w:space="0" w:color="auto"/>
              <w:left w:val="single" w:sz="8" w:space="0" w:color="auto"/>
              <w:bottom w:val="nil"/>
              <w:right w:val="single" w:sz="8" w:space="0" w:color="000000"/>
            </w:tcBorders>
            <w:shd w:val="clear" w:color="auto" w:fill="auto"/>
            <w:noWrap/>
            <w:vAlign w:val="bottom"/>
            <w:hideMark/>
          </w:tcPr>
          <w:p w:rsidR="00B121C2" w:rsidRPr="00027A39" w:rsidRDefault="00B121C2" w:rsidP="00027A39">
            <w:pPr>
              <w:spacing w:before="60" w:after="60"/>
              <w:jc w:val="center"/>
              <w:rPr>
                <w:rFonts w:eastAsia="Times New Roman" w:cs="Arial"/>
                <w:b/>
                <w:bCs/>
                <w:color w:val="000000"/>
                <w:sz w:val="18"/>
                <w:szCs w:val="20"/>
                <w:lang w:val="en-US"/>
              </w:rPr>
            </w:pPr>
            <w:r w:rsidRPr="00027A39">
              <w:rPr>
                <w:rFonts w:eastAsia="Times New Roman" w:cs="Arial"/>
                <w:b/>
                <w:bCs/>
                <w:color w:val="000000"/>
                <w:sz w:val="18"/>
                <w:szCs w:val="20"/>
                <w:lang w:val="en-US"/>
              </w:rPr>
              <w:t>2015-16</w:t>
            </w:r>
          </w:p>
        </w:tc>
        <w:tc>
          <w:tcPr>
            <w:tcW w:w="1070" w:type="dxa"/>
            <w:gridSpan w:val="2"/>
            <w:tcBorders>
              <w:top w:val="single" w:sz="8" w:space="0" w:color="auto"/>
              <w:left w:val="nil"/>
              <w:bottom w:val="nil"/>
              <w:right w:val="nil"/>
            </w:tcBorders>
            <w:shd w:val="clear" w:color="auto" w:fill="auto"/>
            <w:noWrap/>
            <w:vAlign w:val="bottom"/>
            <w:hideMark/>
          </w:tcPr>
          <w:p w:rsidR="00B121C2" w:rsidRPr="00027A39" w:rsidRDefault="00B121C2" w:rsidP="00027A39">
            <w:pPr>
              <w:spacing w:before="60" w:after="60"/>
              <w:jc w:val="center"/>
              <w:rPr>
                <w:rFonts w:eastAsia="Times New Roman" w:cs="Arial"/>
                <w:b/>
                <w:bCs/>
                <w:color w:val="000000"/>
                <w:sz w:val="18"/>
                <w:szCs w:val="20"/>
                <w:lang w:val="en-US"/>
              </w:rPr>
            </w:pPr>
            <w:r w:rsidRPr="00027A39">
              <w:rPr>
                <w:rFonts w:eastAsia="Times New Roman" w:cs="Arial"/>
                <w:b/>
                <w:bCs/>
                <w:color w:val="000000"/>
                <w:sz w:val="18"/>
                <w:szCs w:val="20"/>
                <w:lang w:val="en-US"/>
              </w:rPr>
              <w:t>Change</w:t>
            </w:r>
          </w:p>
        </w:tc>
        <w:tc>
          <w:tcPr>
            <w:tcW w:w="877" w:type="dxa"/>
            <w:tcBorders>
              <w:top w:val="single" w:sz="8" w:space="0" w:color="auto"/>
              <w:left w:val="nil"/>
              <w:bottom w:val="nil"/>
              <w:right w:val="single" w:sz="8" w:space="0" w:color="auto"/>
            </w:tcBorders>
            <w:shd w:val="clear" w:color="auto" w:fill="auto"/>
            <w:noWrap/>
            <w:vAlign w:val="bottom"/>
            <w:hideMark/>
          </w:tcPr>
          <w:p w:rsidR="00B121C2" w:rsidRPr="00027A39" w:rsidRDefault="00B121C2" w:rsidP="00027A39">
            <w:pPr>
              <w:spacing w:before="60" w:after="60"/>
              <w:jc w:val="center"/>
              <w:rPr>
                <w:rFonts w:eastAsia="Times New Roman" w:cs="Arial"/>
                <w:b/>
                <w:bCs/>
                <w:color w:val="000000"/>
                <w:sz w:val="18"/>
                <w:szCs w:val="20"/>
                <w:lang w:val="en-US"/>
              </w:rPr>
            </w:pPr>
            <w:r w:rsidRPr="00027A39">
              <w:rPr>
                <w:rFonts w:eastAsia="Times New Roman" w:cs="Arial"/>
                <w:b/>
                <w:bCs/>
                <w:color w:val="000000"/>
                <w:sz w:val="18"/>
                <w:szCs w:val="20"/>
                <w:lang w:val="en-US"/>
              </w:rPr>
              <w:t>Change</w:t>
            </w:r>
          </w:p>
        </w:tc>
        <w:tc>
          <w:tcPr>
            <w:tcW w:w="2491" w:type="dxa"/>
            <w:gridSpan w:val="3"/>
            <w:tcBorders>
              <w:top w:val="single" w:sz="8" w:space="0" w:color="auto"/>
              <w:left w:val="nil"/>
              <w:bottom w:val="nil"/>
              <w:right w:val="single" w:sz="8" w:space="0" w:color="000000"/>
            </w:tcBorders>
            <w:shd w:val="clear" w:color="auto" w:fill="auto"/>
            <w:noWrap/>
            <w:vAlign w:val="bottom"/>
            <w:hideMark/>
          </w:tcPr>
          <w:p w:rsidR="00B121C2" w:rsidRPr="00027A39" w:rsidRDefault="00B121C2" w:rsidP="00027A39">
            <w:pPr>
              <w:spacing w:before="60" w:after="60"/>
              <w:jc w:val="center"/>
              <w:rPr>
                <w:rFonts w:eastAsia="Times New Roman" w:cs="Arial"/>
                <w:b/>
                <w:bCs/>
                <w:color w:val="000000"/>
                <w:sz w:val="18"/>
                <w:szCs w:val="20"/>
                <w:lang w:val="en-US"/>
              </w:rPr>
            </w:pPr>
            <w:r w:rsidRPr="00027A39">
              <w:rPr>
                <w:rFonts w:eastAsia="Times New Roman" w:cs="Arial"/>
                <w:b/>
                <w:bCs/>
                <w:color w:val="000000"/>
                <w:sz w:val="18"/>
                <w:szCs w:val="20"/>
                <w:lang w:val="en-US"/>
              </w:rPr>
              <w:t>2016-17</w:t>
            </w:r>
          </w:p>
        </w:tc>
        <w:tc>
          <w:tcPr>
            <w:tcW w:w="819" w:type="dxa"/>
            <w:tcBorders>
              <w:top w:val="single" w:sz="8" w:space="0" w:color="auto"/>
              <w:left w:val="single" w:sz="8" w:space="0" w:color="auto"/>
              <w:bottom w:val="nil"/>
              <w:right w:val="single" w:sz="8" w:space="0" w:color="auto"/>
            </w:tcBorders>
            <w:shd w:val="clear" w:color="auto" w:fill="auto"/>
            <w:noWrap/>
            <w:vAlign w:val="bottom"/>
            <w:hideMark/>
          </w:tcPr>
          <w:p w:rsidR="00B121C2" w:rsidRPr="00027A39" w:rsidRDefault="00B121C2" w:rsidP="00027A39">
            <w:pPr>
              <w:spacing w:before="60" w:after="60"/>
              <w:jc w:val="center"/>
              <w:rPr>
                <w:rFonts w:eastAsia="Times New Roman" w:cs="Arial"/>
                <w:b/>
                <w:bCs/>
                <w:color w:val="000000"/>
                <w:sz w:val="18"/>
                <w:szCs w:val="20"/>
                <w:lang w:val="en-US"/>
              </w:rPr>
            </w:pPr>
            <w:r w:rsidRPr="00027A39">
              <w:rPr>
                <w:rFonts w:eastAsia="Times New Roman" w:cs="Arial"/>
                <w:b/>
                <w:bCs/>
                <w:color w:val="000000"/>
                <w:sz w:val="18"/>
                <w:szCs w:val="20"/>
                <w:lang w:val="en-US"/>
              </w:rPr>
              <w:t>NSW Rebate</w:t>
            </w:r>
          </w:p>
        </w:tc>
      </w:tr>
      <w:tr w:rsidR="00D106F4" w:rsidRPr="00027A39" w:rsidTr="00D106F4">
        <w:trPr>
          <w:trHeight w:val="300"/>
        </w:trPr>
        <w:tc>
          <w:tcPr>
            <w:tcW w:w="2544" w:type="dxa"/>
            <w:tcBorders>
              <w:top w:val="nil"/>
              <w:left w:val="nil"/>
              <w:bottom w:val="nil"/>
              <w:right w:val="nil"/>
            </w:tcBorders>
            <w:shd w:val="clear" w:color="auto" w:fill="auto"/>
            <w:noWrap/>
            <w:vAlign w:val="bottom"/>
            <w:hideMark/>
          </w:tcPr>
          <w:p w:rsidR="00B121C2" w:rsidRPr="00027A39" w:rsidRDefault="00B121C2" w:rsidP="00027A39">
            <w:pPr>
              <w:spacing w:before="60" w:after="60"/>
              <w:rPr>
                <w:rFonts w:eastAsia="Times New Roman" w:cs="Arial"/>
                <w:color w:val="000000"/>
                <w:sz w:val="18"/>
                <w:szCs w:val="20"/>
                <w:lang w:val="en-US"/>
              </w:rPr>
            </w:pPr>
          </w:p>
        </w:tc>
        <w:tc>
          <w:tcPr>
            <w:tcW w:w="673" w:type="dxa"/>
            <w:gridSpan w:val="2"/>
            <w:tcBorders>
              <w:top w:val="nil"/>
              <w:left w:val="nil"/>
              <w:bottom w:val="nil"/>
              <w:right w:val="nil"/>
            </w:tcBorders>
            <w:shd w:val="clear" w:color="auto" w:fill="auto"/>
            <w:noWrap/>
            <w:vAlign w:val="bottom"/>
            <w:hideMark/>
          </w:tcPr>
          <w:p w:rsidR="00B121C2" w:rsidRPr="00027A39" w:rsidRDefault="00B121C2" w:rsidP="00027A39">
            <w:pPr>
              <w:spacing w:before="60" w:after="60"/>
              <w:jc w:val="center"/>
              <w:rPr>
                <w:rFonts w:eastAsia="Times New Roman" w:cs="Arial"/>
                <w:color w:val="000000"/>
                <w:sz w:val="18"/>
                <w:szCs w:val="20"/>
                <w:lang w:val="en-US"/>
              </w:rPr>
            </w:pPr>
            <w:r w:rsidRPr="00027A39">
              <w:rPr>
                <w:rFonts w:eastAsia="Times New Roman" w:cs="Arial"/>
                <w:color w:val="000000"/>
                <w:sz w:val="18"/>
                <w:szCs w:val="20"/>
                <w:lang w:val="en-US"/>
              </w:rPr>
              <w:t>Note</w:t>
            </w:r>
          </w:p>
        </w:tc>
        <w:tc>
          <w:tcPr>
            <w:tcW w:w="739" w:type="dxa"/>
            <w:tcBorders>
              <w:top w:val="nil"/>
              <w:left w:val="single" w:sz="8" w:space="0" w:color="auto"/>
              <w:bottom w:val="nil"/>
              <w:right w:val="nil"/>
            </w:tcBorders>
            <w:shd w:val="clear" w:color="auto" w:fill="auto"/>
            <w:noWrap/>
            <w:vAlign w:val="bottom"/>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 </w:t>
            </w:r>
          </w:p>
        </w:tc>
        <w:tc>
          <w:tcPr>
            <w:tcW w:w="1006" w:type="dxa"/>
            <w:gridSpan w:val="2"/>
            <w:tcBorders>
              <w:top w:val="nil"/>
              <w:left w:val="nil"/>
              <w:bottom w:val="single" w:sz="4" w:space="0" w:color="auto"/>
              <w:right w:val="nil"/>
            </w:tcBorders>
            <w:shd w:val="clear" w:color="auto" w:fill="auto"/>
            <w:noWrap/>
            <w:vAlign w:val="bottom"/>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 </w:t>
            </w:r>
          </w:p>
        </w:tc>
        <w:tc>
          <w:tcPr>
            <w:tcW w:w="1098" w:type="dxa"/>
            <w:tcBorders>
              <w:top w:val="nil"/>
              <w:left w:val="nil"/>
              <w:bottom w:val="single" w:sz="4" w:space="0" w:color="auto"/>
              <w:right w:val="single" w:sz="8" w:space="0" w:color="auto"/>
            </w:tcBorders>
            <w:shd w:val="clear" w:color="auto" w:fill="auto"/>
            <w:noWrap/>
            <w:vAlign w:val="bottom"/>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 </w:t>
            </w:r>
          </w:p>
        </w:tc>
        <w:tc>
          <w:tcPr>
            <w:tcW w:w="307" w:type="dxa"/>
            <w:tcBorders>
              <w:top w:val="nil"/>
              <w:left w:val="nil"/>
              <w:bottom w:val="nil"/>
              <w:right w:val="nil"/>
            </w:tcBorders>
            <w:shd w:val="clear" w:color="auto" w:fill="auto"/>
            <w:noWrap/>
            <w:vAlign w:val="bottom"/>
            <w:hideMark/>
          </w:tcPr>
          <w:p w:rsidR="00B121C2" w:rsidRPr="00027A39" w:rsidRDefault="00B121C2" w:rsidP="00027A39">
            <w:pPr>
              <w:spacing w:before="60" w:after="60"/>
              <w:rPr>
                <w:rFonts w:eastAsia="Times New Roman" w:cs="Arial"/>
                <w:color w:val="000000"/>
                <w:sz w:val="18"/>
                <w:szCs w:val="20"/>
                <w:lang w:val="en-US"/>
              </w:rPr>
            </w:pPr>
          </w:p>
        </w:tc>
        <w:tc>
          <w:tcPr>
            <w:tcW w:w="737" w:type="dxa"/>
            <w:tcBorders>
              <w:top w:val="nil"/>
              <w:left w:val="single" w:sz="8" w:space="0" w:color="auto"/>
              <w:bottom w:val="nil"/>
              <w:right w:val="nil"/>
            </w:tcBorders>
            <w:shd w:val="clear" w:color="auto" w:fill="auto"/>
            <w:noWrap/>
            <w:vAlign w:val="bottom"/>
            <w:hideMark/>
          </w:tcPr>
          <w:p w:rsidR="00B121C2" w:rsidRPr="00027A39" w:rsidRDefault="00B121C2" w:rsidP="00027A39">
            <w:pPr>
              <w:spacing w:before="60" w:after="60"/>
              <w:jc w:val="center"/>
              <w:rPr>
                <w:rFonts w:eastAsia="Times New Roman" w:cs="Arial"/>
                <w:b/>
                <w:bCs/>
                <w:color w:val="000000"/>
                <w:sz w:val="18"/>
                <w:szCs w:val="20"/>
                <w:lang w:val="en-US"/>
              </w:rPr>
            </w:pPr>
            <w:r w:rsidRPr="00027A39">
              <w:rPr>
                <w:rFonts w:eastAsia="Times New Roman" w:cs="Arial"/>
                <w:b/>
                <w:bCs/>
                <w:color w:val="000000"/>
                <w:sz w:val="18"/>
                <w:szCs w:val="20"/>
                <w:lang w:val="en-US"/>
              </w:rPr>
              <w:t>Board</w:t>
            </w:r>
          </w:p>
        </w:tc>
        <w:tc>
          <w:tcPr>
            <w:tcW w:w="926" w:type="dxa"/>
            <w:tcBorders>
              <w:top w:val="nil"/>
              <w:left w:val="nil"/>
              <w:bottom w:val="nil"/>
              <w:right w:val="nil"/>
            </w:tcBorders>
            <w:shd w:val="clear" w:color="auto" w:fill="auto"/>
            <w:noWrap/>
            <w:vAlign w:val="bottom"/>
            <w:hideMark/>
          </w:tcPr>
          <w:p w:rsidR="00B121C2" w:rsidRPr="00027A39" w:rsidRDefault="00B121C2" w:rsidP="00027A39">
            <w:pPr>
              <w:spacing w:before="60" w:after="60"/>
              <w:jc w:val="center"/>
              <w:rPr>
                <w:rFonts w:eastAsia="Times New Roman" w:cs="Arial"/>
                <w:b/>
                <w:bCs/>
                <w:color w:val="000000"/>
                <w:sz w:val="18"/>
                <w:szCs w:val="20"/>
                <w:lang w:val="en-US"/>
              </w:rPr>
            </w:pPr>
            <w:r w:rsidRPr="00027A39">
              <w:rPr>
                <w:rFonts w:eastAsia="Times New Roman" w:cs="Arial"/>
                <w:b/>
                <w:bCs/>
                <w:color w:val="000000"/>
                <w:sz w:val="18"/>
                <w:szCs w:val="20"/>
                <w:lang w:val="en-US"/>
              </w:rPr>
              <w:t>Council</w:t>
            </w:r>
          </w:p>
        </w:tc>
        <w:tc>
          <w:tcPr>
            <w:tcW w:w="673" w:type="dxa"/>
            <w:tcBorders>
              <w:top w:val="nil"/>
              <w:left w:val="nil"/>
              <w:bottom w:val="nil"/>
              <w:right w:val="single" w:sz="8" w:space="0" w:color="auto"/>
            </w:tcBorders>
            <w:shd w:val="clear" w:color="auto" w:fill="auto"/>
            <w:noWrap/>
            <w:vAlign w:val="bottom"/>
            <w:hideMark/>
          </w:tcPr>
          <w:p w:rsidR="00B121C2" w:rsidRPr="00027A39" w:rsidRDefault="00B121C2" w:rsidP="00027A39">
            <w:pPr>
              <w:spacing w:before="60" w:after="60"/>
              <w:jc w:val="center"/>
              <w:rPr>
                <w:rFonts w:eastAsia="Times New Roman" w:cs="Arial"/>
                <w:b/>
                <w:bCs/>
                <w:color w:val="000000"/>
                <w:sz w:val="18"/>
                <w:szCs w:val="20"/>
                <w:lang w:val="en-US"/>
              </w:rPr>
            </w:pPr>
            <w:r w:rsidRPr="00027A39">
              <w:rPr>
                <w:rFonts w:eastAsia="Times New Roman" w:cs="Arial"/>
                <w:b/>
                <w:bCs/>
                <w:color w:val="000000"/>
                <w:sz w:val="18"/>
                <w:szCs w:val="20"/>
                <w:lang w:val="en-US"/>
              </w:rPr>
              <w:t>Total</w:t>
            </w:r>
          </w:p>
        </w:tc>
        <w:tc>
          <w:tcPr>
            <w:tcW w:w="854" w:type="dxa"/>
            <w:tcBorders>
              <w:top w:val="nil"/>
              <w:left w:val="nil"/>
              <w:bottom w:val="nil"/>
              <w:right w:val="nil"/>
            </w:tcBorders>
            <w:shd w:val="clear" w:color="auto" w:fill="auto"/>
            <w:noWrap/>
            <w:vAlign w:val="bottom"/>
            <w:hideMark/>
          </w:tcPr>
          <w:p w:rsidR="00B121C2" w:rsidRPr="00027A39" w:rsidRDefault="00B121C2" w:rsidP="00027A39">
            <w:pPr>
              <w:spacing w:before="60" w:after="60"/>
              <w:jc w:val="center"/>
              <w:rPr>
                <w:rFonts w:eastAsia="Times New Roman" w:cs="Arial"/>
                <w:b/>
                <w:bCs/>
                <w:color w:val="000000"/>
                <w:sz w:val="18"/>
                <w:szCs w:val="20"/>
                <w:lang w:val="en-US"/>
              </w:rPr>
            </w:pPr>
            <w:r w:rsidRPr="00027A39">
              <w:rPr>
                <w:rFonts w:eastAsia="Times New Roman" w:cs="Arial"/>
                <w:b/>
                <w:bCs/>
                <w:color w:val="000000"/>
                <w:sz w:val="18"/>
                <w:szCs w:val="20"/>
                <w:lang w:val="en-US"/>
              </w:rPr>
              <w:t>Board</w:t>
            </w:r>
          </w:p>
        </w:tc>
        <w:tc>
          <w:tcPr>
            <w:tcW w:w="1093" w:type="dxa"/>
            <w:gridSpan w:val="2"/>
            <w:tcBorders>
              <w:top w:val="nil"/>
              <w:left w:val="nil"/>
              <w:bottom w:val="nil"/>
              <w:right w:val="single" w:sz="8" w:space="0" w:color="auto"/>
            </w:tcBorders>
            <w:shd w:val="clear" w:color="auto" w:fill="auto"/>
            <w:noWrap/>
            <w:vAlign w:val="bottom"/>
            <w:hideMark/>
          </w:tcPr>
          <w:p w:rsidR="00B121C2" w:rsidRPr="00027A39" w:rsidRDefault="00B121C2" w:rsidP="00027A39">
            <w:pPr>
              <w:spacing w:before="60" w:after="60"/>
              <w:jc w:val="center"/>
              <w:rPr>
                <w:rFonts w:eastAsia="Times New Roman" w:cs="Arial"/>
                <w:b/>
                <w:bCs/>
                <w:color w:val="000000"/>
                <w:sz w:val="18"/>
                <w:szCs w:val="20"/>
                <w:lang w:val="en-US"/>
              </w:rPr>
            </w:pPr>
            <w:r w:rsidRPr="00027A39">
              <w:rPr>
                <w:rFonts w:eastAsia="Times New Roman" w:cs="Arial"/>
                <w:b/>
                <w:bCs/>
                <w:color w:val="000000"/>
                <w:sz w:val="18"/>
                <w:szCs w:val="20"/>
                <w:lang w:val="en-US"/>
              </w:rPr>
              <w:t>Council</w:t>
            </w:r>
          </w:p>
        </w:tc>
        <w:tc>
          <w:tcPr>
            <w:tcW w:w="737" w:type="dxa"/>
            <w:tcBorders>
              <w:top w:val="nil"/>
              <w:left w:val="nil"/>
              <w:bottom w:val="nil"/>
              <w:right w:val="nil"/>
            </w:tcBorders>
            <w:shd w:val="clear" w:color="auto" w:fill="auto"/>
            <w:noWrap/>
            <w:vAlign w:val="bottom"/>
            <w:hideMark/>
          </w:tcPr>
          <w:p w:rsidR="00B121C2" w:rsidRPr="00027A39" w:rsidRDefault="00B121C2" w:rsidP="00027A39">
            <w:pPr>
              <w:spacing w:before="60" w:after="60"/>
              <w:jc w:val="center"/>
              <w:rPr>
                <w:rFonts w:eastAsia="Times New Roman" w:cs="Arial"/>
                <w:b/>
                <w:bCs/>
                <w:color w:val="000000"/>
                <w:sz w:val="18"/>
                <w:szCs w:val="20"/>
                <w:lang w:val="en-US"/>
              </w:rPr>
            </w:pPr>
            <w:r w:rsidRPr="00027A39">
              <w:rPr>
                <w:rFonts w:eastAsia="Times New Roman" w:cs="Arial"/>
                <w:b/>
                <w:bCs/>
                <w:color w:val="000000"/>
                <w:sz w:val="18"/>
                <w:szCs w:val="20"/>
                <w:lang w:val="en-US"/>
              </w:rPr>
              <w:t>Board</w:t>
            </w:r>
          </w:p>
        </w:tc>
        <w:tc>
          <w:tcPr>
            <w:tcW w:w="876" w:type="dxa"/>
            <w:tcBorders>
              <w:top w:val="nil"/>
              <w:left w:val="nil"/>
              <w:bottom w:val="nil"/>
              <w:right w:val="nil"/>
            </w:tcBorders>
            <w:shd w:val="clear" w:color="auto" w:fill="auto"/>
            <w:noWrap/>
            <w:vAlign w:val="bottom"/>
            <w:hideMark/>
          </w:tcPr>
          <w:p w:rsidR="00B121C2" w:rsidRPr="00027A39" w:rsidRDefault="00B121C2" w:rsidP="00027A39">
            <w:pPr>
              <w:spacing w:before="60" w:after="60"/>
              <w:jc w:val="center"/>
              <w:rPr>
                <w:rFonts w:eastAsia="Times New Roman" w:cs="Arial"/>
                <w:b/>
                <w:bCs/>
                <w:color w:val="000000"/>
                <w:sz w:val="18"/>
                <w:szCs w:val="20"/>
                <w:lang w:val="en-US"/>
              </w:rPr>
            </w:pPr>
            <w:r w:rsidRPr="00027A39">
              <w:rPr>
                <w:rFonts w:eastAsia="Times New Roman" w:cs="Arial"/>
                <w:b/>
                <w:bCs/>
                <w:color w:val="000000"/>
                <w:sz w:val="18"/>
                <w:szCs w:val="20"/>
                <w:lang w:val="en-US"/>
              </w:rPr>
              <w:t>Council</w:t>
            </w:r>
          </w:p>
        </w:tc>
        <w:tc>
          <w:tcPr>
            <w:tcW w:w="878" w:type="dxa"/>
            <w:tcBorders>
              <w:top w:val="nil"/>
              <w:left w:val="nil"/>
              <w:bottom w:val="nil"/>
              <w:right w:val="nil"/>
            </w:tcBorders>
            <w:shd w:val="clear" w:color="auto" w:fill="auto"/>
            <w:noWrap/>
            <w:vAlign w:val="bottom"/>
            <w:hideMark/>
          </w:tcPr>
          <w:p w:rsidR="00B121C2" w:rsidRPr="00027A39" w:rsidRDefault="00B121C2" w:rsidP="00027A39">
            <w:pPr>
              <w:spacing w:before="60" w:after="60"/>
              <w:jc w:val="center"/>
              <w:rPr>
                <w:rFonts w:eastAsia="Times New Roman" w:cs="Arial"/>
                <w:b/>
                <w:bCs/>
                <w:color w:val="000000"/>
                <w:sz w:val="18"/>
                <w:szCs w:val="20"/>
                <w:lang w:val="en-US"/>
              </w:rPr>
            </w:pPr>
            <w:r w:rsidRPr="00027A39">
              <w:rPr>
                <w:rFonts w:eastAsia="Times New Roman" w:cs="Arial"/>
                <w:b/>
                <w:bCs/>
                <w:color w:val="000000"/>
                <w:sz w:val="18"/>
                <w:szCs w:val="20"/>
                <w:lang w:val="en-US"/>
              </w:rPr>
              <w:t>Total</w:t>
            </w:r>
          </w:p>
        </w:tc>
        <w:tc>
          <w:tcPr>
            <w:tcW w:w="819" w:type="dxa"/>
            <w:tcBorders>
              <w:top w:val="nil"/>
              <w:left w:val="single" w:sz="8" w:space="0" w:color="auto"/>
              <w:bottom w:val="nil"/>
              <w:right w:val="single" w:sz="8" w:space="0" w:color="auto"/>
            </w:tcBorders>
            <w:shd w:val="clear" w:color="auto" w:fill="auto"/>
            <w:noWrap/>
            <w:vAlign w:val="bottom"/>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 </w:t>
            </w:r>
          </w:p>
        </w:tc>
      </w:tr>
      <w:tr w:rsidR="00D106F4" w:rsidRPr="00027A39" w:rsidTr="00D106F4">
        <w:trPr>
          <w:trHeight w:val="300"/>
        </w:trPr>
        <w:tc>
          <w:tcPr>
            <w:tcW w:w="2544" w:type="dxa"/>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Application for initial general registration</w:t>
            </w:r>
          </w:p>
        </w:tc>
        <w:tc>
          <w:tcPr>
            <w:tcW w:w="673" w:type="dxa"/>
            <w:gridSpan w:val="2"/>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 </w:t>
            </w:r>
          </w:p>
        </w:tc>
        <w:tc>
          <w:tcPr>
            <w:tcW w:w="739" w:type="dxa"/>
            <w:tcBorders>
              <w:top w:val="single" w:sz="4" w:space="0" w:color="auto"/>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307 </w:t>
            </w:r>
          </w:p>
        </w:tc>
        <w:tc>
          <w:tcPr>
            <w:tcW w:w="1006" w:type="dxa"/>
            <w:gridSpan w:val="2"/>
            <w:tcBorders>
              <w:top w:val="single" w:sz="4" w:space="0" w:color="auto"/>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9</w:t>
            </w:r>
          </w:p>
        </w:tc>
        <w:tc>
          <w:tcPr>
            <w:tcW w:w="1098" w:type="dxa"/>
            <w:tcBorders>
              <w:top w:val="nil"/>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316 </w:t>
            </w:r>
          </w:p>
        </w:tc>
        <w:tc>
          <w:tcPr>
            <w:tcW w:w="307" w:type="dxa"/>
            <w:tcBorders>
              <w:top w:val="nil"/>
              <w:left w:val="nil"/>
              <w:bottom w:val="nil"/>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307 </w:t>
            </w:r>
          </w:p>
        </w:tc>
        <w:tc>
          <w:tcPr>
            <w:tcW w:w="926" w:type="dxa"/>
            <w:tcBorders>
              <w:top w:val="single" w:sz="4" w:space="0" w:color="auto"/>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307 </w:t>
            </w:r>
          </w:p>
        </w:tc>
        <w:tc>
          <w:tcPr>
            <w:tcW w:w="854" w:type="dxa"/>
            <w:tcBorders>
              <w:top w:val="single" w:sz="4" w:space="0" w:color="auto"/>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9</w:t>
            </w:r>
          </w:p>
        </w:tc>
        <w:tc>
          <w:tcPr>
            <w:tcW w:w="1093" w:type="dxa"/>
            <w:gridSpan w:val="2"/>
            <w:tcBorders>
              <w:top w:val="single" w:sz="4" w:space="0" w:color="auto"/>
              <w:left w:val="nil"/>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737" w:type="dxa"/>
            <w:tcBorders>
              <w:top w:val="single" w:sz="4" w:space="0" w:color="auto"/>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316 </w:t>
            </w:r>
          </w:p>
        </w:tc>
        <w:tc>
          <w:tcPr>
            <w:tcW w:w="876" w:type="dxa"/>
            <w:tcBorders>
              <w:top w:val="single" w:sz="4" w:space="0" w:color="auto"/>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878" w:type="dxa"/>
            <w:tcBorders>
              <w:top w:val="single" w:sz="4" w:space="0" w:color="auto"/>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316 </w:t>
            </w:r>
          </w:p>
        </w:tc>
        <w:tc>
          <w:tcPr>
            <w:tcW w:w="819" w:type="dxa"/>
            <w:tcBorders>
              <w:top w:val="single" w:sz="4" w:space="0" w:color="auto"/>
              <w:left w:val="single" w:sz="8" w:space="0" w:color="auto"/>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r>
      <w:tr w:rsidR="00D106F4" w:rsidRPr="00027A39" w:rsidTr="00D106F4">
        <w:trPr>
          <w:trHeight w:val="300"/>
        </w:trPr>
        <w:tc>
          <w:tcPr>
            <w:tcW w:w="2544" w:type="dxa"/>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Application for limited registration</w:t>
            </w:r>
          </w:p>
        </w:tc>
        <w:tc>
          <w:tcPr>
            <w:tcW w:w="673" w:type="dxa"/>
            <w:gridSpan w:val="2"/>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 </w:t>
            </w:r>
          </w:p>
        </w:tc>
        <w:tc>
          <w:tcPr>
            <w:tcW w:w="739"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307 </w:t>
            </w:r>
          </w:p>
        </w:tc>
        <w:tc>
          <w:tcPr>
            <w:tcW w:w="1006" w:type="dxa"/>
            <w:gridSpan w:val="2"/>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9</w:t>
            </w:r>
          </w:p>
        </w:tc>
        <w:tc>
          <w:tcPr>
            <w:tcW w:w="1098" w:type="dxa"/>
            <w:tcBorders>
              <w:top w:val="nil"/>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316 </w:t>
            </w:r>
          </w:p>
        </w:tc>
        <w:tc>
          <w:tcPr>
            <w:tcW w:w="307" w:type="dxa"/>
            <w:tcBorders>
              <w:top w:val="nil"/>
              <w:left w:val="nil"/>
              <w:bottom w:val="nil"/>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p>
        </w:tc>
        <w:tc>
          <w:tcPr>
            <w:tcW w:w="737"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307 </w:t>
            </w:r>
          </w:p>
        </w:tc>
        <w:tc>
          <w:tcPr>
            <w:tcW w:w="926" w:type="dxa"/>
            <w:tcBorders>
              <w:top w:val="nil"/>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307 </w:t>
            </w:r>
          </w:p>
        </w:tc>
        <w:tc>
          <w:tcPr>
            <w:tcW w:w="854"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9</w:t>
            </w:r>
          </w:p>
        </w:tc>
        <w:tc>
          <w:tcPr>
            <w:tcW w:w="1093" w:type="dxa"/>
            <w:gridSpan w:val="2"/>
            <w:tcBorders>
              <w:top w:val="nil"/>
              <w:left w:val="nil"/>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737"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316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878"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316 </w:t>
            </w:r>
          </w:p>
        </w:tc>
        <w:tc>
          <w:tcPr>
            <w:tcW w:w="819"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r>
      <w:tr w:rsidR="00D106F4" w:rsidRPr="00027A39" w:rsidTr="00D106F4">
        <w:trPr>
          <w:trHeight w:val="300"/>
        </w:trPr>
        <w:tc>
          <w:tcPr>
            <w:tcW w:w="2544" w:type="dxa"/>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Application for non-practising registration</w:t>
            </w:r>
          </w:p>
        </w:tc>
        <w:tc>
          <w:tcPr>
            <w:tcW w:w="673" w:type="dxa"/>
            <w:gridSpan w:val="2"/>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 </w:t>
            </w:r>
          </w:p>
        </w:tc>
        <w:tc>
          <w:tcPr>
            <w:tcW w:w="739"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122 </w:t>
            </w:r>
          </w:p>
        </w:tc>
        <w:tc>
          <w:tcPr>
            <w:tcW w:w="1006" w:type="dxa"/>
            <w:gridSpan w:val="2"/>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3</w:t>
            </w:r>
          </w:p>
        </w:tc>
        <w:tc>
          <w:tcPr>
            <w:tcW w:w="1098" w:type="dxa"/>
            <w:tcBorders>
              <w:top w:val="nil"/>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125 </w:t>
            </w:r>
          </w:p>
        </w:tc>
        <w:tc>
          <w:tcPr>
            <w:tcW w:w="307" w:type="dxa"/>
            <w:tcBorders>
              <w:top w:val="nil"/>
              <w:left w:val="nil"/>
              <w:bottom w:val="nil"/>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p>
        </w:tc>
        <w:tc>
          <w:tcPr>
            <w:tcW w:w="737"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122 </w:t>
            </w:r>
          </w:p>
        </w:tc>
        <w:tc>
          <w:tcPr>
            <w:tcW w:w="926" w:type="dxa"/>
            <w:tcBorders>
              <w:top w:val="nil"/>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122 </w:t>
            </w:r>
          </w:p>
        </w:tc>
        <w:tc>
          <w:tcPr>
            <w:tcW w:w="854"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3</w:t>
            </w:r>
          </w:p>
        </w:tc>
        <w:tc>
          <w:tcPr>
            <w:tcW w:w="1093" w:type="dxa"/>
            <w:gridSpan w:val="2"/>
            <w:tcBorders>
              <w:top w:val="nil"/>
              <w:left w:val="nil"/>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737"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125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878"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125 </w:t>
            </w:r>
          </w:p>
        </w:tc>
        <w:tc>
          <w:tcPr>
            <w:tcW w:w="819"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r>
      <w:tr w:rsidR="00D106F4" w:rsidRPr="00027A39" w:rsidTr="00D106F4">
        <w:trPr>
          <w:trHeight w:val="510"/>
        </w:trPr>
        <w:tc>
          <w:tcPr>
            <w:tcW w:w="2544" w:type="dxa"/>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Application for initial endorsement of registration</w:t>
            </w:r>
          </w:p>
        </w:tc>
        <w:tc>
          <w:tcPr>
            <w:tcW w:w="673" w:type="dxa"/>
            <w:gridSpan w:val="2"/>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 </w:t>
            </w:r>
          </w:p>
        </w:tc>
        <w:tc>
          <w:tcPr>
            <w:tcW w:w="739"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99 </w:t>
            </w:r>
          </w:p>
        </w:tc>
        <w:tc>
          <w:tcPr>
            <w:tcW w:w="1006" w:type="dxa"/>
            <w:gridSpan w:val="2"/>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2</w:t>
            </w:r>
          </w:p>
        </w:tc>
        <w:tc>
          <w:tcPr>
            <w:tcW w:w="1098" w:type="dxa"/>
            <w:tcBorders>
              <w:top w:val="nil"/>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101 </w:t>
            </w:r>
          </w:p>
        </w:tc>
        <w:tc>
          <w:tcPr>
            <w:tcW w:w="307" w:type="dxa"/>
            <w:tcBorders>
              <w:top w:val="nil"/>
              <w:left w:val="nil"/>
              <w:bottom w:val="nil"/>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p>
        </w:tc>
        <w:tc>
          <w:tcPr>
            <w:tcW w:w="737"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99 </w:t>
            </w:r>
          </w:p>
        </w:tc>
        <w:tc>
          <w:tcPr>
            <w:tcW w:w="926" w:type="dxa"/>
            <w:tcBorders>
              <w:top w:val="nil"/>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99 </w:t>
            </w:r>
          </w:p>
        </w:tc>
        <w:tc>
          <w:tcPr>
            <w:tcW w:w="854"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2</w:t>
            </w:r>
          </w:p>
        </w:tc>
        <w:tc>
          <w:tcPr>
            <w:tcW w:w="1093" w:type="dxa"/>
            <w:gridSpan w:val="2"/>
            <w:tcBorders>
              <w:top w:val="nil"/>
              <w:left w:val="nil"/>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737"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101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878"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101 </w:t>
            </w:r>
          </w:p>
        </w:tc>
        <w:tc>
          <w:tcPr>
            <w:tcW w:w="819"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r>
      <w:tr w:rsidR="00D106F4" w:rsidRPr="00027A39" w:rsidTr="00D106F4">
        <w:trPr>
          <w:trHeight w:val="300"/>
        </w:trPr>
        <w:tc>
          <w:tcPr>
            <w:tcW w:w="2544" w:type="dxa"/>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Application for fast track registration</w:t>
            </w:r>
          </w:p>
        </w:tc>
        <w:tc>
          <w:tcPr>
            <w:tcW w:w="673" w:type="dxa"/>
            <w:gridSpan w:val="2"/>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 </w:t>
            </w:r>
          </w:p>
        </w:tc>
        <w:tc>
          <w:tcPr>
            <w:tcW w:w="739"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154 </w:t>
            </w:r>
          </w:p>
        </w:tc>
        <w:tc>
          <w:tcPr>
            <w:tcW w:w="1006" w:type="dxa"/>
            <w:gridSpan w:val="2"/>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FF0000"/>
                <w:sz w:val="18"/>
                <w:szCs w:val="20"/>
                <w:lang w:val="en-US"/>
              </w:rPr>
              <w:t>(94)</w:t>
            </w:r>
          </w:p>
        </w:tc>
        <w:tc>
          <w:tcPr>
            <w:tcW w:w="1098" w:type="dxa"/>
            <w:tcBorders>
              <w:top w:val="nil"/>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60 </w:t>
            </w:r>
          </w:p>
        </w:tc>
        <w:tc>
          <w:tcPr>
            <w:tcW w:w="307" w:type="dxa"/>
            <w:tcBorders>
              <w:top w:val="nil"/>
              <w:left w:val="nil"/>
              <w:bottom w:val="nil"/>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p>
        </w:tc>
        <w:tc>
          <w:tcPr>
            <w:tcW w:w="737"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154 </w:t>
            </w:r>
          </w:p>
        </w:tc>
        <w:tc>
          <w:tcPr>
            <w:tcW w:w="926" w:type="dxa"/>
            <w:tcBorders>
              <w:top w:val="nil"/>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154 </w:t>
            </w:r>
          </w:p>
        </w:tc>
        <w:tc>
          <w:tcPr>
            <w:tcW w:w="854"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FF0000"/>
                <w:sz w:val="18"/>
                <w:szCs w:val="20"/>
                <w:lang w:val="en-US"/>
              </w:rPr>
              <w:t>(94)</w:t>
            </w:r>
          </w:p>
        </w:tc>
        <w:tc>
          <w:tcPr>
            <w:tcW w:w="1093" w:type="dxa"/>
            <w:gridSpan w:val="2"/>
            <w:tcBorders>
              <w:top w:val="nil"/>
              <w:left w:val="nil"/>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737"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60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878"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60 </w:t>
            </w:r>
          </w:p>
        </w:tc>
        <w:tc>
          <w:tcPr>
            <w:tcW w:w="819"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r>
      <w:tr w:rsidR="00D106F4" w:rsidRPr="00027A39" w:rsidTr="00D106F4">
        <w:trPr>
          <w:trHeight w:val="300"/>
        </w:trPr>
        <w:tc>
          <w:tcPr>
            <w:tcW w:w="2544" w:type="dxa"/>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Annual renewal of general registration</w:t>
            </w:r>
          </w:p>
        </w:tc>
        <w:tc>
          <w:tcPr>
            <w:tcW w:w="673" w:type="dxa"/>
            <w:gridSpan w:val="2"/>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 </w:t>
            </w:r>
          </w:p>
        </w:tc>
        <w:tc>
          <w:tcPr>
            <w:tcW w:w="739"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542 </w:t>
            </w:r>
          </w:p>
        </w:tc>
        <w:tc>
          <w:tcPr>
            <w:tcW w:w="1006" w:type="dxa"/>
            <w:gridSpan w:val="2"/>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16</w:t>
            </w:r>
          </w:p>
        </w:tc>
        <w:tc>
          <w:tcPr>
            <w:tcW w:w="1098" w:type="dxa"/>
            <w:tcBorders>
              <w:top w:val="nil"/>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558 </w:t>
            </w:r>
          </w:p>
        </w:tc>
        <w:tc>
          <w:tcPr>
            <w:tcW w:w="307" w:type="dxa"/>
            <w:tcBorders>
              <w:top w:val="nil"/>
              <w:left w:val="nil"/>
              <w:bottom w:val="nil"/>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p>
        </w:tc>
        <w:tc>
          <w:tcPr>
            <w:tcW w:w="737"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169 </w:t>
            </w:r>
          </w:p>
        </w:tc>
        <w:tc>
          <w:tcPr>
            <w:tcW w:w="926"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373 </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542 </w:t>
            </w:r>
          </w:p>
        </w:tc>
        <w:tc>
          <w:tcPr>
            <w:tcW w:w="854"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5</w:t>
            </w:r>
          </w:p>
        </w:tc>
        <w:tc>
          <w:tcPr>
            <w:tcW w:w="1093" w:type="dxa"/>
            <w:gridSpan w:val="2"/>
            <w:tcBorders>
              <w:top w:val="nil"/>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155</w:t>
            </w:r>
          </w:p>
        </w:tc>
        <w:tc>
          <w:tcPr>
            <w:tcW w:w="737"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174 </w:t>
            </w:r>
          </w:p>
        </w:tc>
        <w:tc>
          <w:tcPr>
            <w:tcW w:w="876"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528 </w:t>
            </w:r>
          </w:p>
        </w:tc>
        <w:tc>
          <w:tcPr>
            <w:tcW w:w="878" w:type="dxa"/>
            <w:tcBorders>
              <w:top w:val="nil"/>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702 </w:t>
            </w:r>
          </w:p>
        </w:tc>
        <w:tc>
          <w:tcPr>
            <w:tcW w:w="819" w:type="dxa"/>
            <w:tcBorders>
              <w:top w:val="nil"/>
              <w:left w:val="single" w:sz="8" w:space="0" w:color="auto"/>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144 </w:t>
            </w:r>
          </w:p>
        </w:tc>
      </w:tr>
      <w:tr w:rsidR="00D106F4" w:rsidRPr="00027A39" w:rsidTr="00D106F4">
        <w:trPr>
          <w:trHeight w:val="300"/>
        </w:trPr>
        <w:tc>
          <w:tcPr>
            <w:tcW w:w="2544" w:type="dxa"/>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Annual renewal of limited registration</w:t>
            </w:r>
          </w:p>
        </w:tc>
        <w:tc>
          <w:tcPr>
            <w:tcW w:w="673" w:type="dxa"/>
            <w:gridSpan w:val="2"/>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 </w:t>
            </w:r>
          </w:p>
        </w:tc>
        <w:tc>
          <w:tcPr>
            <w:tcW w:w="739"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542 </w:t>
            </w:r>
          </w:p>
        </w:tc>
        <w:tc>
          <w:tcPr>
            <w:tcW w:w="1006" w:type="dxa"/>
            <w:gridSpan w:val="2"/>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16</w:t>
            </w:r>
          </w:p>
        </w:tc>
        <w:tc>
          <w:tcPr>
            <w:tcW w:w="1098" w:type="dxa"/>
            <w:tcBorders>
              <w:top w:val="nil"/>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558 </w:t>
            </w:r>
          </w:p>
        </w:tc>
        <w:tc>
          <w:tcPr>
            <w:tcW w:w="307" w:type="dxa"/>
            <w:tcBorders>
              <w:top w:val="nil"/>
              <w:left w:val="nil"/>
              <w:bottom w:val="nil"/>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p>
        </w:tc>
        <w:tc>
          <w:tcPr>
            <w:tcW w:w="737"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169 </w:t>
            </w:r>
          </w:p>
        </w:tc>
        <w:tc>
          <w:tcPr>
            <w:tcW w:w="926"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373 </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542 </w:t>
            </w:r>
          </w:p>
        </w:tc>
        <w:tc>
          <w:tcPr>
            <w:tcW w:w="854"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5</w:t>
            </w:r>
          </w:p>
        </w:tc>
        <w:tc>
          <w:tcPr>
            <w:tcW w:w="1093" w:type="dxa"/>
            <w:gridSpan w:val="2"/>
            <w:tcBorders>
              <w:top w:val="nil"/>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155</w:t>
            </w:r>
          </w:p>
        </w:tc>
        <w:tc>
          <w:tcPr>
            <w:tcW w:w="737"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174 </w:t>
            </w:r>
          </w:p>
        </w:tc>
        <w:tc>
          <w:tcPr>
            <w:tcW w:w="876"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528 </w:t>
            </w:r>
          </w:p>
        </w:tc>
        <w:tc>
          <w:tcPr>
            <w:tcW w:w="878" w:type="dxa"/>
            <w:tcBorders>
              <w:top w:val="nil"/>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702 </w:t>
            </w:r>
          </w:p>
        </w:tc>
        <w:tc>
          <w:tcPr>
            <w:tcW w:w="819" w:type="dxa"/>
            <w:tcBorders>
              <w:top w:val="nil"/>
              <w:left w:val="single" w:sz="8" w:space="0" w:color="auto"/>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144 </w:t>
            </w:r>
          </w:p>
        </w:tc>
      </w:tr>
      <w:tr w:rsidR="00D106F4" w:rsidRPr="00027A39" w:rsidTr="00D106F4">
        <w:trPr>
          <w:trHeight w:val="510"/>
        </w:trPr>
        <w:tc>
          <w:tcPr>
            <w:tcW w:w="2544" w:type="dxa"/>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Annual renewal of non-practising registration</w:t>
            </w:r>
          </w:p>
        </w:tc>
        <w:tc>
          <w:tcPr>
            <w:tcW w:w="673" w:type="dxa"/>
            <w:gridSpan w:val="2"/>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 </w:t>
            </w:r>
          </w:p>
        </w:tc>
        <w:tc>
          <w:tcPr>
            <w:tcW w:w="739"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122 </w:t>
            </w:r>
          </w:p>
        </w:tc>
        <w:tc>
          <w:tcPr>
            <w:tcW w:w="1006" w:type="dxa"/>
            <w:gridSpan w:val="2"/>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3</w:t>
            </w:r>
          </w:p>
        </w:tc>
        <w:tc>
          <w:tcPr>
            <w:tcW w:w="1098" w:type="dxa"/>
            <w:tcBorders>
              <w:top w:val="nil"/>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125 </w:t>
            </w:r>
          </w:p>
        </w:tc>
        <w:tc>
          <w:tcPr>
            <w:tcW w:w="307" w:type="dxa"/>
            <w:tcBorders>
              <w:top w:val="nil"/>
              <w:left w:val="nil"/>
              <w:bottom w:val="nil"/>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p>
        </w:tc>
        <w:tc>
          <w:tcPr>
            <w:tcW w:w="737"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49 </w:t>
            </w:r>
          </w:p>
        </w:tc>
        <w:tc>
          <w:tcPr>
            <w:tcW w:w="926"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73 </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122 </w:t>
            </w:r>
          </w:p>
        </w:tc>
        <w:tc>
          <w:tcPr>
            <w:tcW w:w="854"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1</w:t>
            </w:r>
          </w:p>
        </w:tc>
        <w:tc>
          <w:tcPr>
            <w:tcW w:w="1093" w:type="dxa"/>
            <w:gridSpan w:val="2"/>
            <w:tcBorders>
              <w:top w:val="nil"/>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2</w:t>
            </w:r>
          </w:p>
        </w:tc>
        <w:tc>
          <w:tcPr>
            <w:tcW w:w="737"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50 </w:t>
            </w:r>
          </w:p>
        </w:tc>
        <w:tc>
          <w:tcPr>
            <w:tcW w:w="876"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75 </w:t>
            </w:r>
          </w:p>
        </w:tc>
        <w:tc>
          <w:tcPr>
            <w:tcW w:w="878" w:type="dxa"/>
            <w:tcBorders>
              <w:top w:val="nil"/>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125 </w:t>
            </w:r>
          </w:p>
        </w:tc>
        <w:tc>
          <w:tcPr>
            <w:tcW w:w="819" w:type="dxa"/>
            <w:tcBorders>
              <w:top w:val="nil"/>
              <w:left w:val="single" w:sz="8" w:space="0" w:color="auto"/>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0 </w:t>
            </w:r>
          </w:p>
        </w:tc>
      </w:tr>
      <w:tr w:rsidR="00D106F4" w:rsidRPr="00027A39" w:rsidTr="00D106F4">
        <w:trPr>
          <w:trHeight w:val="300"/>
        </w:trPr>
        <w:tc>
          <w:tcPr>
            <w:tcW w:w="2544" w:type="dxa"/>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Late renewal of general registration</w:t>
            </w:r>
          </w:p>
        </w:tc>
        <w:tc>
          <w:tcPr>
            <w:tcW w:w="673" w:type="dxa"/>
            <w:gridSpan w:val="2"/>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 </w:t>
            </w:r>
          </w:p>
        </w:tc>
        <w:tc>
          <w:tcPr>
            <w:tcW w:w="739"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136 </w:t>
            </w:r>
          </w:p>
        </w:tc>
        <w:tc>
          <w:tcPr>
            <w:tcW w:w="1006" w:type="dxa"/>
            <w:gridSpan w:val="2"/>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FF0000"/>
                <w:sz w:val="18"/>
                <w:szCs w:val="20"/>
                <w:lang w:val="en-US"/>
              </w:rPr>
              <w:t>(106)</w:t>
            </w:r>
          </w:p>
        </w:tc>
        <w:tc>
          <w:tcPr>
            <w:tcW w:w="1098" w:type="dxa"/>
            <w:tcBorders>
              <w:top w:val="nil"/>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30 </w:t>
            </w:r>
          </w:p>
        </w:tc>
        <w:tc>
          <w:tcPr>
            <w:tcW w:w="307" w:type="dxa"/>
            <w:tcBorders>
              <w:top w:val="nil"/>
              <w:left w:val="nil"/>
              <w:bottom w:val="nil"/>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p>
        </w:tc>
        <w:tc>
          <w:tcPr>
            <w:tcW w:w="737"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136 </w:t>
            </w:r>
          </w:p>
        </w:tc>
        <w:tc>
          <w:tcPr>
            <w:tcW w:w="926" w:type="dxa"/>
            <w:tcBorders>
              <w:top w:val="nil"/>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136 </w:t>
            </w:r>
          </w:p>
        </w:tc>
        <w:tc>
          <w:tcPr>
            <w:tcW w:w="854"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FF0000"/>
                <w:sz w:val="18"/>
                <w:szCs w:val="20"/>
                <w:lang w:val="en-US"/>
              </w:rPr>
              <w:t>(106)</w:t>
            </w:r>
          </w:p>
        </w:tc>
        <w:tc>
          <w:tcPr>
            <w:tcW w:w="1093" w:type="dxa"/>
            <w:gridSpan w:val="2"/>
            <w:tcBorders>
              <w:top w:val="nil"/>
              <w:left w:val="nil"/>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737"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878"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30 </w:t>
            </w:r>
          </w:p>
        </w:tc>
        <w:tc>
          <w:tcPr>
            <w:tcW w:w="819"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r>
      <w:tr w:rsidR="00D106F4" w:rsidRPr="00027A39" w:rsidTr="00D106F4">
        <w:trPr>
          <w:trHeight w:val="300"/>
        </w:trPr>
        <w:tc>
          <w:tcPr>
            <w:tcW w:w="2544" w:type="dxa"/>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Late renewal of limited registration</w:t>
            </w:r>
          </w:p>
        </w:tc>
        <w:tc>
          <w:tcPr>
            <w:tcW w:w="673" w:type="dxa"/>
            <w:gridSpan w:val="2"/>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i/>
                <w:iCs/>
                <w:color w:val="000000"/>
                <w:sz w:val="18"/>
                <w:szCs w:val="20"/>
                <w:lang w:val="en-US"/>
              </w:rPr>
            </w:pPr>
            <w:r w:rsidRPr="00027A39">
              <w:rPr>
                <w:rFonts w:eastAsia="Times New Roman" w:cs="Arial"/>
                <w:i/>
                <w:iCs/>
                <w:color w:val="000000"/>
                <w:sz w:val="18"/>
                <w:szCs w:val="20"/>
                <w:lang w:val="en-US"/>
              </w:rPr>
              <w:t> </w:t>
            </w:r>
          </w:p>
        </w:tc>
        <w:tc>
          <w:tcPr>
            <w:tcW w:w="739"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136 </w:t>
            </w:r>
          </w:p>
        </w:tc>
        <w:tc>
          <w:tcPr>
            <w:tcW w:w="1006" w:type="dxa"/>
            <w:gridSpan w:val="2"/>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FF0000"/>
                <w:sz w:val="18"/>
                <w:szCs w:val="20"/>
                <w:lang w:val="en-US"/>
              </w:rPr>
              <w:t>(106)</w:t>
            </w:r>
          </w:p>
        </w:tc>
        <w:tc>
          <w:tcPr>
            <w:tcW w:w="1098" w:type="dxa"/>
            <w:tcBorders>
              <w:top w:val="nil"/>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30 </w:t>
            </w:r>
          </w:p>
        </w:tc>
        <w:tc>
          <w:tcPr>
            <w:tcW w:w="307" w:type="dxa"/>
            <w:tcBorders>
              <w:top w:val="nil"/>
              <w:left w:val="nil"/>
              <w:bottom w:val="nil"/>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p>
        </w:tc>
        <w:tc>
          <w:tcPr>
            <w:tcW w:w="737"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136 </w:t>
            </w:r>
          </w:p>
        </w:tc>
        <w:tc>
          <w:tcPr>
            <w:tcW w:w="926" w:type="dxa"/>
            <w:tcBorders>
              <w:top w:val="nil"/>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136 </w:t>
            </w:r>
          </w:p>
        </w:tc>
        <w:tc>
          <w:tcPr>
            <w:tcW w:w="854"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FF0000"/>
                <w:sz w:val="18"/>
                <w:szCs w:val="20"/>
                <w:lang w:val="en-US"/>
              </w:rPr>
              <w:t>(106)</w:t>
            </w:r>
          </w:p>
        </w:tc>
        <w:tc>
          <w:tcPr>
            <w:tcW w:w="1093" w:type="dxa"/>
            <w:gridSpan w:val="2"/>
            <w:tcBorders>
              <w:top w:val="nil"/>
              <w:left w:val="nil"/>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737"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878"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30 </w:t>
            </w:r>
          </w:p>
        </w:tc>
        <w:tc>
          <w:tcPr>
            <w:tcW w:w="819"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r>
      <w:tr w:rsidR="00D106F4" w:rsidRPr="00027A39" w:rsidTr="00D106F4">
        <w:trPr>
          <w:trHeight w:val="300"/>
        </w:trPr>
        <w:tc>
          <w:tcPr>
            <w:tcW w:w="2544" w:type="dxa"/>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Late renewal of non-practising registration</w:t>
            </w:r>
          </w:p>
        </w:tc>
        <w:tc>
          <w:tcPr>
            <w:tcW w:w="673" w:type="dxa"/>
            <w:gridSpan w:val="2"/>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 </w:t>
            </w:r>
          </w:p>
        </w:tc>
        <w:tc>
          <w:tcPr>
            <w:tcW w:w="739"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31 </w:t>
            </w:r>
          </w:p>
        </w:tc>
        <w:tc>
          <w:tcPr>
            <w:tcW w:w="1006" w:type="dxa"/>
            <w:gridSpan w:val="2"/>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FF0000"/>
                <w:sz w:val="18"/>
                <w:szCs w:val="20"/>
                <w:lang w:val="en-US"/>
              </w:rPr>
              <w:t>(26)</w:t>
            </w:r>
          </w:p>
        </w:tc>
        <w:tc>
          <w:tcPr>
            <w:tcW w:w="1098" w:type="dxa"/>
            <w:tcBorders>
              <w:top w:val="nil"/>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5 </w:t>
            </w:r>
          </w:p>
        </w:tc>
        <w:tc>
          <w:tcPr>
            <w:tcW w:w="307" w:type="dxa"/>
            <w:tcBorders>
              <w:top w:val="nil"/>
              <w:left w:val="nil"/>
              <w:bottom w:val="nil"/>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p>
        </w:tc>
        <w:tc>
          <w:tcPr>
            <w:tcW w:w="737"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31 </w:t>
            </w:r>
          </w:p>
        </w:tc>
        <w:tc>
          <w:tcPr>
            <w:tcW w:w="926" w:type="dxa"/>
            <w:tcBorders>
              <w:top w:val="nil"/>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31 </w:t>
            </w:r>
          </w:p>
        </w:tc>
        <w:tc>
          <w:tcPr>
            <w:tcW w:w="854"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FF0000"/>
                <w:sz w:val="18"/>
                <w:szCs w:val="20"/>
                <w:lang w:val="en-US"/>
              </w:rPr>
              <w:t>(26)</w:t>
            </w:r>
          </w:p>
        </w:tc>
        <w:tc>
          <w:tcPr>
            <w:tcW w:w="1093" w:type="dxa"/>
            <w:gridSpan w:val="2"/>
            <w:tcBorders>
              <w:top w:val="nil"/>
              <w:left w:val="nil"/>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737"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5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878"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5 </w:t>
            </w:r>
          </w:p>
        </w:tc>
        <w:tc>
          <w:tcPr>
            <w:tcW w:w="819"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r>
      <w:tr w:rsidR="00D106F4" w:rsidRPr="00027A39" w:rsidTr="00D106F4">
        <w:trPr>
          <w:trHeight w:val="300"/>
        </w:trPr>
        <w:tc>
          <w:tcPr>
            <w:tcW w:w="2544" w:type="dxa"/>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Replacement of registration certificate</w:t>
            </w:r>
          </w:p>
        </w:tc>
        <w:tc>
          <w:tcPr>
            <w:tcW w:w="673" w:type="dxa"/>
            <w:gridSpan w:val="2"/>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jc w:val="right"/>
              <w:rPr>
                <w:rFonts w:eastAsia="Times New Roman" w:cs="Arial"/>
                <w:i/>
                <w:iCs/>
                <w:color w:val="000000"/>
                <w:sz w:val="18"/>
                <w:szCs w:val="20"/>
                <w:lang w:val="en-US"/>
              </w:rPr>
            </w:pPr>
            <w:r w:rsidRPr="00027A39">
              <w:rPr>
                <w:rFonts w:eastAsia="Times New Roman" w:cs="Arial"/>
                <w:i/>
                <w:iCs/>
                <w:color w:val="000000"/>
                <w:sz w:val="18"/>
                <w:szCs w:val="20"/>
                <w:lang w:val="en-US"/>
              </w:rPr>
              <w:t>1</w:t>
            </w:r>
          </w:p>
        </w:tc>
        <w:tc>
          <w:tcPr>
            <w:tcW w:w="739"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20 </w:t>
            </w:r>
          </w:p>
        </w:tc>
        <w:tc>
          <w:tcPr>
            <w:tcW w:w="1006" w:type="dxa"/>
            <w:gridSpan w:val="2"/>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0</w:t>
            </w:r>
          </w:p>
        </w:tc>
        <w:tc>
          <w:tcPr>
            <w:tcW w:w="1098" w:type="dxa"/>
            <w:tcBorders>
              <w:top w:val="nil"/>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20 </w:t>
            </w:r>
          </w:p>
        </w:tc>
        <w:tc>
          <w:tcPr>
            <w:tcW w:w="307" w:type="dxa"/>
            <w:tcBorders>
              <w:top w:val="nil"/>
              <w:left w:val="nil"/>
              <w:bottom w:val="nil"/>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p>
        </w:tc>
        <w:tc>
          <w:tcPr>
            <w:tcW w:w="737"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20 </w:t>
            </w:r>
          </w:p>
        </w:tc>
        <w:tc>
          <w:tcPr>
            <w:tcW w:w="926" w:type="dxa"/>
            <w:tcBorders>
              <w:top w:val="nil"/>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20 </w:t>
            </w:r>
          </w:p>
        </w:tc>
        <w:tc>
          <w:tcPr>
            <w:tcW w:w="854"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0</w:t>
            </w:r>
          </w:p>
        </w:tc>
        <w:tc>
          <w:tcPr>
            <w:tcW w:w="1093" w:type="dxa"/>
            <w:gridSpan w:val="2"/>
            <w:tcBorders>
              <w:top w:val="nil"/>
              <w:left w:val="nil"/>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737"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20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878"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20 </w:t>
            </w:r>
          </w:p>
        </w:tc>
        <w:tc>
          <w:tcPr>
            <w:tcW w:w="819"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r>
      <w:tr w:rsidR="00D106F4" w:rsidRPr="00027A39" w:rsidTr="00D106F4">
        <w:trPr>
          <w:trHeight w:val="300"/>
        </w:trPr>
        <w:tc>
          <w:tcPr>
            <w:tcW w:w="2544" w:type="dxa"/>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Extract from the register</w:t>
            </w:r>
          </w:p>
        </w:tc>
        <w:tc>
          <w:tcPr>
            <w:tcW w:w="673" w:type="dxa"/>
            <w:gridSpan w:val="2"/>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jc w:val="right"/>
              <w:rPr>
                <w:rFonts w:eastAsia="Times New Roman" w:cs="Arial"/>
                <w:i/>
                <w:iCs/>
                <w:color w:val="000000"/>
                <w:sz w:val="18"/>
                <w:szCs w:val="20"/>
                <w:lang w:val="en-US"/>
              </w:rPr>
            </w:pPr>
            <w:r w:rsidRPr="00027A39">
              <w:rPr>
                <w:rFonts w:eastAsia="Times New Roman" w:cs="Arial"/>
                <w:i/>
                <w:iCs/>
                <w:color w:val="000000"/>
                <w:sz w:val="18"/>
                <w:szCs w:val="20"/>
                <w:lang w:val="en-US"/>
              </w:rPr>
              <w:t>1</w:t>
            </w:r>
          </w:p>
        </w:tc>
        <w:tc>
          <w:tcPr>
            <w:tcW w:w="739"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10 </w:t>
            </w:r>
          </w:p>
        </w:tc>
        <w:tc>
          <w:tcPr>
            <w:tcW w:w="1006" w:type="dxa"/>
            <w:gridSpan w:val="2"/>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0</w:t>
            </w:r>
          </w:p>
        </w:tc>
        <w:tc>
          <w:tcPr>
            <w:tcW w:w="1098" w:type="dxa"/>
            <w:tcBorders>
              <w:top w:val="nil"/>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10 </w:t>
            </w:r>
          </w:p>
        </w:tc>
        <w:tc>
          <w:tcPr>
            <w:tcW w:w="307" w:type="dxa"/>
            <w:tcBorders>
              <w:top w:val="nil"/>
              <w:left w:val="nil"/>
              <w:bottom w:val="nil"/>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p>
        </w:tc>
        <w:tc>
          <w:tcPr>
            <w:tcW w:w="737"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10 </w:t>
            </w:r>
          </w:p>
        </w:tc>
        <w:tc>
          <w:tcPr>
            <w:tcW w:w="926" w:type="dxa"/>
            <w:tcBorders>
              <w:top w:val="nil"/>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10 </w:t>
            </w:r>
          </w:p>
        </w:tc>
        <w:tc>
          <w:tcPr>
            <w:tcW w:w="854"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0</w:t>
            </w:r>
          </w:p>
        </w:tc>
        <w:tc>
          <w:tcPr>
            <w:tcW w:w="1093" w:type="dxa"/>
            <w:gridSpan w:val="2"/>
            <w:tcBorders>
              <w:top w:val="nil"/>
              <w:left w:val="nil"/>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737"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878"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10 </w:t>
            </w:r>
          </w:p>
        </w:tc>
        <w:tc>
          <w:tcPr>
            <w:tcW w:w="819"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r>
      <w:tr w:rsidR="00D106F4" w:rsidRPr="00027A39" w:rsidTr="00D106F4">
        <w:trPr>
          <w:trHeight w:val="510"/>
        </w:trPr>
        <w:tc>
          <w:tcPr>
            <w:tcW w:w="2544" w:type="dxa"/>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Copy of the register (if application is assessed to be in the public interest)</w:t>
            </w:r>
          </w:p>
        </w:tc>
        <w:tc>
          <w:tcPr>
            <w:tcW w:w="673" w:type="dxa"/>
            <w:gridSpan w:val="2"/>
            <w:tcBorders>
              <w:top w:val="nil"/>
              <w:left w:val="nil"/>
              <w:bottom w:val="single" w:sz="4" w:space="0" w:color="auto"/>
              <w:right w:val="nil"/>
            </w:tcBorders>
            <w:shd w:val="clear" w:color="auto" w:fill="auto"/>
            <w:vAlign w:val="center"/>
            <w:hideMark/>
          </w:tcPr>
          <w:p w:rsidR="00B121C2" w:rsidRPr="00027A39" w:rsidRDefault="00B121C2" w:rsidP="00027A39">
            <w:pPr>
              <w:spacing w:before="60" w:after="60"/>
              <w:jc w:val="right"/>
              <w:rPr>
                <w:rFonts w:eastAsia="Times New Roman" w:cs="Arial"/>
                <w:i/>
                <w:iCs/>
                <w:color w:val="000000"/>
                <w:sz w:val="18"/>
                <w:szCs w:val="20"/>
                <w:lang w:val="en-US"/>
              </w:rPr>
            </w:pPr>
            <w:r w:rsidRPr="00027A39">
              <w:rPr>
                <w:rFonts w:eastAsia="Times New Roman" w:cs="Arial"/>
                <w:i/>
                <w:iCs/>
                <w:color w:val="000000"/>
                <w:sz w:val="18"/>
                <w:szCs w:val="20"/>
                <w:lang w:val="en-US"/>
              </w:rPr>
              <w:t>1</w:t>
            </w:r>
          </w:p>
        </w:tc>
        <w:tc>
          <w:tcPr>
            <w:tcW w:w="739"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2,000 </w:t>
            </w:r>
          </w:p>
        </w:tc>
        <w:tc>
          <w:tcPr>
            <w:tcW w:w="1006" w:type="dxa"/>
            <w:gridSpan w:val="2"/>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0</w:t>
            </w:r>
          </w:p>
        </w:tc>
        <w:tc>
          <w:tcPr>
            <w:tcW w:w="1098" w:type="dxa"/>
            <w:tcBorders>
              <w:top w:val="nil"/>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2,000 </w:t>
            </w:r>
          </w:p>
        </w:tc>
        <w:tc>
          <w:tcPr>
            <w:tcW w:w="307" w:type="dxa"/>
            <w:tcBorders>
              <w:top w:val="nil"/>
              <w:left w:val="nil"/>
              <w:bottom w:val="nil"/>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p>
        </w:tc>
        <w:tc>
          <w:tcPr>
            <w:tcW w:w="737" w:type="dxa"/>
            <w:tcBorders>
              <w:top w:val="nil"/>
              <w:left w:val="single" w:sz="8" w:space="0" w:color="auto"/>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2,000 </w:t>
            </w:r>
          </w:p>
        </w:tc>
        <w:tc>
          <w:tcPr>
            <w:tcW w:w="926" w:type="dxa"/>
            <w:tcBorders>
              <w:top w:val="nil"/>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2,000 </w:t>
            </w:r>
          </w:p>
        </w:tc>
        <w:tc>
          <w:tcPr>
            <w:tcW w:w="854"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0</w:t>
            </w:r>
          </w:p>
        </w:tc>
        <w:tc>
          <w:tcPr>
            <w:tcW w:w="1093" w:type="dxa"/>
            <w:gridSpan w:val="2"/>
            <w:tcBorders>
              <w:top w:val="nil"/>
              <w:left w:val="nil"/>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737"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2,000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878" w:type="dxa"/>
            <w:tcBorders>
              <w:top w:val="nil"/>
              <w:left w:val="nil"/>
              <w:bottom w:val="single" w:sz="4"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2,000 </w:t>
            </w:r>
          </w:p>
        </w:tc>
        <w:tc>
          <w:tcPr>
            <w:tcW w:w="819"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r>
      <w:tr w:rsidR="00D106F4" w:rsidRPr="00027A39" w:rsidTr="00D106F4">
        <w:trPr>
          <w:trHeight w:val="315"/>
        </w:trPr>
        <w:tc>
          <w:tcPr>
            <w:tcW w:w="2544" w:type="dxa"/>
            <w:tcBorders>
              <w:top w:val="nil"/>
              <w:left w:val="nil"/>
              <w:bottom w:val="nil"/>
              <w:right w:val="nil"/>
            </w:tcBorders>
            <w:shd w:val="clear" w:color="auto" w:fill="auto"/>
            <w:vAlign w:val="center"/>
            <w:hideMark/>
          </w:tcPr>
          <w:p w:rsidR="00B121C2" w:rsidRPr="00027A39" w:rsidRDefault="00B121C2" w:rsidP="00027A39">
            <w:pPr>
              <w:spacing w:before="60" w:after="60"/>
              <w:rPr>
                <w:rFonts w:eastAsia="Times New Roman" w:cs="Arial"/>
                <w:color w:val="000000"/>
                <w:sz w:val="18"/>
                <w:szCs w:val="20"/>
                <w:lang w:val="en-US"/>
              </w:rPr>
            </w:pPr>
            <w:r w:rsidRPr="00027A39">
              <w:rPr>
                <w:rFonts w:eastAsia="Times New Roman" w:cs="Arial"/>
                <w:color w:val="000000"/>
                <w:sz w:val="18"/>
                <w:szCs w:val="20"/>
                <w:lang w:val="en-US"/>
              </w:rPr>
              <w:t>Verification of registration status</w:t>
            </w:r>
          </w:p>
        </w:tc>
        <w:tc>
          <w:tcPr>
            <w:tcW w:w="673" w:type="dxa"/>
            <w:gridSpan w:val="2"/>
            <w:tcBorders>
              <w:top w:val="nil"/>
              <w:left w:val="nil"/>
              <w:bottom w:val="nil"/>
              <w:right w:val="nil"/>
            </w:tcBorders>
            <w:shd w:val="clear" w:color="auto" w:fill="auto"/>
            <w:vAlign w:val="center"/>
            <w:hideMark/>
          </w:tcPr>
          <w:p w:rsidR="00B121C2" w:rsidRPr="00027A39" w:rsidRDefault="00B121C2" w:rsidP="00027A39">
            <w:pPr>
              <w:spacing w:before="60" w:after="60"/>
              <w:jc w:val="right"/>
              <w:rPr>
                <w:rFonts w:eastAsia="Times New Roman" w:cs="Arial"/>
                <w:i/>
                <w:iCs/>
                <w:color w:val="000000"/>
                <w:sz w:val="18"/>
                <w:szCs w:val="20"/>
                <w:lang w:val="en-US"/>
              </w:rPr>
            </w:pPr>
            <w:r w:rsidRPr="00027A39">
              <w:rPr>
                <w:rFonts w:eastAsia="Times New Roman" w:cs="Arial"/>
                <w:i/>
                <w:iCs/>
                <w:color w:val="000000"/>
                <w:sz w:val="18"/>
                <w:szCs w:val="20"/>
                <w:lang w:val="en-US"/>
              </w:rPr>
              <w:t>1</w:t>
            </w:r>
          </w:p>
        </w:tc>
        <w:tc>
          <w:tcPr>
            <w:tcW w:w="739" w:type="dxa"/>
            <w:tcBorders>
              <w:top w:val="nil"/>
              <w:left w:val="single" w:sz="8" w:space="0" w:color="auto"/>
              <w:bottom w:val="single" w:sz="8"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50 </w:t>
            </w:r>
          </w:p>
        </w:tc>
        <w:tc>
          <w:tcPr>
            <w:tcW w:w="1006" w:type="dxa"/>
            <w:gridSpan w:val="2"/>
            <w:tcBorders>
              <w:top w:val="nil"/>
              <w:left w:val="nil"/>
              <w:bottom w:val="single" w:sz="8"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0</w:t>
            </w:r>
          </w:p>
        </w:tc>
        <w:tc>
          <w:tcPr>
            <w:tcW w:w="1098" w:type="dxa"/>
            <w:tcBorders>
              <w:top w:val="nil"/>
              <w:left w:val="nil"/>
              <w:bottom w:val="single" w:sz="8"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50 </w:t>
            </w:r>
          </w:p>
        </w:tc>
        <w:tc>
          <w:tcPr>
            <w:tcW w:w="307" w:type="dxa"/>
            <w:tcBorders>
              <w:top w:val="nil"/>
              <w:left w:val="nil"/>
              <w:bottom w:val="nil"/>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p>
        </w:tc>
        <w:tc>
          <w:tcPr>
            <w:tcW w:w="737" w:type="dxa"/>
            <w:tcBorders>
              <w:top w:val="nil"/>
              <w:left w:val="single" w:sz="8" w:space="0" w:color="auto"/>
              <w:bottom w:val="single" w:sz="8"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50 </w:t>
            </w:r>
          </w:p>
        </w:tc>
        <w:tc>
          <w:tcPr>
            <w:tcW w:w="926" w:type="dxa"/>
            <w:tcBorders>
              <w:top w:val="nil"/>
              <w:left w:val="nil"/>
              <w:bottom w:val="single" w:sz="8"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673" w:type="dxa"/>
            <w:tcBorders>
              <w:top w:val="single" w:sz="4" w:space="0" w:color="auto"/>
              <w:left w:val="nil"/>
              <w:bottom w:val="single" w:sz="8" w:space="0" w:color="auto"/>
              <w:right w:val="single" w:sz="8" w:space="0" w:color="auto"/>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50 </w:t>
            </w:r>
          </w:p>
        </w:tc>
        <w:tc>
          <w:tcPr>
            <w:tcW w:w="854" w:type="dxa"/>
            <w:tcBorders>
              <w:top w:val="nil"/>
              <w:left w:val="single" w:sz="8" w:space="0" w:color="auto"/>
              <w:bottom w:val="single" w:sz="8"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0</w:t>
            </w:r>
          </w:p>
        </w:tc>
        <w:tc>
          <w:tcPr>
            <w:tcW w:w="1093" w:type="dxa"/>
            <w:gridSpan w:val="2"/>
            <w:tcBorders>
              <w:top w:val="nil"/>
              <w:left w:val="nil"/>
              <w:bottom w:val="single" w:sz="8"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737" w:type="dxa"/>
            <w:tcBorders>
              <w:top w:val="nil"/>
              <w:left w:val="nil"/>
              <w:bottom w:val="single" w:sz="8"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50 </w:t>
            </w:r>
          </w:p>
        </w:tc>
        <w:tc>
          <w:tcPr>
            <w:tcW w:w="876" w:type="dxa"/>
            <w:tcBorders>
              <w:top w:val="nil"/>
              <w:left w:val="nil"/>
              <w:bottom w:val="single" w:sz="8" w:space="0" w:color="auto"/>
              <w:right w:val="nil"/>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c>
          <w:tcPr>
            <w:tcW w:w="878" w:type="dxa"/>
            <w:tcBorders>
              <w:top w:val="nil"/>
              <w:left w:val="nil"/>
              <w:bottom w:val="single" w:sz="8" w:space="0" w:color="auto"/>
              <w:right w:val="nil"/>
            </w:tcBorders>
            <w:shd w:val="clear" w:color="auto" w:fill="auto"/>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50 </w:t>
            </w:r>
          </w:p>
        </w:tc>
        <w:tc>
          <w:tcPr>
            <w:tcW w:w="819"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B121C2" w:rsidRPr="00027A39" w:rsidRDefault="00B121C2" w:rsidP="00027A39">
            <w:pPr>
              <w:spacing w:before="60" w:after="60"/>
              <w:jc w:val="right"/>
              <w:rPr>
                <w:rFonts w:eastAsia="Times New Roman" w:cs="Arial"/>
                <w:color w:val="000000"/>
                <w:sz w:val="18"/>
                <w:szCs w:val="20"/>
                <w:lang w:val="en-US"/>
              </w:rPr>
            </w:pPr>
            <w:r w:rsidRPr="00027A39">
              <w:rPr>
                <w:rFonts w:eastAsia="Times New Roman" w:cs="Arial"/>
                <w:color w:val="000000"/>
                <w:sz w:val="18"/>
                <w:szCs w:val="20"/>
                <w:lang w:val="en-US"/>
              </w:rPr>
              <w:t xml:space="preserve">                  -   </w:t>
            </w:r>
          </w:p>
        </w:tc>
      </w:tr>
      <w:tr w:rsidR="00D106F4" w:rsidRPr="00027A39" w:rsidTr="00D106F4">
        <w:trPr>
          <w:trHeight w:val="300"/>
        </w:trPr>
        <w:tc>
          <w:tcPr>
            <w:tcW w:w="4832" w:type="dxa"/>
            <w:gridSpan w:val="5"/>
            <w:tcBorders>
              <w:top w:val="nil"/>
              <w:left w:val="nil"/>
              <w:bottom w:val="nil"/>
              <w:right w:val="nil"/>
            </w:tcBorders>
            <w:shd w:val="clear" w:color="auto" w:fill="auto"/>
            <w:noWrap/>
            <w:vAlign w:val="center"/>
            <w:hideMark/>
          </w:tcPr>
          <w:p w:rsidR="00B121C2" w:rsidRPr="00027A39" w:rsidRDefault="00B121C2" w:rsidP="00027A39">
            <w:pPr>
              <w:spacing w:before="60" w:after="60"/>
              <w:rPr>
                <w:rFonts w:eastAsia="Times New Roman" w:cs="Arial"/>
                <w:i/>
                <w:iCs/>
                <w:color w:val="000000"/>
                <w:sz w:val="18"/>
                <w:szCs w:val="20"/>
                <w:lang w:val="en-US"/>
              </w:rPr>
            </w:pPr>
            <w:r w:rsidRPr="00027A39">
              <w:rPr>
                <w:rFonts w:eastAsia="Times New Roman" w:cs="Arial"/>
                <w:i/>
                <w:iCs/>
                <w:color w:val="000000"/>
                <w:sz w:val="18"/>
                <w:szCs w:val="20"/>
                <w:lang w:val="en-US"/>
              </w:rPr>
              <w:t>Note 1: These fees are consistent across all professions and remain unchanged</w:t>
            </w:r>
          </w:p>
        </w:tc>
        <w:tc>
          <w:tcPr>
            <w:tcW w:w="1228" w:type="dxa"/>
            <w:gridSpan w:val="2"/>
            <w:tcBorders>
              <w:top w:val="nil"/>
              <w:left w:val="nil"/>
              <w:bottom w:val="nil"/>
              <w:right w:val="nil"/>
            </w:tcBorders>
            <w:shd w:val="clear" w:color="auto" w:fill="auto"/>
            <w:noWrap/>
            <w:vAlign w:val="center"/>
            <w:hideMark/>
          </w:tcPr>
          <w:p w:rsidR="00B121C2" w:rsidRPr="00027A39" w:rsidRDefault="00B121C2" w:rsidP="00027A39">
            <w:pPr>
              <w:spacing w:before="60" w:after="60"/>
              <w:rPr>
                <w:rFonts w:eastAsia="Times New Roman" w:cs="Arial"/>
                <w:color w:val="000000"/>
                <w:sz w:val="18"/>
                <w:szCs w:val="20"/>
                <w:lang w:val="en-US"/>
              </w:rPr>
            </w:pPr>
          </w:p>
        </w:tc>
        <w:tc>
          <w:tcPr>
            <w:tcW w:w="307" w:type="dxa"/>
            <w:tcBorders>
              <w:top w:val="nil"/>
              <w:left w:val="nil"/>
              <w:bottom w:val="nil"/>
              <w:right w:val="nil"/>
            </w:tcBorders>
            <w:shd w:val="clear" w:color="auto" w:fill="auto"/>
            <w:noWrap/>
            <w:vAlign w:val="center"/>
            <w:hideMark/>
          </w:tcPr>
          <w:p w:rsidR="00B121C2" w:rsidRPr="00027A39" w:rsidRDefault="00B121C2" w:rsidP="00027A39">
            <w:pPr>
              <w:spacing w:before="60" w:after="60"/>
              <w:rPr>
                <w:rFonts w:eastAsia="Times New Roman" w:cs="Arial"/>
                <w:color w:val="000000"/>
                <w:sz w:val="18"/>
                <w:szCs w:val="20"/>
                <w:lang w:val="en-US"/>
              </w:rPr>
            </w:pPr>
          </w:p>
        </w:tc>
        <w:tc>
          <w:tcPr>
            <w:tcW w:w="737" w:type="dxa"/>
            <w:tcBorders>
              <w:top w:val="nil"/>
              <w:left w:val="nil"/>
              <w:bottom w:val="nil"/>
              <w:right w:val="nil"/>
            </w:tcBorders>
            <w:shd w:val="clear" w:color="auto" w:fill="auto"/>
            <w:noWrap/>
            <w:vAlign w:val="center"/>
            <w:hideMark/>
          </w:tcPr>
          <w:p w:rsidR="00B121C2" w:rsidRPr="00027A39" w:rsidRDefault="00B121C2" w:rsidP="00027A39">
            <w:pPr>
              <w:spacing w:before="60" w:after="60"/>
              <w:rPr>
                <w:rFonts w:eastAsia="Times New Roman" w:cs="Arial"/>
                <w:color w:val="000000"/>
                <w:sz w:val="18"/>
                <w:szCs w:val="20"/>
                <w:lang w:val="en-US"/>
              </w:rPr>
            </w:pPr>
          </w:p>
        </w:tc>
        <w:tc>
          <w:tcPr>
            <w:tcW w:w="926" w:type="dxa"/>
            <w:tcBorders>
              <w:top w:val="nil"/>
              <w:left w:val="nil"/>
              <w:bottom w:val="nil"/>
              <w:right w:val="nil"/>
            </w:tcBorders>
            <w:shd w:val="clear" w:color="auto" w:fill="auto"/>
            <w:noWrap/>
            <w:vAlign w:val="center"/>
            <w:hideMark/>
          </w:tcPr>
          <w:p w:rsidR="00B121C2" w:rsidRPr="00027A39" w:rsidRDefault="00B121C2" w:rsidP="00027A39">
            <w:pPr>
              <w:spacing w:before="60" w:after="60"/>
              <w:rPr>
                <w:rFonts w:eastAsia="Times New Roman" w:cs="Arial"/>
                <w:color w:val="000000"/>
                <w:sz w:val="18"/>
                <w:szCs w:val="20"/>
                <w:lang w:val="en-US"/>
              </w:rPr>
            </w:pPr>
          </w:p>
        </w:tc>
        <w:tc>
          <w:tcPr>
            <w:tcW w:w="673" w:type="dxa"/>
            <w:tcBorders>
              <w:top w:val="nil"/>
              <w:left w:val="nil"/>
              <w:bottom w:val="nil"/>
              <w:right w:val="nil"/>
            </w:tcBorders>
            <w:shd w:val="clear" w:color="auto" w:fill="auto"/>
            <w:noWrap/>
            <w:vAlign w:val="center"/>
            <w:hideMark/>
          </w:tcPr>
          <w:p w:rsidR="00B121C2" w:rsidRPr="00027A39" w:rsidRDefault="00B121C2" w:rsidP="00027A39">
            <w:pPr>
              <w:spacing w:before="60" w:after="60"/>
              <w:rPr>
                <w:rFonts w:eastAsia="Times New Roman" w:cs="Arial"/>
                <w:color w:val="000000"/>
                <w:sz w:val="18"/>
                <w:szCs w:val="20"/>
                <w:lang w:val="en-US"/>
              </w:rPr>
            </w:pPr>
          </w:p>
        </w:tc>
        <w:tc>
          <w:tcPr>
            <w:tcW w:w="854" w:type="dxa"/>
            <w:tcBorders>
              <w:top w:val="nil"/>
              <w:left w:val="nil"/>
              <w:bottom w:val="nil"/>
              <w:right w:val="nil"/>
            </w:tcBorders>
            <w:shd w:val="clear" w:color="auto" w:fill="auto"/>
            <w:noWrap/>
            <w:vAlign w:val="center"/>
            <w:hideMark/>
          </w:tcPr>
          <w:p w:rsidR="00B121C2" w:rsidRPr="00027A39" w:rsidRDefault="00B121C2" w:rsidP="00027A39">
            <w:pPr>
              <w:spacing w:before="60" w:after="60"/>
              <w:rPr>
                <w:rFonts w:eastAsia="Times New Roman" w:cs="Arial"/>
                <w:color w:val="000000"/>
                <w:sz w:val="18"/>
                <w:szCs w:val="20"/>
                <w:lang w:val="en-US"/>
              </w:rPr>
            </w:pPr>
          </w:p>
        </w:tc>
        <w:tc>
          <w:tcPr>
            <w:tcW w:w="1093" w:type="dxa"/>
            <w:gridSpan w:val="2"/>
            <w:tcBorders>
              <w:top w:val="nil"/>
              <w:left w:val="nil"/>
              <w:bottom w:val="nil"/>
              <w:right w:val="nil"/>
            </w:tcBorders>
            <w:shd w:val="clear" w:color="auto" w:fill="auto"/>
            <w:noWrap/>
            <w:vAlign w:val="center"/>
            <w:hideMark/>
          </w:tcPr>
          <w:p w:rsidR="00B121C2" w:rsidRPr="00027A39" w:rsidRDefault="00B121C2" w:rsidP="00027A39">
            <w:pPr>
              <w:spacing w:before="60" w:after="60"/>
              <w:rPr>
                <w:rFonts w:eastAsia="Times New Roman" w:cs="Arial"/>
                <w:color w:val="000000"/>
                <w:sz w:val="18"/>
                <w:szCs w:val="20"/>
                <w:lang w:val="en-US"/>
              </w:rPr>
            </w:pPr>
          </w:p>
        </w:tc>
        <w:tc>
          <w:tcPr>
            <w:tcW w:w="737" w:type="dxa"/>
            <w:tcBorders>
              <w:top w:val="nil"/>
              <w:left w:val="nil"/>
              <w:bottom w:val="nil"/>
              <w:right w:val="nil"/>
            </w:tcBorders>
            <w:shd w:val="clear" w:color="auto" w:fill="auto"/>
            <w:noWrap/>
            <w:vAlign w:val="center"/>
            <w:hideMark/>
          </w:tcPr>
          <w:p w:rsidR="00B121C2" w:rsidRPr="00027A39" w:rsidRDefault="00B121C2" w:rsidP="00027A39">
            <w:pPr>
              <w:spacing w:before="60" w:after="60"/>
              <w:rPr>
                <w:rFonts w:eastAsia="Times New Roman" w:cs="Arial"/>
                <w:color w:val="000000"/>
                <w:sz w:val="18"/>
                <w:szCs w:val="20"/>
                <w:lang w:val="en-US"/>
              </w:rPr>
            </w:pPr>
          </w:p>
        </w:tc>
        <w:tc>
          <w:tcPr>
            <w:tcW w:w="876" w:type="dxa"/>
            <w:tcBorders>
              <w:top w:val="nil"/>
              <w:left w:val="nil"/>
              <w:bottom w:val="nil"/>
              <w:right w:val="nil"/>
            </w:tcBorders>
            <w:shd w:val="clear" w:color="auto" w:fill="auto"/>
            <w:noWrap/>
            <w:vAlign w:val="center"/>
            <w:hideMark/>
          </w:tcPr>
          <w:p w:rsidR="00B121C2" w:rsidRPr="00027A39" w:rsidRDefault="00B121C2" w:rsidP="00027A39">
            <w:pPr>
              <w:spacing w:before="60" w:after="60"/>
              <w:rPr>
                <w:rFonts w:eastAsia="Times New Roman" w:cs="Arial"/>
                <w:color w:val="000000"/>
                <w:sz w:val="18"/>
                <w:szCs w:val="20"/>
                <w:lang w:val="en-US"/>
              </w:rPr>
            </w:pPr>
          </w:p>
        </w:tc>
        <w:tc>
          <w:tcPr>
            <w:tcW w:w="878" w:type="dxa"/>
            <w:tcBorders>
              <w:top w:val="nil"/>
              <w:left w:val="nil"/>
              <w:bottom w:val="nil"/>
              <w:right w:val="nil"/>
            </w:tcBorders>
            <w:shd w:val="clear" w:color="auto" w:fill="auto"/>
            <w:noWrap/>
            <w:vAlign w:val="center"/>
            <w:hideMark/>
          </w:tcPr>
          <w:p w:rsidR="00B121C2" w:rsidRPr="00027A39" w:rsidRDefault="00B121C2" w:rsidP="00027A39">
            <w:pPr>
              <w:spacing w:before="60" w:after="60"/>
              <w:rPr>
                <w:rFonts w:eastAsia="Times New Roman" w:cs="Arial"/>
                <w:color w:val="000000"/>
                <w:sz w:val="18"/>
                <w:szCs w:val="20"/>
                <w:lang w:val="en-US"/>
              </w:rPr>
            </w:pPr>
          </w:p>
        </w:tc>
        <w:tc>
          <w:tcPr>
            <w:tcW w:w="819" w:type="dxa"/>
            <w:tcBorders>
              <w:top w:val="nil"/>
              <w:left w:val="nil"/>
              <w:bottom w:val="nil"/>
              <w:right w:val="nil"/>
            </w:tcBorders>
            <w:shd w:val="clear" w:color="auto" w:fill="auto"/>
            <w:noWrap/>
            <w:vAlign w:val="center"/>
            <w:hideMark/>
          </w:tcPr>
          <w:p w:rsidR="00B121C2" w:rsidRPr="00027A39" w:rsidRDefault="00B121C2" w:rsidP="00027A39">
            <w:pPr>
              <w:spacing w:before="60" w:after="60"/>
              <w:rPr>
                <w:rFonts w:eastAsia="Times New Roman" w:cs="Arial"/>
                <w:color w:val="000000"/>
                <w:sz w:val="18"/>
                <w:szCs w:val="20"/>
                <w:lang w:val="en-US"/>
              </w:rPr>
            </w:pPr>
          </w:p>
        </w:tc>
      </w:tr>
    </w:tbl>
    <w:p w:rsidR="00B121C2" w:rsidRDefault="00B121C2" w:rsidP="007C7B7F">
      <w:pPr>
        <w:spacing w:after="0"/>
      </w:pPr>
    </w:p>
    <w:tbl>
      <w:tblPr>
        <w:tblW w:w="13960" w:type="dxa"/>
        <w:tblLook w:val="04A0" w:firstRow="1" w:lastRow="0" w:firstColumn="1" w:lastColumn="0" w:noHBand="0" w:noVBand="1"/>
      </w:tblPr>
      <w:tblGrid>
        <w:gridCol w:w="2594"/>
        <w:gridCol w:w="605"/>
        <w:gridCol w:w="968"/>
        <w:gridCol w:w="1040"/>
        <w:gridCol w:w="941"/>
        <w:gridCol w:w="343"/>
        <w:gridCol w:w="752"/>
        <w:gridCol w:w="876"/>
        <w:gridCol w:w="752"/>
        <w:gridCol w:w="877"/>
        <w:gridCol w:w="877"/>
        <w:gridCol w:w="409"/>
        <w:gridCol w:w="344"/>
        <w:gridCol w:w="605"/>
        <w:gridCol w:w="458"/>
        <w:gridCol w:w="918"/>
        <w:gridCol w:w="817"/>
      </w:tblGrid>
      <w:tr w:rsidR="008473C8" w:rsidRPr="008473C8" w:rsidTr="008473C8">
        <w:trPr>
          <w:gridAfter w:val="11"/>
          <w:wAfter w:w="7685" w:type="dxa"/>
          <w:trHeight w:val="330"/>
        </w:trPr>
        <w:tc>
          <w:tcPr>
            <w:tcW w:w="2594" w:type="dxa"/>
            <w:tcBorders>
              <w:top w:val="nil"/>
              <w:left w:val="nil"/>
              <w:bottom w:val="nil"/>
              <w:right w:val="nil"/>
            </w:tcBorders>
            <w:shd w:val="clear" w:color="auto" w:fill="auto"/>
            <w:noWrap/>
            <w:vAlign w:val="bottom"/>
            <w:hideMark/>
          </w:tcPr>
          <w:p w:rsidR="008473C8" w:rsidRPr="008473C8" w:rsidRDefault="008473C8" w:rsidP="008473C8">
            <w:pPr>
              <w:spacing w:after="0"/>
              <w:rPr>
                <w:rFonts w:eastAsia="Times New Roman" w:cs="Arial"/>
                <w:b/>
                <w:bCs/>
                <w:color w:val="000000"/>
                <w:sz w:val="18"/>
                <w:szCs w:val="18"/>
                <w:lang w:eastAsia="en-AU"/>
              </w:rPr>
            </w:pPr>
            <w:r w:rsidRPr="008473C8">
              <w:rPr>
                <w:rFonts w:eastAsia="Times New Roman" w:cs="Arial"/>
                <w:b/>
                <w:bCs/>
                <w:color w:val="000000"/>
                <w:sz w:val="18"/>
                <w:szCs w:val="18"/>
                <w:lang w:eastAsia="en-AU"/>
              </w:rPr>
              <w:t>Dental Hygienists &amp; Therapists</w:t>
            </w:r>
          </w:p>
        </w:tc>
        <w:tc>
          <w:tcPr>
            <w:tcW w:w="605" w:type="dxa"/>
            <w:tcBorders>
              <w:top w:val="nil"/>
              <w:left w:val="nil"/>
              <w:bottom w:val="nil"/>
              <w:right w:val="nil"/>
            </w:tcBorders>
            <w:shd w:val="clear" w:color="auto" w:fill="auto"/>
            <w:noWrap/>
            <w:vAlign w:val="bottom"/>
            <w:hideMark/>
          </w:tcPr>
          <w:p w:rsidR="008473C8" w:rsidRPr="008473C8" w:rsidRDefault="008473C8" w:rsidP="008473C8">
            <w:pPr>
              <w:spacing w:after="0"/>
              <w:rPr>
                <w:rFonts w:eastAsia="Times New Roman" w:cs="Arial"/>
                <w:b/>
                <w:bCs/>
                <w:color w:val="000000"/>
                <w:sz w:val="18"/>
                <w:szCs w:val="18"/>
                <w:lang w:eastAsia="en-AU"/>
              </w:rPr>
            </w:pPr>
          </w:p>
        </w:tc>
        <w:tc>
          <w:tcPr>
            <w:tcW w:w="968" w:type="dxa"/>
            <w:tcBorders>
              <w:top w:val="nil"/>
              <w:left w:val="nil"/>
              <w:bottom w:val="nil"/>
              <w:right w:val="nil"/>
            </w:tcBorders>
            <w:shd w:val="clear" w:color="auto" w:fill="auto"/>
            <w:noWrap/>
            <w:vAlign w:val="bottom"/>
            <w:hideMark/>
          </w:tcPr>
          <w:p w:rsidR="008473C8" w:rsidRPr="008473C8" w:rsidRDefault="008473C8" w:rsidP="008473C8">
            <w:pPr>
              <w:spacing w:after="0"/>
              <w:jc w:val="center"/>
              <w:rPr>
                <w:rFonts w:eastAsia="Times New Roman" w:cs="Arial"/>
                <w:b/>
                <w:bCs/>
                <w:color w:val="000000"/>
                <w:sz w:val="18"/>
                <w:szCs w:val="18"/>
                <w:lang w:eastAsia="en-AU"/>
              </w:rPr>
            </w:pPr>
            <w:r w:rsidRPr="008473C8">
              <w:rPr>
                <w:rFonts w:eastAsia="Times New Roman" w:cs="Arial"/>
                <w:b/>
                <w:bCs/>
                <w:color w:val="000000"/>
                <w:sz w:val="18"/>
                <w:szCs w:val="18"/>
                <w:lang w:eastAsia="en-AU"/>
              </w:rPr>
              <w:t>National Fee</w:t>
            </w:r>
          </w:p>
        </w:tc>
        <w:tc>
          <w:tcPr>
            <w:tcW w:w="1040" w:type="dxa"/>
            <w:tcBorders>
              <w:top w:val="nil"/>
              <w:left w:val="nil"/>
              <w:bottom w:val="nil"/>
              <w:right w:val="nil"/>
            </w:tcBorders>
            <w:shd w:val="clear" w:color="auto" w:fill="auto"/>
            <w:noWrap/>
            <w:vAlign w:val="bottom"/>
            <w:hideMark/>
          </w:tcPr>
          <w:p w:rsidR="008473C8" w:rsidRPr="008473C8" w:rsidRDefault="008473C8" w:rsidP="008473C8">
            <w:pPr>
              <w:spacing w:after="0"/>
              <w:jc w:val="center"/>
              <w:rPr>
                <w:rFonts w:eastAsia="Times New Roman" w:cs="Arial"/>
                <w:b/>
                <w:bCs/>
                <w:color w:val="000000"/>
                <w:sz w:val="18"/>
                <w:szCs w:val="18"/>
                <w:lang w:eastAsia="en-AU"/>
              </w:rPr>
            </w:pPr>
          </w:p>
        </w:tc>
        <w:tc>
          <w:tcPr>
            <w:tcW w:w="941" w:type="dxa"/>
            <w:tcBorders>
              <w:top w:val="nil"/>
              <w:left w:val="nil"/>
              <w:bottom w:val="nil"/>
              <w:right w:val="nil"/>
            </w:tcBorders>
            <w:shd w:val="clear" w:color="auto" w:fill="auto"/>
            <w:noWrap/>
            <w:vAlign w:val="bottom"/>
            <w:hideMark/>
          </w:tcPr>
          <w:p w:rsidR="008473C8" w:rsidRPr="008473C8" w:rsidRDefault="008473C8" w:rsidP="008473C8">
            <w:pPr>
              <w:spacing w:after="0"/>
              <w:jc w:val="center"/>
              <w:rPr>
                <w:rFonts w:eastAsia="Times New Roman" w:cs="Arial"/>
                <w:b/>
                <w:bCs/>
                <w:color w:val="000000"/>
                <w:sz w:val="18"/>
                <w:szCs w:val="18"/>
                <w:lang w:eastAsia="en-AU"/>
              </w:rPr>
            </w:pPr>
            <w:r w:rsidRPr="008473C8">
              <w:rPr>
                <w:rFonts w:eastAsia="Times New Roman" w:cs="Arial"/>
                <w:b/>
                <w:bCs/>
                <w:color w:val="000000"/>
                <w:sz w:val="18"/>
                <w:szCs w:val="18"/>
                <w:lang w:eastAsia="en-AU"/>
              </w:rPr>
              <w:t>NSW Fee</w:t>
            </w:r>
          </w:p>
        </w:tc>
        <w:tc>
          <w:tcPr>
            <w:tcW w:w="343" w:type="dxa"/>
            <w:tcBorders>
              <w:top w:val="nil"/>
              <w:left w:val="nil"/>
              <w:bottom w:val="nil"/>
              <w:right w:val="nil"/>
            </w:tcBorders>
            <w:shd w:val="clear" w:color="auto" w:fill="auto"/>
            <w:noWrap/>
            <w:vAlign w:val="bottom"/>
            <w:hideMark/>
          </w:tcPr>
          <w:p w:rsidR="008473C8" w:rsidRPr="008473C8" w:rsidRDefault="008473C8" w:rsidP="008473C8">
            <w:pPr>
              <w:spacing w:after="0"/>
              <w:rPr>
                <w:rFonts w:eastAsia="Times New Roman" w:cs="Arial"/>
                <w:color w:val="000000"/>
                <w:sz w:val="18"/>
                <w:szCs w:val="18"/>
                <w:lang w:eastAsia="en-AU"/>
              </w:rPr>
            </w:pPr>
          </w:p>
        </w:tc>
      </w:tr>
      <w:tr w:rsidR="008473C8" w:rsidRPr="008473C8" w:rsidTr="008473C8">
        <w:trPr>
          <w:trHeight w:val="315"/>
        </w:trPr>
        <w:tc>
          <w:tcPr>
            <w:tcW w:w="2594" w:type="dxa"/>
            <w:tcBorders>
              <w:top w:val="nil"/>
              <w:left w:val="nil"/>
              <w:bottom w:val="nil"/>
              <w:right w:val="nil"/>
            </w:tcBorders>
            <w:shd w:val="clear" w:color="auto" w:fill="auto"/>
            <w:noWrap/>
            <w:vAlign w:val="bottom"/>
            <w:hideMark/>
          </w:tcPr>
          <w:p w:rsidR="008473C8" w:rsidRPr="008473C8" w:rsidRDefault="008473C8" w:rsidP="008473C8">
            <w:pPr>
              <w:spacing w:after="0"/>
              <w:rPr>
                <w:rFonts w:eastAsia="Times New Roman" w:cs="Arial"/>
                <w:b/>
                <w:bCs/>
                <w:color w:val="000000"/>
                <w:sz w:val="18"/>
                <w:szCs w:val="18"/>
                <w:lang w:eastAsia="en-AU"/>
              </w:rPr>
            </w:pPr>
            <w:r w:rsidRPr="008473C8">
              <w:rPr>
                <w:rFonts w:eastAsia="Times New Roman" w:cs="Arial"/>
                <w:b/>
                <w:bCs/>
                <w:color w:val="000000"/>
                <w:sz w:val="18"/>
                <w:szCs w:val="18"/>
                <w:lang w:eastAsia="en-AU"/>
              </w:rPr>
              <w:t>Registration type</w:t>
            </w:r>
          </w:p>
        </w:tc>
        <w:tc>
          <w:tcPr>
            <w:tcW w:w="605" w:type="dxa"/>
            <w:tcBorders>
              <w:top w:val="nil"/>
              <w:left w:val="nil"/>
              <w:bottom w:val="nil"/>
              <w:right w:val="nil"/>
            </w:tcBorders>
            <w:shd w:val="clear" w:color="auto" w:fill="auto"/>
            <w:noWrap/>
            <w:vAlign w:val="bottom"/>
            <w:hideMark/>
          </w:tcPr>
          <w:p w:rsidR="008473C8" w:rsidRPr="008473C8" w:rsidRDefault="008473C8" w:rsidP="008473C8">
            <w:pPr>
              <w:spacing w:after="0"/>
              <w:rPr>
                <w:rFonts w:eastAsia="Times New Roman" w:cs="Arial"/>
                <w:b/>
                <w:bCs/>
                <w:color w:val="000000"/>
                <w:sz w:val="18"/>
                <w:szCs w:val="18"/>
                <w:lang w:eastAsia="en-AU"/>
              </w:rPr>
            </w:pPr>
          </w:p>
        </w:tc>
        <w:tc>
          <w:tcPr>
            <w:tcW w:w="968" w:type="dxa"/>
            <w:tcBorders>
              <w:top w:val="single" w:sz="8" w:space="0" w:color="auto"/>
              <w:left w:val="single" w:sz="8" w:space="0" w:color="auto"/>
              <w:bottom w:val="nil"/>
              <w:right w:val="nil"/>
            </w:tcBorders>
            <w:shd w:val="clear" w:color="auto" w:fill="auto"/>
            <w:noWrap/>
            <w:vAlign w:val="bottom"/>
            <w:hideMark/>
          </w:tcPr>
          <w:p w:rsidR="008473C8" w:rsidRPr="008473C8" w:rsidRDefault="008473C8" w:rsidP="008473C8">
            <w:pPr>
              <w:spacing w:after="0"/>
              <w:jc w:val="center"/>
              <w:rPr>
                <w:rFonts w:eastAsia="Times New Roman" w:cs="Arial"/>
                <w:b/>
                <w:bCs/>
                <w:color w:val="000000"/>
                <w:sz w:val="18"/>
                <w:szCs w:val="18"/>
                <w:lang w:eastAsia="en-AU"/>
              </w:rPr>
            </w:pPr>
            <w:r w:rsidRPr="008473C8">
              <w:rPr>
                <w:rFonts w:eastAsia="Times New Roman" w:cs="Arial"/>
                <w:b/>
                <w:bCs/>
                <w:color w:val="000000"/>
                <w:sz w:val="18"/>
                <w:szCs w:val="18"/>
                <w:lang w:eastAsia="en-AU"/>
              </w:rPr>
              <w:t>2015-16</w:t>
            </w:r>
          </w:p>
        </w:tc>
        <w:tc>
          <w:tcPr>
            <w:tcW w:w="1040" w:type="dxa"/>
            <w:tcBorders>
              <w:top w:val="single" w:sz="8" w:space="0" w:color="auto"/>
              <w:left w:val="nil"/>
              <w:bottom w:val="nil"/>
              <w:right w:val="nil"/>
            </w:tcBorders>
            <w:shd w:val="clear" w:color="auto" w:fill="auto"/>
            <w:noWrap/>
            <w:vAlign w:val="bottom"/>
            <w:hideMark/>
          </w:tcPr>
          <w:p w:rsidR="008473C8" w:rsidRPr="008473C8" w:rsidRDefault="008473C8" w:rsidP="008473C8">
            <w:pPr>
              <w:spacing w:after="0"/>
              <w:jc w:val="center"/>
              <w:rPr>
                <w:rFonts w:eastAsia="Times New Roman" w:cs="Arial"/>
                <w:b/>
                <w:bCs/>
                <w:color w:val="000000"/>
                <w:sz w:val="18"/>
                <w:szCs w:val="18"/>
                <w:lang w:eastAsia="en-AU"/>
              </w:rPr>
            </w:pPr>
            <w:r w:rsidRPr="008473C8">
              <w:rPr>
                <w:rFonts w:eastAsia="Times New Roman" w:cs="Arial"/>
                <w:b/>
                <w:bCs/>
                <w:color w:val="000000"/>
                <w:sz w:val="18"/>
                <w:szCs w:val="18"/>
                <w:lang w:eastAsia="en-AU"/>
              </w:rPr>
              <w:t>Change</w:t>
            </w:r>
          </w:p>
        </w:tc>
        <w:tc>
          <w:tcPr>
            <w:tcW w:w="941" w:type="dxa"/>
            <w:tcBorders>
              <w:top w:val="single" w:sz="8" w:space="0" w:color="auto"/>
              <w:left w:val="nil"/>
              <w:bottom w:val="nil"/>
              <w:right w:val="single" w:sz="8" w:space="0" w:color="auto"/>
            </w:tcBorders>
            <w:shd w:val="clear" w:color="auto" w:fill="auto"/>
            <w:noWrap/>
            <w:vAlign w:val="bottom"/>
            <w:hideMark/>
          </w:tcPr>
          <w:p w:rsidR="008473C8" w:rsidRPr="008473C8" w:rsidRDefault="008473C8" w:rsidP="008473C8">
            <w:pPr>
              <w:spacing w:after="0"/>
              <w:jc w:val="center"/>
              <w:rPr>
                <w:rFonts w:eastAsia="Times New Roman" w:cs="Arial"/>
                <w:b/>
                <w:bCs/>
                <w:color w:val="000000"/>
                <w:sz w:val="18"/>
                <w:szCs w:val="18"/>
                <w:lang w:eastAsia="en-AU"/>
              </w:rPr>
            </w:pPr>
            <w:r w:rsidRPr="008473C8">
              <w:rPr>
                <w:rFonts w:eastAsia="Times New Roman" w:cs="Arial"/>
                <w:b/>
                <w:bCs/>
                <w:color w:val="000000"/>
                <w:sz w:val="18"/>
                <w:szCs w:val="18"/>
                <w:lang w:eastAsia="en-AU"/>
              </w:rPr>
              <w:t>2016-17</w:t>
            </w:r>
          </w:p>
        </w:tc>
        <w:tc>
          <w:tcPr>
            <w:tcW w:w="343" w:type="dxa"/>
            <w:tcBorders>
              <w:top w:val="nil"/>
              <w:left w:val="nil"/>
              <w:bottom w:val="nil"/>
              <w:right w:val="nil"/>
            </w:tcBorders>
            <w:shd w:val="clear" w:color="auto" w:fill="auto"/>
            <w:noWrap/>
            <w:vAlign w:val="bottom"/>
            <w:hideMark/>
          </w:tcPr>
          <w:p w:rsidR="008473C8" w:rsidRPr="008473C8" w:rsidRDefault="008473C8" w:rsidP="008473C8">
            <w:pPr>
              <w:spacing w:after="0"/>
              <w:jc w:val="center"/>
              <w:rPr>
                <w:rFonts w:eastAsia="Times New Roman" w:cs="Arial"/>
                <w:b/>
                <w:bCs/>
                <w:color w:val="000000"/>
                <w:sz w:val="18"/>
                <w:szCs w:val="18"/>
                <w:lang w:eastAsia="en-AU"/>
              </w:rPr>
            </w:pPr>
          </w:p>
        </w:tc>
        <w:tc>
          <w:tcPr>
            <w:tcW w:w="238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8473C8" w:rsidRPr="008473C8" w:rsidRDefault="008473C8" w:rsidP="008473C8">
            <w:pPr>
              <w:spacing w:after="0"/>
              <w:jc w:val="center"/>
              <w:rPr>
                <w:rFonts w:eastAsia="Times New Roman" w:cs="Arial"/>
                <w:b/>
                <w:bCs/>
                <w:color w:val="000000"/>
                <w:sz w:val="18"/>
                <w:szCs w:val="18"/>
                <w:lang w:eastAsia="en-AU"/>
              </w:rPr>
            </w:pPr>
            <w:r w:rsidRPr="008473C8">
              <w:rPr>
                <w:rFonts w:eastAsia="Times New Roman" w:cs="Arial"/>
                <w:b/>
                <w:bCs/>
                <w:color w:val="000000"/>
                <w:sz w:val="18"/>
                <w:szCs w:val="18"/>
                <w:lang w:eastAsia="en-AU"/>
              </w:rPr>
              <w:t>2015-16</w:t>
            </w:r>
          </w:p>
        </w:tc>
        <w:tc>
          <w:tcPr>
            <w:tcW w:w="877" w:type="dxa"/>
            <w:tcBorders>
              <w:top w:val="single" w:sz="8" w:space="0" w:color="auto"/>
              <w:left w:val="nil"/>
              <w:bottom w:val="nil"/>
              <w:right w:val="nil"/>
            </w:tcBorders>
            <w:shd w:val="clear" w:color="auto" w:fill="auto"/>
            <w:noWrap/>
            <w:vAlign w:val="bottom"/>
            <w:hideMark/>
          </w:tcPr>
          <w:p w:rsidR="008473C8" w:rsidRPr="008473C8" w:rsidRDefault="008473C8" w:rsidP="008473C8">
            <w:pPr>
              <w:spacing w:after="0"/>
              <w:jc w:val="center"/>
              <w:rPr>
                <w:rFonts w:eastAsia="Times New Roman" w:cs="Arial"/>
                <w:b/>
                <w:bCs/>
                <w:color w:val="000000"/>
                <w:sz w:val="18"/>
                <w:szCs w:val="18"/>
                <w:lang w:eastAsia="en-AU"/>
              </w:rPr>
            </w:pPr>
            <w:r w:rsidRPr="008473C8">
              <w:rPr>
                <w:rFonts w:eastAsia="Times New Roman" w:cs="Arial"/>
                <w:b/>
                <w:bCs/>
                <w:color w:val="000000"/>
                <w:sz w:val="18"/>
                <w:szCs w:val="18"/>
                <w:lang w:eastAsia="en-AU"/>
              </w:rPr>
              <w:t>Change</w:t>
            </w:r>
          </w:p>
        </w:tc>
        <w:tc>
          <w:tcPr>
            <w:tcW w:w="877" w:type="dxa"/>
            <w:tcBorders>
              <w:top w:val="single" w:sz="8" w:space="0" w:color="auto"/>
              <w:left w:val="nil"/>
              <w:bottom w:val="nil"/>
              <w:right w:val="single" w:sz="8" w:space="0" w:color="auto"/>
            </w:tcBorders>
            <w:shd w:val="clear" w:color="auto" w:fill="auto"/>
            <w:noWrap/>
            <w:vAlign w:val="bottom"/>
            <w:hideMark/>
          </w:tcPr>
          <w:p w:rsidR="008473C8" w:rsidRPr="008473C8" w:rsidRDefault="008473C8" w:rsidP="008473C8">
            <w:pPr>
              <w:spacing w:after="0"/>
              <w:jc w:val="center"/>
              <w:rPr>
                <w:rFonts w:eastAsia="Times New Roman" w:cs="Arial"/>
                <w:b/>
                <w:bCs/>
                <w:color w:val="000000"/>
                <w:sz w:val="18"/>
                <w:szCs w:val="18"/>
                <w:lang w:eastAsia="en-AU"/>
              </w:rPr>
            </w:pPr>
            <w:r w:rsidRPr="008473C8">
              <w:rPr>
                <w:rFonts w:eastAsia="Times New Roman" w:cs="Arial"/>
                <w:b/>
                <w:bCs/>
                <w:color w:val="000000"/>
                <w:sz w:val="18"/>
                <w:szCs w:val="18"/>
                <w:lang w:eastAsia="en-AU"/>
              </w:rPr>
              <w:t>Change</w:t>
            </w:r>
          </w:p>
        </w:tc>
        <w:tc>
          <w:tcPr>
            <w:tcW w:w="2734" w:type="dxa"/>
            <w:gridSpan w:val="5"/>
            <w:tcBorders>
              <w:top w:val="single" w:sz="8" w:space="0" w:color="auto"/>
              <w:left w:val="nil"/>
              <w:bottom w:val="nil"/>
              <w:right w:val="single" w:sz="8" w:space="0" w:color="000000"/>
            </w:tcBorders>
            <w:shd w:val="clear" w:color="auto" w:fill="auto"/>
            <w:noWrap/>
            <w:vAlign w:val="bottom"/>
            <w:hideMark/>
          </w:tcPr>
          <w:p w:rsidR="008473C8" w:rsidRPr="008473C8" w:rsidRDefault="008473C8" w:rsidP="008473C8">
            <w:pPr>
              <w:spacing w:after="0"/>
              <w:jc w:val="center"/>
              <w:rPr>
                <w:rFonts w:eastAsia="Times New Roman" w:cs="Arial"/>
                <w:b/>
                <w:bCs/>
                <w:color w:val="000000"/>
                <w:sz w:val="18"/>
                <w:szCs w:val="18"/>
                <w:lang w:eastAsia="en-AU"/>
              </w:rPr>
            </w:pPr>
            <w:r w:rsidRPr="008473C8">
              <w:rPr>
                <w:rFonts w:eastAsia="Times New Roman" w:cs="Arial"/>
                <w:b/>
                <w:bCs/>
                <w:color w:val="000000"/>
                <w:sz w:val="18"/>
                <w:szCs w:val="18"/>
                <w:lang w:eastAsia="en-AU"/>
              </w:rPr>
              <w:t>2016-17</w:t>
            </w:r>
          </w:p>
        </w:tc>
        <w:tc>
          <w:tcPr>
            <w:tcW w:w="817" w:type="dxa"/>
            <w:tcBorders>
              <w:top w:val="single" w:sz="8" w:space="0" w:color="auto"/>
              <w:left w:val="single" w:sz="8" w:space="0" w:color="auto"/>
              <w:bottom w:val="nil"/>
              <w:right w:val="single" w:sz="8" w:space="0" w:color="auto"/>
            </w:tcBorders>
            <w:shd w:val="clear" w:color="auto" w:fill="auto"/>
            <w:noWrap/>
            <w:vAlign w:val="bottom"/>
            <w:hideMark/>
          </w:tcPr>
          <w:p w:rsidR="008473C8" w:rsidRPr="008473C8" w:rsidRDefault="008473C8" w:rsidP="008473C8">
            <w:pPr>
              <w:spacing w:after="0"/>
              <w:jc w:val="center"/>
              <w:rPr>
                <w:rFonts w:eastAsia="Times New Roman" w:cs="Arial"/>
                <w:b/>
                <w:bCs/>
                <w:color w:val="000000"/>
                <w:sz w:val="18"/>
                <w:szCs w:val="18"/>
                <w:lang w:eastAsia="en-AU"/>
              </w:rPr>
            </w:pPr>
            <w:r w:rsidRPr="008473C8">
              <w:rPr>
                <w:rFonts w:eastAsia="Times New Roman" w:cs="Arial"/>
                <w:b/>
                <w:bCs/>
                <w:color w:val="000000"/>
                <w:sz w:val="18"/>
                <w:szCs w:val="18"/>
                <w:lang w:eastAsia="en-AU"/>
              </w:rPr>
              <w:t>NSW Rebate</w:t>
            </w:r>
          </w:p>
        </w:tc>
      </w:tr>
      <w:tr w:rsidR="008473C8" w:rsidRPr="008473C8" w:rsidTr="008473C8">
        <w:trPr>
          <w:trHeight w:val="300"/>
        </w:trPr>
        <w:tc>
          <w:tcPr>
            <w:tcW w:w="2594" w:type="dxa"/>
            <w:tcBorders>
              <w:top w:val="nil"/>
              <w:left w:val="nil"/>
              <w:bottom w:val="nil"/>
              <w:right w:val="nil"/>
            </w:tcBorders>
            <w:shd w:val="clear" w:color="auto" w:fill="auto"/>
            <w:noWrap/>
            <w:vAlign w:val="bottom"/>
            <w:hideMark/>
          </w:tcPr>
          <w:p w:rsidR="008473C8" w:rsidRPr="008473C8" w:rsidRDefault="008473C8" w:rsidP="008473C8">
            <w:pPr>
              <w:spacing w:after="0"/>
              <w:rPr>
                <w:rFonts w:eastAsia="Times New Roman" w:cs="Arial"/>
                <w:color w:val="000000"/>
                <w:sz w:val="18"/>
                <w:szCs w:val="18"/>
                <w:lang w:eastAsia="en-AU"/>
              </w:rPr>
            </w:pPr>
          </w:p>
        </w:tc>
        <w:tc>
          <w:tcPr>
            <w:tcW w:w="605" w:type="dxa"/>
            <w:tcBorders>
              <w:top w:val="nil"/>
              <w:left w:val="nil"/>
              <w:bottom w:val="nil"/>
              <w:right w:val="nil"/>
            </w:tcBorders>
            <w:shd w:val="clear" w:color="auto" w:fill="auto"/>
            <w:noWrap/>
            <w:vAlign w:val="bottom"/>
            <w:hideMark/>
          </w:tcPr>
          <w:p w:rsidR="008473C8" w:rsidRPr="008473C8" w:rsidRDefault="008473C8" w:rsidP="008473C8">
            <w:pPr>
              <w:spacing w:after="0"/>
              <w:rPr>
                <w:rFonts w:eastAsia="Times New Roman" w:cs="Arial"/>
                <w:color w:val="000000"/>
                <w:sz w:val="18"/>
                <w:szCs w:val="18"/>
                <w:lang w:eastAsia="en-AU"/>
              </w:rPr>
            </w:pPr>
            <w:r w:rsidRPr="008473C8">
              <w:rPr>
                <w:rFonts w:eastAsia="Times New Roman" w:cs="Arial"/>
                <w:color w:val="000000"/>
                <w:sz w:val="18"/>
                <w:szCs w:val="18"/>
                <w:lang w:eastAsia="en-AU"/>
              </w:rPr>
              <w:t>Note</w:t>
            </w:r>
          </w:p>
        </w:tc>
        <w:tc>
          <w:tcPr>
            <w:tcW w:w="968" w:type="dxa"/>
            <w:tcBorders>
              <w:top w:val="nil"/>
              <w:left w:val="single" w:sz="8" w:space="0" w:color="auto"/>
              <w:bottom w:val="nil"/>
              <w:right w:val="nil"/>
            </w:tcBorders>
            <w:shd w:val="clear" w:color="auto" w:fill="auto"/>
            <w:noWrap/>
            <w:vAlign w:val="bottom"/>
            <w:hideMark/>
          </w:tcPr>
          <w:p w:rsidR="008473C8" w:rsidRPr="008473C8" w:rsidRDefault="008473C8" w:rsidP="008473C8">
            <w:pPr>
              <w:spacing w:after="0"/>
              <w:rPr>
                <w:rFonts w:eastAsia="Times New Roman" w:cs="Arial"/>
                <w:color w:val="000000"/>
                <w:sz w:val="18"/>
                <w:szCs w:val="18"/>
                <w:lang w:eastAsia="en-AU"/>
              </w:rPr>
            </w:pPr>
            <w:r w:rsidRPr="008473C8">
              <w:rPr>
                <w:rFonts w:eastAsia="Times New Roman" w:cs="Arial"/>
                <w:color w:val="000000"/>
                <w:sz w:val="18"/>
                <w:szCs w:val="18"/>
                <w:lang w:eastAsia="en-AU"/>
              </w:rPr>
              <w:t> </w:t>
            </w:r>
          </w:p>
        </w:tc>
        <w:tc>
          <w:tcPr>
            <w:tcW w:w="1040" w:type="dxa"/>
            <w:tcBorders>
              <w:top w:val="nil"/>
              <w:left w:val="nil"/>
              <w:bottom w:val="single" w:sz="4" w:space="0" w:color="auto"/>
              <w:right w:val="nil"/>
            </w:tcBorders>
            <w:shd w:val="clear" w:color="auto" w:fill="auto"/>
            <w:noWrap/>
            <w:vAlign w:val="bottom"/>
            <w:hideMark/>
          </w:tcPr>
          <w:p w:rsidR="008473C8" w:rsidRPr="008473C8" w:rsidRDefault="008473C8" w:rsidP="008473C8">
            <w:pPr>
              <w:spacing w:after="0"/>
              <w:rPr>
                <w:rFonts w:eastAsia="Times New Roman" w:cs="Arial"/>
                <w:color w:val="000000"/>
                <w:sz w:val="18"/>
                <w:szCs w:val="18"/>
                <w:lang w:eastAsia="en-AU"/>
              </w:rPr>
            </w:pPr>
            <w:r w:rsidRPr="008473C8">
              <w:rPr>
                <w:rFonts w:eastAsia="Times New Roman" w:cs="Arial"/>
                <w:color w:val="000000"/>
                <w:sz w:val="18"/>
                <w:szCs w:val="18"/>
                <w:lang w:eastAsia="en-AU"/>
              </w:rPr>
              <w:t> </w:t>
            </w:r>
          </w:p>
        </w:tc>
        <w:tc>
          <w:tcPr>
            <w:tcW w:w="941" w:type="dxa"/>
            <w:tcBorders>
              <w:top w:val="nil"/>
              <w:left w:val="nil"/>
              <w:bottom w:val="single" w:sz="4" w:space="0" w:color="auto"/>
              <w:right w:val="single" w:sz="8" w:space="0" w:color="auto"/>
            </w:tcBorders>
            <w:shd w:val="clear" w:color="auto" w:fill="auto"/>
            <w:noWrap/>
            <w:vAlign w:val="bottom"/>
            <w:hideMark/>
          </w:tcPr>
          <w:p w:rsidR="008473C8" w:rsidRPr="008473C8" w:rsidRDefault="008473C8" w:rsidP="008473C8">
            <w:pPr>
              <w:spacing w:after="0"/>
              <w:rPr>
                <w:rFonts w:eastAsia="Times New Roman" w:cs="Arial"/>
                <w:color w:val="000000"/>
                <w:sz w:val="18"/>
                <w:szCs w:val="18"/>
                <w:lang w:eastAsia="en-AU"/>
              </w:rPr>
            </w:pPr>
            <w:r w:rsidRPr="008473C8">
              <w:rPr>
                <w:rFonts w:eastAsia="Times New Roman" w:cs="Arial"/>
                <w:color w:val="000000"/>
                <w:sz w:val="18"/>
                <w:szCs w:val="18"/>
                <w:lang w:eastAsia="en-AU"/>
              </w:rPr>
              <w:t> </w:t>
            </w:r>
          </w:p>
        </w:tc>
        <w:tc>
          <w:tcPr>
            <w:tcW w:w="343" w:type="dxa"/>
            <w:tcBorders>
              <w:top w:val="nil"/>
              <w:left w:val="nil"/>
              <w:bottom w:val="nil"/>
              <w:right w:val="nil"/>
            </w:tcBorders>
            <w:shd w:val="clear" w:color="auto" w:fill="auto"/>
            <w:noWrap/>
            <w:vAlign w:val="bottom"/>
            <w:hideMark/>
          </w:tcPr>
          <w:p w:rsidR="008473C8" w:rsidRPr="008473C8" w:rsidRDefault="008473C8" w:rsidP="008473C8">
            <w:pPr>
              <w:spacing w:after="0"/>
              <w:rPr>
                <w:rFonts w:eastAsia="Times New Roman" w:cs="Arial"/>
                <w:color w:val="000000"/>
                <w:sz w:val="18"/>
                <w:szCs w:val="18"/>
                <w:lang w:eastAsia="en-AU"/>
              </w:rPr>
            </w:pPr>
          </w:p>
        </w:tc>
        <w:tc>
          <w:tcPr>
            <w:tcW w:w="752" w:type="dxa"/>
            <w:tcBorders>
              <w:top w:val="nil"/>
              <w:left w:val="single" w:sz="8" w:space="0" w:color="auto"/>
              <w:bottom w:val="nil"/>
              <w:right w:val="nil"/>
            </w:tcBorders>
            <w:shd w:val="clear" w:color="auto" w:fill="auto"/>
            <w:noWrap/>
            <w:vAlign w:val="bottom"/>
            <w:hideMark/>
          </w:tcPr>
          <w:p w:rsidR="008473C8" w:rsidRPr="008473C8" w:rsidRDefault="008473C8" w:rsidP="008473C8">
            <w:pPr>
              <w:spacing w:after="0"/>
              <w:jc w:val="center"/>
              <w:rPr>
                <w:rFonts w:eastAsia="Times New Roman" w:cs="Arial"/>
                <w:b/>
                <w:bCs/>
                <w:color w:val="000000"/>
                <w:sz w:val="18"/>
                <w:szCs w:val="18"/>
                <w:lang w:eastAsia="en-AU"/>
              </w:rPr>
            </w:pPr>
            <w:r w:rsidRPr="008473C8">
              <w:rPr>
                <w:rFonts w:eastAsia="Times New Roman" w:cs="Arial"/>
                <w:b/>
                <w:bCs/>
                <w:color w:val="000000"/>
                <w:sz w:val="18"/>
                <w:szCs w:val="18"/>
                <w:lang w:eastAsia="en-AU"/>
              </w:rPr>
              <w:t>Board</w:t>
            </w:r>
          </w:p>
        </w:tc>
        <w:tc>
          <w:tcPr>
            <w:tcW w:w="876" w:type="dxa"/>
            <w:tcBorders>
              <w:top w:val="nil"/>
              <w:left w:val="nil"/>
              <w:bottom w:val="nil"/>
              <w:right w:val="nil"/>
            </w:tcBorders>
            <w:shd w:val="clear" w:color="auto" w:fill="auto"/>
            <w:noWrap/>
            <w:vAlign w:val="bottom"/>
            <w:hideMark/>
          </w:tcPr>
          <w:p w:rsidR="008473C8" w:rsidRPr="008473C8" w:rsidRDefault="008473C8" w:rsidP="008473C8">
            <w:pPr>
              <w:spacing w:after="0"/>
              <w:jc w:val="center"/>
              <w:rPr>
                <w:rFonts w:eastAsia="Times New Roman" w:cs="Arial"/>
                <w:b/>
                <w:bCs/>
                <w:color w:val="000000"/>
                <w:sz w:val="18"/>
                <w:szCs w:val="18"/>
                <w:lang w:eastAsia="en-AU"/>
              </w:rPr>
            </w:pPr>
            <w:r w:rsidRPr="008473C8">
              <w:rPr>
                <w:rFonts w:eastAsia="Times New Roman" w:cs="Arial"/>
                <w:b/>
                <w:bCs/>
                <w:color w:val="000000"/>
                <w:sz w:val="18"/>
                <w:szCs w:val="18"/>
                <w:lang w:eastAsia="en-AU"/>
              </w:rPr>
              <w:t>Council</w:t>
            </w:r>
          </w:p>
        </w:tc>
        <w:tc>
          <w:tcPr>
            <w:tcW w:w="752" w:type="dxa"/>
            <w:tcBorders>
              <w:top w:val="nil"/>
              <w:left w:val="nil"/>
              <w:bottom w:val="nil"/>
              <w:right w:val="nil"/>
            </w:tcBorders>
            <w:shd w:val="clear" w:color="auto" w:fill="auto"/>
            <w:noWrap/>
            <w:vAlign w:val="bottom"/>
            <w:hideMark/>
          </w:tcPr>
          <w:p w:rsidR="008473C8" w:rsidRPr="008473C8" w:rsidRDefault="008473C8" w:rsidP="008473C8">
            <w:pPr>
              <w:spacing w:after="0"/>
              <w:jc w:val="center"/>
              <w:rPr>
                <w:rFonts w:eastAsia="Times New Roman" w:cs="Arial"/>
                <w:b/>
                <w:bCs/>
                <w:color w:val="000000"/>
                <w:sz w:val="18"/>
                <w:szCs w:val="18"/>
                <w:lang w:eastAsia="en-AU"/>
              </w:rPr>
            </w:pPr>
            <w:r w:rsidRPr="008473C8">
              <w:rPr>
                <w:rFonts w:eastAsia="Times New Roman" w:cs="Arial"/>
                <w:b/>
                <w:bCs/>
                <w:color w:val="000000"/>
                <w:sz w:val="18"/>
                <w:szCs w:val="18"/>
                <w:lang w:eastAsia="en-AU"/>
              </w:rPr>
              <w:t>Total</w:t>
            </w:r>
          </w:p>
        </w:tc>
        <w:tc>
          <w:tcPr>
            <w:tcW w:w="877" w:type="dxa"/>
            <w:tcBorders>
              <w:top w:val="nil"/>
              <w:left w:val="single" w:sz="8" w:space="0" w:color="auto"/>
              <w:bottom w:val="nil"/>
              <w:right w:val="nil"/>
            </w:tcBorders>
            <w:shd w:val="clear" w:color="auto" w:fill="auto"/>
            <w:noWrap/>
            <w:vAlign w:val="bottom"/>
            <w:hideMark/>
          </w:tcPr>
          <w:p w:rsidR="008473C8" w:rsidRPr="008473C8" w:rsidRDefault="008473C8" w:rsidP="008473C8">
            <w:pPr>
              <w:spacing w:after="0"/>
              <w:jc w:val="center"/>
              <w:rPr>
                <w:rFonts w:eastAsia="Times New Roman" w:cs="Arial"/>
                <w:b/>
                <w:bCs/>
                <w:color w:val="000000"/>
                <w:sz w:val="18"/>
                <w:szCs w:val="18"/>
                <w:lang w:eastAsia="en-AU"/>
              </w:rPr>
            </w:pPr>
            <w:r w:rsidRPr="008473C8">
              <w:rPr>
                <w:rFonts w:eastAsia="Times New Roman" w:cs="Arial"/>
                <w:b/>
                <w:bCs/>
                <w:color w:val="000000"/>
                <w:sz w:val="18"/>
                <w:szCs w:val="18"/>
                <w:lang w:eastAsia="en-AU"/>
              </w:rPr>
              <w:t>Board</w:t>
            </w:r>
          </w:p>
        </w:tc>
        <w:tc>
          <w:tcPr>
            <w:tcW w:w="877" w:type="dxa"/>
            <w:tcBorders>
              <w:top w:val="nil"/>
              <w:left w:val="nil"/>
              <w:bottom w:val="nil"/>
              <w:right w:val="single" w:sz="8" w:space="0" w:color="auto"/>
            </w:tcBorders>
            <w:shd w:val="clear" w:color="auto" w:fill="auto"/>
            <w:noWrap/>
            <w:vAlign w:val="bottom"/>
            <w:hideMark/>
          </w:tcPr>
          <w:p w:rsidR="008473C8" w:rsidRPr="008473C8" w:rsidRDefault="008473C8" w:rsidP="008473C8">
            <w:pPr>
              <w:spacing w:after="0"/>
              <w:jc w:val="center"/>
              <w:rPr>
                <w:rFonts w:eastAsia="Times New Roman" w:cs="Arial"/>
                <w:b/>
                <w:bCs/>
                <w:color w:val="000000"/>
                <w:sz w:val="18"/>
                <w:szCs w:val="18"/>
                <w:lang w:eastAsia="en-AU"/>
              </w:rPr>
            </w:pPr>
            <w:r w:rsidRPr="008473C8">
              <w:rPr>
                <w:rFonts w:eastAsia="Times New Roman" w:cs="Arial"/>
                <w:b/>
                <w:bCs/>
                <w:color w:val="000000"/>
                <w:sz w:val="18"/>
                <w:szCs w:val="18"/>
                <w:lang w:eastAsia="en-AU"/>
              </w:rPr>
              <w:t>Council</w:t>
            </w:r>
          </w:p>
        </w:tc>
        <w:tc>
          <w:tcPr>
            <w:tcW w:w="753" w:type="dxa"/>
            <w:gridSpan w:val="2"/>
            <w:tcBorders>
              <w:top w:val="nil"/>
              <w:left w:val="nil"/>
              <w:bottom w:val="nil"/>
              <w:right w:val="nil"/>
            </w:tcBorders>
            <w:shd w:val="clear" w:color="auto" w:fill="auto"/>
            <w:noWrap/>
            <w:vAlign w:val="bottom"/>
            <w:hideMark/>
          </w:tcPr>
          <w:p w:rsidR="008473C8" w:rsidRPr="008473C8" w:rsidRDefault="008473C8" w:rsidP="008473C8">
            <w:pPr>
              <w:spacing w:after="0"/>
              <w:jc w:val="center"/>
              <w:rPr>
                <w:rFonts w:eastAsia="Times New Roman" w:cs="Arial"/>
                <w:b/>
                <w:bCs/>
                <w:color w:val="000000"/>
                <w:sz w:val="18"/>
                <w:szCs w:val="18"/>
                <w:lang w:eastAsia="en-AU"/>
              </w:rPr>
            </w:pPr>
            <w:r w:rsidRPr="008473C8">
              <w:rPr>
                <w:rFonts w:eastAsia="Times New Roman" w:cs="Arial"/>
                <w:b/>
                <w:bCs/>
                <w:color w:val="000000"/>
                <w:sz w:val="18"/>
                <w:szCs w:val="18"/>
                <w:lang w:eastAsia="en-AU"/>
              </w:rPr>
              <w:t>Board</w:t>
            </w:r>
          </w:p>
        </w:tc>
        <w:tc>
          <w:tcPr>
            <w:tcW w:w="1063" w:type="dxa"/>
            <w:gridSpan w:val="2"/>
            <w:tcBorders>
              <w:top w:val="nil"/>
              <w:left w:val="nil"/>
              <w:bottom w:val="nil"/>
              <w:right w:val="nil"/>
            </w:tcBorders>
            <w:shd w:val="clear" w:color="auto" w:fill="auto"/>
            <w:noWrap/>
            <w:vAlign w:val="bottom"/>
            <w:hideMark/>
          </w:tcPr>
          <w:p w:rsidR="008473C8" w:rsidRPr="008473C8" w:rsidRDefault="008473C8" w:rsidP="008473C8">
            <w:pPr>
              <w:spacing w:after="0"/>
              <w:jc w:val="center"/>
              <w:rPr>
                <w:rFonts w:eastAsia="Times New Roman" w:cs="Arial"/>
                <w:b/>
                <w:bCs/>
                <w:color w:val="000000"/>
                <w:sz w:val="18"/>
                <w:szCs w:val="18"/>
                <w:lang w:eastAsia="en-AU"/>
              </w:rPr>
            </w:pPr>
            <w:r w:rsidRPr="008473C8">
              <w:rPr>
                <w:rFonts w:eastAsia="Times New Roman" w:cs="Arial"/>
                <w:b/>
                <w:bCs/>
                <w:color w:val="000000"/>
                <w:sz w:val="18"/>
                <w:szCs w:val="18"/>
                <w:lang w:eastAsia="en-AU"/>
              </w:rPr>
              <w:t>Council</w:t>
            </w:r>
          </w:p>
        </w:tc>
        <w:tc>
          <w:tcPr>
            <w:tcW w:w="918" w:type="dxa"/>
            <w:tcBorders>
              <w:top w:val="nil"/>
              <w:left w:val="nil"/>
              <w:bottom w:val="nil"/>
              <w:right w:val="nil"/>
            </w:tcBorders>
            <w:shd w:val="clear" w:color="auto" w:fill="auto"/>
            <w:noWrap/>
            <w:vAlign w:val="bottom"/>
            <w:hideMark/>
          </w:tcPr>
          <w:p w:rsidR="008473C8" w:rsidRPr="008473C8" w:rsidRDefault="008473C8" w:rsidP="008473C8">
            <w:pPr>
              <w:spacing w:after="0"/>
              <w:jc w:val="center"/>
              <w:rPr>
                <w:rFonts w:eastAsia="Times New Roman" w:cs="Arial"/>
                <w:b/>
                <w:bCs/>
                <w:color w:val="000000"/>
                <w:sz w:val="18"/>
                <w:szCs w:val="18"/>
                <w:lang w:eastAsia="en-AU"/>
              </w:rPr>
            </w:pPr>
            <w:r w:rsidRPr="008473C8">
              <w:rPr>
                <w:rFonts w:eastAsia="Times New Roman" w:cs="Arial"/>
                <w:b/>
                <w:bCs/>
                <w:color w:val="000000"/>
                <w:sz w:val="18"/>
                <w:szCs w:val="18"/>
                <w:lang w:eastAsia="en-AU"/>
              </w:rPr>
              <w:t>Total</w:t>
            </w:r>
          </w:p>
        </w:tc>
        <w:tc>
          <w:tcPr>
            <w:tcW w:w="817" w:type="dxa"/>
            <w:tcBorders>
              <w:top w:val="nil"/>
              <w:left w:val="single" w:sz="8" w:space="0" w:color="auto"/>
              <w:bottom w:val="nil"/>
              <w:right w:val="single" w:sz="8" w:space="0" w:color="auto"/>
            </w:tcBorders>
            <w:shd w:val="clear" w:color="auto" w:fill="auto"/>
            <w:noWrap/>
            <w:vAlign w:val="bottom"/>
            <w:hideMark/>
          </w:tcPr>
          <w:p w:rsidR="008473C8" w:rsidRPr="008473C8" w:rsidRDefault="008473C8" w:rsidP="008473C8">
            <w:pPr>
              <w:spacing w:after="0"/>
              <w:rPr>
                <w:rFonts w:eastAsia="Times New Roman" w:cs="Arial"/>
                <w:color w:val="000000"/>
                <w:sz w:val="18"/>
                <w:szCs w:val="18"/>
                <w:lang w:eastAsia="en-AU"/>
              </w:rPr>
            </w:pPr>
          </w:p>
        </w:tc>
      </w:tr>
      <w:tr w:rsidR="008473C8" w:rsidRPr="008473C8" w:rsidTr="008473C8">
        <w:trPr>
          <w:trHeight w:val="300"/>
        </w:trPr>
        <w:tc>
          <w:tcPr>
            <w:tcW w:w="2594"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color w:val="000000"/>
                <w:sz w:val="18"/>
                <w:szCs w:val="18"/>
                <w:lang w:eastAsia="en-AU"/>
              </w:rPr>
            </w:pPr>
            <w:r w:rsidRPr="008473C8">
              <w:rPr>
                <w:rFonts w:eastAsia="Times New Roman" w:cs="Arial"/>
                <w:color w:val="000000"/>
                <w:sz w:val="18"/>
                <w:szCs w:val="18"/>
                <w:lang w:eastAsia="en-AU"/>
              </w:rPr>
              <w:t>Application for initial general registration</w:t>
            </w:r>
          </w:p>
        </w:tc>
        <w:tc>
          <w:tcPr>
            <w:tcW w:w="605"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i/>
                <w:iCs/>
                <w:color w:val="000000"/>
                <w:sz w:val="18"/>
                <w:szCs w:val="18"/>
                <w:lang w:eastAsia="en-AU"/>
              </w:rPr>
            </w:pPr>
            <w:r w:rsidRPr="008473C8">
              <w:rPr>
                <w:rFonts w:eastAsia="Times New Roman" w:cs="Arial"/>
                <w:i/>
                <w:iCs/>
                <w:color w:val="000000"/>
                <w:sz w:val="18"/>
                <w:szCs w:val="18"/>
                <w:lang w:eastAsia="en-AU"/>
              </w:rPr>
              <w:t> </w:t>
            </w:r>
          </w:p>
        </w:tc>
        <w:tc>
          <w:tcPr>
            <w:tcW w:w="968" w:type="dxa"/>
            <w:tcBorders>
              <w:top w:val="single" w:sz="4" w:space="0" w:color="auto"/>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150 </w:t>
            </w:r>
          </w:p>
        </w:tc>
        <w:tc>
          <w:tcPr>
            <w:tcW w:w="1040" w:type="dxa"/>
            <w:tcBorders>
              <w:top w:val="single" w:sz="4" w:space="0" w:color="auto"/>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4</w:t>
            </w:r>
          </w:p>
        </w:tc>
        <w:tc>
          <w:tcPr>
            <w:tcW w:w="941" w:type="dxa"/>
            <w:tcBorders>
              <w:top w:val="nil"/>
              <w:left w:val="nil"/>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154 </w:t>
            </w:r>
          </w:p>
        </w:tc>
        <w:tc>
          <w:tcPr>
            <w:tcW w:w="343" w:type="dxa"/>
            <w:tcBorders>
              <w:top w:val="nil"/>
              <w:left w:val="nil"/>
              <w:bottom w:val="nil"/>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p>
        </w:tc>
        <w:tc>
          <w:tcPr>
            <w:tcW w:w="752" w:type="dxa"/>
            <w:tcBorders>
              <w:top w:val="single" w:sz="4" w:space="0" w:color="auto"/>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150 </w:t>
            </w:r>
          </w:p>
        </w:tc>
        <w:tc>
          <w:tcPr>
            <w:tcW w:w="876" w:type="dxa"/>
            <w:tcBorders>
              <w:top w:val="single" w:sz="4" w:space="0" w:color="auto"/>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2" w:type="dxa"/>
            <w:tcBorders>
              <w:top w:val="single" w:sz="4" w:space="0" w:color="auto"/>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150 </w:t>
            </w:r>
          </w:p>
        </w:tc>
        <w:tc>
          <w:tcPr>
            <w:tcW w:w="877" w:type="dxa"/>
            <w:tcBorders>
              <w:top w:val="single" w:sz="4" w:space="0" w:color="auto"/>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4</w:t>
            </w:r>
          </w:p>
        </w:tc>
        <w:tc>
          <w:tcPr>
            <w:tcW w:w="877" w:type="dxa"/>
            <w:tcBorders>
              <w:top w:val="single" w:sz="4" w:space="0" w:color="auto"/>
              <w:left w:val="nil"/>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3" w:type="dxa"/>
            <w:gridSpan w:val="2"/>
            <w:tcBorders>
              <w:top w:val="single" w:sz="4" w:space="0" w:color="auto"/>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154 </w:t>
            </w:r>
          </w:p>
        </w:tc>
        <w:tc>
          <w:tcPr>
            <w:tcW w:w="1063" w:type="dxa"/>
            <w:gridSpan w:val="2"/>
            <w:tcBorders>
              <w:top w:val="single" w:sz="4" w:space="0" w:color="auto"/>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918" w:type="dxa"/>
            <w:tcBorders>
              <w:top w:val="single" w:sz="4" w:space="0" w:color="auto"/>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154 </w:t>
            </w:r>
          </w:p>
        </w:tc>
        <w:tc>
          <w:tcPr>
            <w:tcW w:w="817" w:type="dxa"/>
            <w:tcBorders>
              <w:top w:val="single" w:sz="4" w:space="0" w:color="auto"/>
              <w:left w:val="single" w:sz="8" w:space="0" w:color="auto"/>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r>
      <w:tr w:rsidR="008473C8" w:rsidRPr="008473C8" w:rsidTr="008473C8">
        <w:trPr>
          <w:trHeight w:val="300"/>
        </w:trPr>
        <w:tc>
          <w:tcPr>
            <w:tcW w:w="2594"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color w:val="000000"/>
                <w:sz w:val="18"/>
                <w:szCs w:val="18"/>
                <w:lang w:eastAsia="en-AU"/>
              </w:rPr>
            </w:pPr>
            <w:r w:rsidRPr="008473C8">
              <w:rPr>
                <w:rFonts w:eastAsia="Times New Roman" w:cs="Arial"/>
                <w:color w:val="000000"/>
                <w:sz w:val="18"/>
                <w:szCs w:val="18"/>
                <w:lang w:eastAsia="en-AU"/>
              </w:rPr>
              <w:t>Application for limited registration</w:t>
            </w:r>
          </w:p>
        </w:tc>
        <w:tc>
          <w:tcPr>
            <w:tcW w:w="605"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i/>
                <w:iCs/>
                <w:color w:val="000000"/>
                <w:sz w:val="18"/>
                <w:szCs w:val="18"/>
                <w:lang w:eastAsia="en-AU"/>
              </w:rPr>
            </w:pPr>
            <w:r w:rsidRPr="008473C8">
              <w:rPr>
                <w:rFonts w:eastAsia="Times New Roman" w:cs="Arial"/>
                <w:i/>
                <w:iCs/>
                <w:color w:val="000000"/>
                <w:sz w:val="18"/>
                <w:szCs w:val="18"/>
                <w:lang w:eastAsia="en-AU"/>
              </w:rPr>
              <w:t> </w:t>
            </w:r>
          </w:p>
        </w:tc>
        <w:tc>
          <w:tcPr>
            <w:tcW w:w="968"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150 </w:t>
            </w:r>
          </w:p>
        </w:tc>
        <w:tc>
          <w:tcPr>
            <w:tcW w:w="1040"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4</w:t>
            </w:r>
          </w:p>
        </w:tc>
        <w:tc>
          <w:tcPr>
            <w:tcW w:w="941" w:type="dxa"/>
            <w:tcBorders>
              <w:top w:val="nil"/>
              <w:left w:val="nil"/>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154 </w:t>
            </w:r>
          </w:p>
        </w:tc>
        <w:tc>
          <w:tcPr>
            <w:tcW w:w="343" w:type="dxa"/>
            <w:tcBorders>
              <w:top w:val="nil"/>
              <w:left w:val="nil"/>
              <w:bottom w:val="nil"/>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p>
        </w:tc>
        <w:tc>
          <w:tcPr>
            <w:tcW w:w="752"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150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2"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150 </w:t>
            </w:r>
          </w:p>
        </w:tc>
        <w:tc>
          <w:tcPr>
            <w:tcW w:w="877"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4</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3" w:type="dxa"/>
            <w:gridSpan w:val="2"/>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154 </w:t>
            </w:r>
          </w:p>
        </w:tc>
        <w:tc>
          <w:tcPr>
            <w:tcW w:w="1063" w:type="dxa"/>
            <w:gridSpan w:val="2"/>
            <w:tcBorders>
              <w:top w:val="nil"/>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918"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154 </w:t>
            </w:r>
          </w:p>
        </w:tc>
        <w:tc>
          <w:tcPr>
            <w:tcW w:w="817"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r>
      <w:tr w:rsidR="008473C8" w:rsidRPr="008473C8" w:rsidTr="008473C8">
        <w:trPr>
          <w:trHeight w:val="300"/>
        </w:trPr>
        <w:tc>
          <w:tcPr>
            <w:tcW w:w="2594"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color w:val="000000"/>
                <w:sz w:val="18"/>
                <w:szCs w:val="18"/>
                <w:lang w:eastAsia="en-AU"/>
              </w:rPr>
            </w:pPr>
            <w:r w:rsidRPr="008473C8">
              <w:rPr>
                <w:rFonts w:eastAsia="Times New Roman" w:cs="Arial"/>
                <w:color w:val="000000"/>
                <w:sz w:val="18"/>
                <w:szCs w:val="18"/>
                <w:lang w:eastAsia="en-AU"/>
              </w:rPr>
              <w:t>Application for non-practising registration</w:t>
            </w:r>
          </w:p>
        </w:tc>
        <w:tc>
          <w:tcPr>
            <w:tcW w:w="605"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i/>
                <w:iCs/>
                <w:color w:val="000000"/>
                <w:sz w:val="18"/>
                <w:szCs w:val="18"/>
                <w:lang w:eastAsia="en-AU"/>
              </w:rPr>
            </w:pPr>
            <w:r w:rsidRPr="008473C8">
              <w:rPr>
                <w:rFonts w:eastAsia="Times New Roman" w:cs="Arial"/>
                <w:i/>
                <w:iCs/>
                <w:color w:val="000000"/>
                <w:sz w:val="18"/>
                <w:szCs w:val="18"/>
                <w:lang w:eastAsia="en-AU"/>
              </w:rPr>
              <w:t> </w:t>
            </w:r>
          </w:p>
        </w:tc>
        <w:tc>
          <w:tcPr>
            <w:tcW w:w="968"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60 </w:t>
            </w:r>
          </w:p>
        </w:tc>
        <w:tc>
          <w:tcPr>
            <w:tcW w:w="1040"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1</w:t>
            </w:r>
          </w:p>
        </w:tc>
        <w:tc>
          <w:tcPr>
            <w:tcW w:w="941" w:type="dxa"/>
            <w:tcBorders>
              <w:top w:val="nil"/>
              <w:left w:val="nil"/>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61 </w:t>
            </w:r>
          </w:p>
        </w:tc>
        <w:tc>
          <w:tcPr>
            <w:tcW w:w="343" w:type="dxa"/>
            <w:tcBorders>
              <w:top w:val="nil"/>
              <w:left w:val="nil"/>
              <w:bottom w:val="nil"/>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p>
        </w:tc>
        <w:tc>
          <w:tcPr>
            <w:tcW w:w="752"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60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2"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60 </w:t>
            </w:r>
          </w:p>
        </w:tc>
        <w:tc>
          <w:tcPr>
            <w:tcW w:w="877"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1</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3" w:type="dxa"/>
            <w:gridSpan w:val="2"/>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61 </w:t>
            </w:r>
          </w:p>
        </w:tc>
        <w:tc>
          <w:tcPr>
            <w:tcW w:w="1063" w:type="dxa"/>
            <w:gridSpan w:val="2"/>
            <w:tcBorders>
              <w:top w:val="nil"/>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918"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61 </w:t>
            </w:r>
          </w:p>
        </w:tc>
        <w:tc>
          <w:tcPr>
            <w:tcW w:w="817"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r>
      <w:tr w:rsidR="008473C8" w:rsidRPr="008473C8" w:rsidTr="008473C8">
        <w:trPr>
          <w:trHeight w:val="510"/>
        </w:trPr>
        <w:tc>
          <w:tcPr>
            <w:tcW w:w="2594"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color w:val="000000"/>
                <w:sz w:val="18"/>
                <w:szCs w:val="18"/>
                <w:lang w:eastAsia="en-AU"/>
              </w:rPr>
            </w:pPr>
            <w:r w:rsidRPr="008473C8">
              <w:rPr>
                <w:rFonts w:eastAsia="Times New Roman" w:cs="Arial"/>
                <w:color w:val="000000"/>
                <w:sz w:val="18"/>
                <w:szCs w:val="18"/>
                <w:lang w:eastAsia="en-AU"/>
              </w:rPr>
              <w:t>Application for initial endorsement of registration</w:t>
            </w:r>
          </w:p>
        </w:tc>
        <w:tc>
          <w:tcPr>
            <w:tcW w:w="605"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i/>
                <w:iCs/>
                <w:color w:val="000000"/>
                <w:sz w:val="18"/>
                <w:szCs w:val="18"/>
                <w:lang w:eastAsia="en-AU"/>
              </w:rPr>
            </w:pPr>
            <w:r w:rsidRPr="008473C8">
              <w:rPr>
                <w:rFonts w:eastAsia="Times New Roman" w:cs="Arial"/>
                <w:i/>
                <w:iCs/>
                <w:color w:val="000000"/>
                <w:sz w:val="18"/>
                <w:szCs w:val="18"/>
                <w:lang w:eastAsia="en-AU"/>
              </w:rPr>
              <w:t> </w:t>
            </w:r>
          </w:p>
        </w:tc>
        <w:tc>
          <w:tcPr>
            <w:tcW w:w="968"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100 </w:t>
            </w:r>
          </w:p>
        </w:tc>
        <w:tc>
          <w:tcPr>
            <w:tcW w:w="1040"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3</w:t>
            </w:r>
          </w:p>
        </w:tc>
        <w:tc>
          <w:tcPr>
            <w:tcW w:w="941" w:type="dxa"/>
            <w:tcBorders>
              <w:top w:val="nil"/>
              <w:left w:val="nil"/>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103 </w:t>
            </w:r>
          </w:p>
        </w:tc>
        <w:tc>
          <w:tcPr>
            <w:tcW w:w="343" w:type="dxa"/>
            <w:tcBorders>
              <w:top w:val="nil"/>
              <w:left w:val="nil"/>
              <w:bottom w:val="nil"/>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p>
        </w:tc>
        <w:tc>
          <w:tcPr>
            <w:tcW w:w="752"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100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2"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100 </w:t>
            </w:r>
          </w:p>
        </w:tc>
        <w:tc>
          <w:tcPr>
            <w:tcW w:w="877"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3</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3" w:type="dxa"/>
            <w:gridSpan w:val="2"/>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103 </w:t>
            </w:r>
          </w:p>
        </w:tc>
        <w:tc>
          <w:tcPr>
            <w:tcW w:w="1063" w:type="dxa"/>
            <w:gridSpan w:val="2"/>
            <w:tcBorders>
              <w:top w:val="nil"/>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918"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103 </w:t>
            </w:r>
          </w:p>
        </w:tc>
        <w:tc>
          <w:tcPr>
            <w:tcW w:w="817"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r>
      <w:tr w:rsidR="008473C8" w:rsidRPr="008473C8" w:rsidTr="008473C8">
        <w:trPr>
          <w:trHeight w:val="300"/>
        </w:trPr>
        <w:tc>
          <w:tcPr>
            <w:tcW w:w="2594"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color w:val="000000"/>
                <w:sz w:val="18"/>
                <w:szCs w:val="18"/>
                <w:lang w:eastAsia="en-AU"/>
              </w:rPr>
            </w:pPr>
            <w:r w:rsidRPr="008473C8">
              <w:rPr>
                <w:rFonts w:eastAsia="Times New Roman" w:cs="Arial"/>
                <w:color w:val="000000"/>
                <w:sz w:val="18"/>
                <w:szCs w:val="18"/>
                <w:lang w:eastAsia="en-AU"/>
              </w:rPr>
              <w:t>Application for fast track registration</w:t>
            </w:r>
          </w:p>
        </w:tc>
        <w:tc>
          <w:tcPr>
            <w:tcW w:w="605"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i/>
                <w:iCs/>
                <w:color w:val="000000"/>
                <w:sz w:val="18"/>
                <w:szCs w:val="18"/>
                <w:lang w:eastAsia="en-AU"/>
              </w:rPr>
            </w:pPr>
            <w:r w:rsidRPr="008473C8">
              <w:rPr>
                <w:rFonts w:eastAsia="Times New Roman" w:cs="Arial"/>
                <w:i/>
                <w:iCs/>
                <w:color w:val="000000"/>
                <w:sz w:val="18"/>
                <w:szCs w:val="18"/>
                <w:lang w:eastAsia="en-AU"/>
              </w:rPr>
              <w:t> </w:t>
            </w:r>
          </w:p>
        </w:tc>
        <w:tc>
          <w:tcPr>
            <w:tcW w:w="968"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75 </w:t>
            </w:r>
          </w:p>
        </w:tc>
        <w:tc>
          <w:tcPr>
            <w:tcW w:w="1040"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FF0000"/>
                <w:sz w:val="18"/>
                <w:szCs w:val="18"/>
                <w:lang w:eastAsia="en-AU"/>
              </w:rPr>
              <w:t>(15)</w:t>
            </w:r>
          </w:p>
        </w:tc>
        <w:tc>
          <w:tcPr>
            <w:tcW w:w="941" w:type="dxa"/>
            <w:tcBorders>
              <w:top w:val="nil"/>
              <w:left w:val="nil"/>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60 </w:t>
            </w:r>
          </w:p>
        </w:tc>
        <w:tc>
          <w:tcPr>
            <w:tcW w:w="343" w:type="dxa"/>
            <w:tcBorders>
              <w:top w:val="nil"/>
              <w:left w:val="nil"/>
              <w:bottom w:val="nil"/>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p>
        </w:tc>
        <w:tc>
          <w:tcPr>
            <w:tcW w:w="752"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75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2"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75 </w:t>
            </w:r>
          </w:p>
        </w:tc>
        <w:tc>
          <w:tcPr>
            <w:tcW w:w="877"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FF0000"/>
                <w:sz w:val="18"/>
                <w:szCs w:val="18"/>
                <w:lang w:eastAsia="en-AU"/>
              </w:rPr>
              <w:t>(15)</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3" w:type="dxa"/>
            <w:gridSpan w:val="2"/>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60 </w:t>
            </w:r>
          </w:p>
        </w:tc>
        <w:tc>
          <w:tcPr>
            <w:tcW w:w="1063" w:type="dxa"/>
            <w:gridSpan w:val="2"/>
            <w:tcBorders>
              <w:top w:val="nil"/>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918"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60 </w:t>
            </w:r>
          </w:p>
        </w:tc>
        <w:tc>
          <w:tcPr>
            <w:tcW w:w="817"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r>
      <w:tr w:rsidR="008473C8" w:rsidRPr="008473C8" w:rsidTr="008473C8">
        <w:trPr>
          <w:trHeight w:val="300"/>
        </w:trPr>
        <w:tc>
          <w:tcPr>
            <w:tcW w:w="2594"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color w:val="000000"/>
                <w:sz w:val="18"/>
                <w:szCs w:val="18"/>
                <w:lang w:eastAsia="en-AU"/>
              </w:rPr>
            </w:pPr>
            <w:r w:rsidRPr="008473C8">
              <w:rPr>
                <w:rFonts w:eastAsia="Times New Roman" w:cs="Arial"/>
                <w:color w:val="000000"/>
                <w:sz w:val="18"/>
                <w:szCs w:val="18"/>
                <w:lang w:eastAsia="en-AU"/>
              </w:rPr>
              <w:t>Annual renewal of general registration</w:t>
            </w:r>
          </w:p>
        </w:tc>
        <w:tc>
          <w:tcPr>
            <w:tcW w:w="605"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i/>
                <w:iCs/>
                <w:color w:val="000000"/>
                <w:sz w:val="18"/>
                <w:szCs w:val="18"/>
                <w:lang w:eastAsia="en-AU"/>
              </w:rPr>
            </w:pPr>
            <w:r w:rsidRPr="008473C8">
              <w:rPr>
                <w:rFonts w:eastAsia="Times New Roman" w:cs="Arial"/>
                <w:i/>
                <w:iCs/>
                <w:color w:val="000000"/>
                <w:sz w:val="18"/>
                <w:szCs w:val="18"/>
                <w:lang w:eastAsia="en-AU"/>
              </w:rPr>
              <w:t> </w:t>
            </w:r>
          </w:p>
        </w:tc>
        <w:tc>
          <w:tcPr>
            <w:tcW w:w="968"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301 </w:t>
            </w:r>
          </w:p>
        </w:tc>
        <w:tc>
          <w:tcPr>
            <w:tcW w:w="1040"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9</w:t>
            </w:r>
          </w:p>
        </w:tc>
        <w:tc>
          <w:tcPr>
            <w:tcW w:w="941" w:type="dxa"/>
            <w:tcBorders>
              <w:top w:val="nil"/>
              <w:left w:val="nil"/>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310 </w:t>
            </w:r>
          </w:p>
        </w:tc>
        <w:tc>
          <w:tcPr>
            <w:tcW w:w="343" w:type="dxa"/>
            <w:tcBorders>
              <w:top w:val="nil"/>
              <w:left w:val="nil"/>
              <w:bottom w:val="nil"/>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p>
        </w:tc>
        <w:tc>
          <w:tcPr>
            <w:tcW w:w="752"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114 </w:t>
            </w:r>
          </w:p>
        </w:tc>
        <w:tc>
          <w:tcPr>
            <w:tcW w:w="876"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187 </w:t>
            </w:r>
          </w:p>
        </w:tc>
        <w:tc>
          <w:tcPr>
            <w:tcW w:w="752"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301 </w:t>
            </w:r>
          </w:p>
        </w:tc>
        <w:tc>
          <w:tcPr>
            <w:tcW w:w="877"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3</w:t>
            </w:r>
          </w:p>
        </w:tc>
        <w:tc>
          <w:tcPr>
            <w:tcW w:w="877" w:type="dxa"/>
            <w:tcBorders>
              <w:top w:val="nil"/>
              <w:left w:val="nil"/>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78</w:t>
            </w:r>
          </w:p>
        </w:tc>
        <w:tc>
          <w:tcPr>
            <w:tcW w:w="753" w:type="dxa"/>
            <w:gridSpan w:val="2"/>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117 </w:t>
            </w:r>
          </w:p>
        </w:tc>
        <w:tc>
          <w:tcPr>
            <w:tcW w:w="1063" w:type="dxa"/>
            <w:gridSpan w:val="2"/>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265 </w:t>
            </w:r>
          </w:p>
        </w:tc>
        <w:tc>
          <w:tcPr>
            <w:tcW w:w="918" w:type="dxa"/>
            <w:tcBorders>
              <w:top w:val="nil"/>
              <w:left w:val="nil"/>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382 </w:t>
            </w:r>
          </w:p>
        </w:tc>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72 </w:t>
            </w:r>
          </w:p>
        </w:tc>
      </w:tr>
      <w:tr w:rsidR="008473C8" w:rsidRPr="008473C8" w:rsidTr="008473C8">
        <w:trPr>
          <w:trHeight w:val="300"/>
        </w:trPr>
        <w:tc>
          <w:tcPr>
            <w:tcW w:w="2594"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color w:val="000000"/>
                <w:sz w:val="18"/>
                <w:szCs w:val="18"/>
                <w:lang w:eastAsia="en-AU"/>
              </w:rPr>
            </w:pPr>
            <w:r w:rsidRPr="008473C8">
              <w:rPr>
                <w:rFonts w:eastAsia="Times New Roman" w:cs="Arial"/>
                <w:color w:val="000000"/>
                <w:sz w:val="18"/>
                <w:szCs w:val="18"/>
                <w:lang w:eastAsia="en-AU"/>
              </w:rPr>
              <w:t>Annual renewal of limited registration</w:t>
            </w:r>
          </w:p>
        </w:tc>
        <w:tc>
          <w:tcPr>
            <w:tcW w:w="605"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i/>
                <w:iCs/>
                <w:color w:val="000000"/>
                <w:sz w:val="18"/>
                <w:szCs w:val="18"/>
                <w:lang w:eastAsia="en-AU"/>
              </w:rPr>
            </w:pPr>
            <w:r w:rsidRPr="008473C8">
              <w:rPr>
                <w:rFonts w:eastAsia="Times New Roman" w:cs="Arial"/>
                <w:i/>
                <w:iCs/>
                <w:color w:val="000000"/>
                <w:sz w:val="18"/>
                <w:szCs w:val="18"/>
                <w:lang w:eastAsia="en-AU"/>
              </w:rPr>
              <w:t> </w:t>
            </w:r>
          </w:p>
        </w:tc>
        <w:tc>
          <w:tcPr>
            <w:tcW w:w="968"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301 </w:t>
            </w:r>
          </w:p>
        </w:tc>
        <w:tc>
          <w:tcPr>
            <w:tcW w:w="1040"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9</w:t>
            </w:r>
          </w:p>
        </w:tc>
        <w:tc>
          <w:tcPr>
            <w:tcW w:w="941" w:type="dxa"/>
            <w:tcBorders>
              <w:top w:val="nil"/>
              <w:left w:val="nil"/>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310 </w:t>
            </w:r>
          </w:p>
        </w:tc>
        <w:tc>
          <w:tcPr>
            <w:tcW w:w="343" w:type="dxa"/>
            <w:tcBorders>
              <w:top w:val="nil"/>
              <w:left w:val="nil"/>
              <w:bottom w:val="nil"/>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p>
        </w:tc>
        <w:tc>
          <w:tcPr>
            <w:tcW w:w="752"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114 </w:t>
            </w:r>
          </w:p>
        </w:tc>
        <w:tc>
          <w:tcPr>
            <w:tcW w:w="876"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187 </w:t>
            </w:r>
          </w:p>
        </w:tc>
        <w:tc>
          <w:tcPr>
            <w:tcW w:w="752"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301 </w:t>
            </w:r>
          </w:p>
        </w:tc>
        <w:tc>
          <w:tcPr>
            <w:tcW w:w="877"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3</w:t>
            </w:r>
          </w:p>
        </w:tc>
        <w:tc>
          <w:tcPr>
            <w:tcW w:w="877" w:type="dxa"/>
            <w:tcBorders>
              <w:top w:val="nil"/>
              <w:left w:val="nil"/>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78</w:t>
            </w:r>
          </w:p>
        </w:tc>
        <w:tc>
          <w:tcPr>
            <w:tcW w:w="753" w:type="dxa"/>
            <w:gridSpan w:val="2"/>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117 </w:t>
            </w:r>
          </w:p>
        </w:tc>
        <w:tc>
          <w:tcPr>
            <w:tcW w:w="1063" w:type="dxa"/>
            <w:gridSpan w:val="2"/>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265 </w:t>
            </w:r>
          </w:p>
        </w:tc>
        <w:tc>
          <w:tcPr>
            <w:tcW w:w="918" w:type="dxa"/>
            <w:tcBorders>
              <w:top w:val="nil"/>
              <w:left w:val="nil"/>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382 </w:t>
            </w:r>
          </w:p>
        </w:tc>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72 </w:t>
            </w:r>
          </w:p>
        </w:tc>
      </w:tr>
      <w:tr w:rsidR="008473C8" w:rsidRPr="008473C8" w:rsidTr="008473C8">
        <w:trPr>
          <w:trHeight w:val="510"/>
        </w:trPr>
        <w:tc>
          <w:tcPr>
            <w:tcW w:w="2594"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color w:val="000000"/>
                <w:sz w:val="18"/>
                <w:szCs w:val="18"/>
                <w:lang w:eastAsia="en-AU"/>
              </w:rPr>
            </w:pPr>
            <w:r w:rsidRPr="008473C8">
              <w:rPr>
                <w:rFonts w:eastAsia="Times New Roman" w:cs="Arial"/>
                <w:color w:val="000000"/>
                <w:sz w:val="18"/>
                <w:szCs w:val="18"/>
                <w:lang w:eastAsia="en-AU"/>
              </w:rPr>
              <w:t>Annual renewal of non-practising registration</w:t>
            </w:r>
          </w:p>
        </w:tc>
        <w:tc>
          <w:tcPr>
            <w:tcW w:w="605"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i/>
                <w:iCs/>
                <w:color w:val="000000"/>
                <w:sz w:val="18"/>
                <w:szCs w:val="18"/>
                <w:lang w:eastAsia="en-AU"/>
              </w:rPr>
            </w:pPr>
            <w:r w:rsidRPr="008473C8">
              <w:rPr>
                <w:rFonts w:eastAsia="Times New Roman" w:cs="Arial"/>
                <w:i/>
                <w:iCs/>
                <w:color w:val="000000"/>
                <w:sz w:val="18"/>
                <w:szCs w:val="18"/>
                <w:lang w:eastAsia="en-AU"/>
              </w:rPr>
              <w:t> </w:t>
            </w:r>
          </w:p>
        </w:tc>
        <w:tc>
          <w:tcPr>
            <w:tcW w:w="968"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60 </w:t>
            </w:r>
          </w:p>
        </w:tc>
        <w:tc>
          <w:tcPr>
            <w:tcW w:w="1040"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1</w:t>
            </w:r>
          </w:p>
        </w:tc>
        <w:tc>
          <w:tcPr>
            <w:tcW w:w="941" w:type="dxa"/>
            <w:tcBorders>
              <w:top w:val="nil"/>
              <w:left w:val="nil"/>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61 </w:t>
            </w:r>
          </w:p>
        </w:tc>
        <w:tc>
          <w:tcPr>
            <w:tcW w:w="343" w:type="dxa"/>
            <w:tcBorders>
              <w:top w:val="nil"/>
              <w:left w:val="nil"/>
              <w:bottom w:val="nil"/>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p>
        </w:tc>
        <w:tc>
          <w:tcPr>
            <w:tcW w:w="752"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28 </w:t>
            </w:r>
          </w:p>
        </w:tc>
        <w:tc>
          <w:tcPr>
            <w:tcW w:w="876"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32 </w:t>
            </w:r>
          </w:p>
        </w:tc>
        <w:tc>
          <w:tcPr>
            <w:tcW w:w="752"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60 </w:t>
            </w:r>
          </w:p>
        </w:tc>
        <w:tc>
          <w:tcPr>
            <w:tcW w:w="877"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0</w:t>
            </w:r>
          </w:p>
        </w:tc>
        <w:tc>
          <w:tcPr>
            <w:tcW w:w="877" w:type="dxa"/>
            <w:tcBorders>
              <w:top w:val="nil"/>
              <w:left w:val="nil"/>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1</w:t>
            </w:r>
          </w:p>
        </w:tc>
        <w:tc>
          <w:tcPr>
            <w:tcW w:w="753" w:type="dxa"/>
            <w:gridSpan w:val="2"/>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28 </w:t>
            </w:r>
          </w:p>
        </w:tc>
        <w:tc>
          <w:tcPr>
            <w:tcW w:w="1063" w:type="dxa"/>
            <w:gridSpan w:val="2"/>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33 </w:t>
            </w:r>
          </w:p>
        </w:tc>
        <w:tc>
          <w:tcPr>
            <w:tcW w:w="918" w:type="dxa"/>
            <w:tcBorders>
              <w:top w:val="nil"/>
              <w:left w:val="nil"/>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61 </w:t>
            </w:r>
          </w:p>
        </w:tc>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r>
      <w:tr w:rsidR="008473C8" w:rsidRPr="008473C8" w:rsidTr="008473C8">
        <w:trPr>
          <w:trHeight w:val="300"/>
        </w:trPr>
        <w:tc>
          <w:tcPr>
            <w:tcW w:w="2594"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color w:val="000000"/>
                <w:sz w:val="18"/>
                <w:szCs w:val="18"/>
                <w:lang w:eastAsia="en-AU"/>
              </w:rPr>
            </w:pPr>
            <w:r w:rsidRPr="008473C8">
              <w:rPr>
                <w:rFonts w:eastAsia="Times New Roman" w:cs="Arial"/>
                <w:color w:val="000000"/>
                <w:sz w:val="18"/>
                <w:szCs w:val="18"/>
                <w:lang w:eastAsia="en-AU"/>
              </w:rPr>
              <w:t>Late renewal of general registration</w:t>
            </w:r>
          </w:p>
        </w:tc>
        <w:tc>
          <w:tcPr>
            <w:tcW w:w="605"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i/>
                <w:iCs/>
                <w:color w:val="000000"/>
                <w:sz w:val="18"/>
                <w:szCs w:val="18"/>
                <w:lang w:eastAsia="en-AU"/>
              </w:rPr>
            </w:pPr>
            <w:r w:rsidRPr="008473C8">
              <w:rPr>
                <w:rFonts w:eastAsia="Times New Roman" w:cs="Arial"/>
                <w:i/>
                <w:iCs/>
                <w:color w:val="000000"/>
                <w:sz w:val="18"/>
                <w:szCs w:val="18"/>
                <w:lang w:eastAsia="en-AU"/>
              </w:rPr>
              <w:t> </w:t>
            </w:r>
          </w:p>
        </w:tc>
        <w:tc>
          <w:tcPr>
            <w:tcW w:w="968"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75 </w:t>
            </w:r>
          </w:p>
        </w:tc>
        <w:tc>
          <w:tcPr>
            <w:tcW w:w="1040"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FF0000"/>
                <w:sz w:val="18"/>
                <w:szCs w:val="18"/>
                <w:lang w:eastAsia="en-AU"/>
              </w:rPr>
              <w:t>(45)</w:t>
            </w:r>
          </w:p>
        </w:tc>
        <w:tc>
          <w:tcPr>
            <w:tcW w:w="941" w:type="dxa"/>
            <w:tcBorders>
              <w:top w:val="nil"/>
              <w:left w:val="nil"/>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30 </w:t>
            </w:r>
          </w:p>
        </w:tc>
        <w:tc>
          <w:tcPr>
            <w:tcW w:w="343" w:type="dxa"/>
            <w:tcBorders>
              <w:top w:val="nil"/>
              <w:left w:val="nil"/>
              <w:bottom w:val="nil"/>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p>
        </w:tc>
        <w:tc>
          <w:tcPr>
            <w:tcW w:w="752"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75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2"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75 </w:t>
            </w:r>
          </w:p>
        </w:tc>
        <w:tc>
          <w:tcPr>
            <w:tcW w:w="877"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FF0000"/>
                <w:sz w:val="18"/>
                <w:szCs w:val="18"/>
                <w:lang w:eastAsia="en-AU"/>
              </w:rPr>
              <w:t>(45)</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w:t>
            </w:r>
          </w:p>
        </w:tc>
        <w:tc>
          <w:tcPr>
            <w:tcW w:w="753" w:type="dxa"/>
            <w:gridSpan w:val="2"/>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30 </w:t>
            </w:r>
          </w:p>
        </w:tc>
        <w:tc>
          <w:tcPr>
            <w:tcW w:w="1063" w:type="dxa"/>
            <w:gridSpan w:val="2"/>
            <w:tcBorders>
              <w:top w:val="nil"/>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918"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30 </w:t>
            </w:r>
          </w:p>
        </w:tc>
        <w:tc>
          <w:tcPr>
            <w:tcW w:w="817"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r>
      <w:tr w:rsidR="008473C8" w:rsidRPr="008473C8" w:rsidTr="008473C8">
        <w:trPr>
          <w:trHeight w:val="300"/>
        </w:trPr>
        <w:tc>
          <w:tcPr>
            <w:tcW w:w="2594"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color w:val="000000"/>
                <w:sz w:val="18"/>
                <w:szCs w:val="18"/>
                <w:lang w:eastAsia="en-AU"/>
              </w:rPr>
            </w:pPr>
            <w:r w:rsidRPr="008473C8">
              <w:rPr>
                <w:rFonts w:eastAsia="Times New Roman" w:cs="Arial"/>
                <w:color w:val="000000"/>
                <w:sz w:val="18"/>
                <w:szCs w:val="18"/>
                <w:lang w:eastAsia="en-AU"/>
              </w:rPr>
              <w:t>Late renewal of limited registration</w:t>
            </w:r>
          </w:p>
        </w:tc>
        <w:tc>
          <w:tcPr>
            <w:tcW w:w="605"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i/>
                <w:iCs/>
                <w:color w:val="000000"/>
                <w:sz w:val="18"/>
                <w:szCs w:val="18"/>
                <w:lang w:eastAsia="en-AU"/>
              </w:rPr>
            </w:pPr>
            <w:r w:rsidRPr="008473C8">
              <w:rPr>
                <w:rFonts w:eastAsia="Times New Roman" w:cs="Arial"/>
                <w:i/>
                <w:iCs/>
                <w:color w:val="000000"/>
                <w:sz w:val="18"/>
                <w:szCs w:val="18"/>
                <w:lang w:eastAsia="en-AU"/>
              </w:rPr>
              <w:t> </w:t>
            </w:r>
          </w:p>
        </w:tc>
        <w:tc>
          <w:tcPr>
            <w:tcW w:w="968"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75 </w:t>
            </w:r>
          </w:p>
        </w:tc>
        <w:tc>
          <w:tcPr>
            <w:tcW w:w="1040"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FF0000"/>
                <w:sz w:val="18"/>
                <w:szCs w:val="18"/>
                <w:lang w:eastAsia="en-AU"/>
              </w:rPr>
              <w:t>(45)</w:t>
            </w:r>
          </w:p>
        </w:tc>
        <w:tc>
          <w:tcPr>
            <w:tcW w:w="941" w:type="dxa"/>
            <w:tcBorders>
              <w:top w:val="nil"/>
              <w:left w:val="nil"/>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30 </w:t>
            </w:r>
          </w:p>
        </w:tc>
        <w:tc>
          <w:tcPr>
            <w:tcW w:w="343" w:type="dxa"/>
            <w:tcBorders>
              <w:top w:val="nil"/>
              <w:left w:val="nil"/>
              <w:bottom w:val="nil"/>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p>
        </w:tc>
        <w:tc>
          <w:tcPr>
            <w:tcW w:w="752"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75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2"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75 </w:t>
            </w:r>
          </w:p>
        </w:tc>
        <w:tc>
          <w:tcPr>
            <w:tcW w:w="877"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FF0000"/>
                <w:sz w:val="18"/>
                <w:szCs w:val="18"/>
                <w:lang w:eastAsia="en-AU"/>
              </w:rPr>
              <w:t>(45)</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w:t>
            </w:r>
          </w:p>
        </w:tc>
        <w:tc>
          <w:tcPr>
            <w:tcW w:w="753" w:type="dxa"/>
            <w:gridSpan w:val="2"/>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30 </w:t>
            </w:r>
          </w:p>
        </w:tc>
        <w:tc>
          <w:tcPr>
            <w:tcW w:w="1063" w:type="dxa"/>
            <w:gridSpan w:val="2"/>
            <w:tcBorders>
              <w:top w:val="nil"/>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918"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30 </w:t>
            </w:r>
          </w:p>
        </w:tc>
        <w:tc>
          <w:tcPr>
            <w:tcW w:w="817"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r>
      <w:tr w:rsidR="008473C8" w:rsidRPr="008473C8" w:rsidTr="008473C8">
        <w:trPr>
          <w:trHeight w:val="300"/>
        </w:trPr>
        <w:tc>
          <w:tcPr>
            <w:tcW w:w="2594"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color w:val="000000"/>
                <w:sz w:val="18"/>
                <w:szCs w:val="18"/>
                <w:lang w:eastAsia="en-AU"/>
              </w:rPr>
            </w:pPr>
            <w:r w:rsidRPr="008473C8">
              <w:rPr>
                <w:rFonts w:eastAsia="Times New Roman" w:cs="Arial"/>
                <w:color w:val="000000"/>
                <w:sz w:val="18"/>
                <w:szCs w:val="18"/>
                <w:lang w:eastAsia="en-AU"/>
              </w:rPr>
              <w:t>Late renewal of non-practising registration</w:t>
            </w:r>
          </w:p>
        </w:tc>
        <w:tc>
          <w:tcPr>
            <w:tcW w:w="605"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i/>
                <w:iCs/>
                <w:color w:val="000000"/>
                <w:sz w:val="18"/>
                <w:szCs w:val="18"/>
                <w:lang w:eastAsia="en-AU"/>
              </w:rPr>
            </w:pPr>
            <w:r w:rsidRPr="008473C8">
              <w:rPr>
                <w:rFonts w:eastAsia="Times New Roman" w:cs="Arial"/>
                <w:i/>
                <w:iCs/>
                <w:color w:val="000000"/>
                <w:sz w:val="18"/>
                <w:szCs w:val="18"/>
                <w:lang w:eastAsia="en-AU"/>
              </w:rPr>
              <w:t> </w:t>
            </w:r>
          </w:p>
        </w:tc>
        <w:tc>
          <w:tcPr>
            <w:tcW w:w="968"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15 </w:t>
            </w:r>
          </w:p>
        </w:tc>
        <w:tc>
          <w:tcPr>
            <w:tcW w:w="1040"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FF0000"/>
                <w:sz w:val="18"/>
                <w:szCs w:val="18"/>
                <w:lang w:eastAsia="en-AU"/>
              </w:rPr>
              <w:t>(10)</w:t>
            </w:r>
          </w:p>
        </w:tc>
        <w:tc>
          <w:tcPr>
            <w:tcW w:w="941" w:type="dxa"/>
            <w:tcBorders>
              <w:top w:val="nil"/>
              <w:left w:val="nil"/>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5 </w:t>
            </w:r>
          </w:p>
        </w:tc>
        <w:tc>
          <w:tcPr>
            <w:tcW w:w="343" w:type="dxa"/>
            <w:tcBorders>
              <w:top w:val="nil"/>
              <w:left w:val="nil"/>
              <w:bottom w:val="nil"/>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p>
        </w:tc>
        <w:tc>
          <w:tcPr>
            <w:tcW w:w="752"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15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2"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15 </w:t>
            </w:r>
          </w:p>
        </w:tc>
        <w:tc>
          <w:tcPr>
            <w:tcW w:w="877"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FF0000"/>
                <w:sz w:val="18"/>
                <w:szCs w:val="18"/>
                <w:lang w:eastAsia="en-AU"/>
              </w:rPr>
              <w:t>(10)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w:t>
            </w:r>
          </w:p>
        </w:tc>
        <w:tc>
          <w:tcPr>
            <w:tcW w:w="753" w:type="dxa"/>
            <w:gridSpan w:val="2"/>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5 </w:t>
            </w:r>
          </w:p>
        </w:tc>
        <w:tc>
          <w:tcPr>
            <w:tcW w:w="1063" w:type="dxa"/>
            <w:gridSpan w:val="2"/>
            <w:tcBorders>
              <w:top w:val="nil"/>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918"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5 </w:t>
            </w:r>
          </w:p>
        </w:tc>
        <w:tc>
          <w:tcPr>
            <w:tcW w:w="817"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r>
      <w:tr w:rsidR="008473C8" w:rsidRPr="008473C8" w:rsidTr="008473C8">
        <w:trPr>
          <w:trHeight w:val="300"/>
        </w:trPr>
        <w:tc>
          <w:tcPr>
            <w:tcW w:w="2594"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color w:val="000000"/>
                <w:sz w:val="18"/>
                <w:szCs w:val="18"/>
                <w:lang w:eastAsia="en-AU"/>
              </w:rPr>
            </w:pPr>
            <w:r w:rsidRPr="008473C8">
              <w:rPr>
                <w:rFonts w:eastAsia="Times New Roman" w:cs="Arial"/>
                <w:color w:val="000000"/>
                <w:sz w:val="18"/>
                <w:szCs w:val="18"/>
                <w:lang w:eastAsia="en-AU"/>
              </w:rPr>
              <w:t>Replacement of registration certificate</w:t>
            </w:r>
          </w:p>
        </w:tc>
        <w:tc>
          <w:tcPr>
            <w:tcW w:w="605"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jc w:val="right"/>
              <w:rPr>
                <w:rFonts w:eastAsia="Times New Roman" w:cs="Arial"/>
                <w:i/>
                <w:iCs/>
                <w:color w:val="000000"/>
                <w:sz w:val="18"/>
                <w:szCs w:val="18"/>
                <w:lang w:eastAsia="en-AU"/>
              </w:rPr>
            </w:pPr>
            <w:r w:rsidRPr="008473C8">
              <w:rPr>
                <w:rFonts w:eastAsia="Times New Roman" w:cs="Arial"/>
                <w:i/>
                <w:iCs/>
                <w:color w:val="000000"/>
                <w:sz w:val="18"/>
                <w:szCs w:val="18"/>
                <w:lang w:eastAsia="en-AU"/>
              </w:rPr>
              <w:t>1</w:t>
            </w:r>
          </w:p>
        </w:tc>
        <w:tc>
          <w:tcPr>
            <w:tcW w:w="968"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20 </w:t>
            </w:r>
          </w:p>
        </w:tc>
        <w:tc>
          <w:tcPr>
            <w:tcW w:w="1040"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0</w:t>
            </w:r>
          </w:p>
        </w:tc>
        <w:tc>
          <w:tcPr>
            <w:tcW w:w="941" w:type="dxa"/>
            <w:tcBorders>
              <w:top w:val="nil"/>
              <w:left w:val="nil"/>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20 </w:t>
            </w:r>
          </w:p>
        </w:tc>
        <w:tc>
          <w:tcPr>
            <w:tcW w:w="343" w:type="dxa"/>
            <w:tcBorders>
              <w:top w:val="nil"/>
              <w:left w:val="nil"/>
              <w:bottom w:val="nil"/>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p>
        </w:tc>
        <w:tc>
          <w:tcPr>
            <w:tcW w:w="752"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20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2"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20 </w:t>
            </w:r>
          </w:p>
        </w:tc>
        <w:tc>
          <w:tcPr>
            <w:tcW w:w="877"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3" w:type="dxa"/>
            <w:gridSpan w:val="2"/>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20 </w:t>
            </w:r>
          </w:p>
        </w:tc>
        <w:tc>
          <w:tcPr>
            <w:tcW w:w="1063" w:type="dxa"/>
            <w:gridSpan w:val="2"/>
            <w:tcBorders>
              <w:top w:val="nil"/>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918"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20 </w:t>
            </w:r>
          </w:p>
        </w:tc>
        <w:tc>
          <w:tcPr>
            <w:tcW w:w="817"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r>
      <w:tr w:rsidR="008473C8" w:rsidRPr="008473C8" w:rsidTr="008473C8">
        <w:trPr>
          <w:trHeight w:val="300"/>
        </w:trPr>
        <w:tc>
          <w:tcPr>
            <w:tcW w:w="2594"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color w:val="000000"/>
                <w:sz w:val="18"/>
                <w:szCs w:val="18"/>
                <w:lang w:eastAsia="en-AU"/>
              </w:rPr>
            </w:pPr>
            <w:r w:rsidRPr="008473C8">
              <w:rPr>
                <w:rFonts w:eastAsia="Times New Roman" w:cs="Arial"/>
                <w:color w:val="000000"/>
                <w:sz w:val="18"/>
                <w:szCs w:val="18"/>
                <w:lang w:eastAsia="en-AU"/>
              </w:rPr>
              <w:t>Extract from the register</w:t>
            </w:r>
          </w:p>
        </w:tc>
        <w:tc>
          <w:tcPr>
            <w:tcW w:w="605"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jc w:val="right"/>
              <w:rPr>
                <w:rFonts w:eastAsia="Times New Roman" w:cs="Arial"/>
                <w:i/>
                <w:iCs/>
                <w:color w:val="000000"/>
                <w:sz w:val="18"/>
                <w:szCs w:val="18"/>
                <w:lang w:eastAsia="en-AU"/>
              </w:rPr>
            </w:pPr>
            <w:r w:rsidRPr="008473C8">
              <w:rPr>
                <w:rFonts w:eastAsia="Times New Roman" w:cs="Arial"/>
                <w:i/>
                <w:iCs/>
                <w:color w:val="000000"/>
                <w:sz w:val="18"/>
                <w:szCs w:val="18"/>
                <w:lang w:eastAsia="en-AU"/>
              </w:rPr>
              <w:t>1</w:t>
            </w:r>
          </w:p>
        </w:tc>
        <w:tc>
          <w:tcPr>
            <w:tcW w:w="968"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10 </w:t>
            </w:r>
          </w:p>
        </w:tc>
        <w:tc>
          <w:tcPr>
            <w:tcW w:w="1040"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0</w:t>
            </w:r>
          </w:p>
        </w:tc>
        <w:tc>
          <w:tcPr>
            <w:tcW w:w="941" w:type="dxa"/>
            <w:tcBorders>
              <w:top w:val="nil"/>
              <w:left w:val="nil"/>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10 </w:t>
            </w:r>
          </w:p>
        </w:tc>
        <w:tc>
          <w:tcPr>
            <w:tcW w:w="343" w:type="dxa"/>
            <w:tcBorders>
              <w:top w:val="nil"/>
              <w:left w:val="nil"/>
              <w:bottom w:val="nil"/>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p>
        </w:tc>
        <w:tc>
          <w:tcPr>
            <w:tcW w:w="752"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2"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10 </w:t>
            </w:r>
          </w:p>
        </w:tc>
        <w:tc>
          <w:tcPr>
            <w:tcW w:w="877"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3" w:type="dxa"/>
            <w:gridSpan w:val="2"/>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10 </w:t>
            </w:r>
          </w:p>
        </w:tc>
        <w:tc>
          <w:tcPr>
            <w:tcW w:w="1063" w:type="dxa"/>
            <w:gridSpan w:val="2"/>
            <w:tcBorders>
              <w:top w:val="nil"/>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918"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10 </w:t>
            </w:r>
          </w:p>
        </w:tc>
        <w:tc>
          <w:tcPr>
            <w:tcW w:w="817"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r>
      <w:tr w:rsidR="008473C8" w:rsidRPr="008473C8" w:rsidTr="008473C8">
        <w:trPr>
          <w:trHeight w:val="510"/>
        </w:trPr>
        <w:tc>
          <w:tcPr>
            <w:tcW w:w="2594"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rPr>
                <w:rFonts w:eastAsia="Times New Roman" w:cs="Arial"/>
                <w:color w:val="000000"/>
                <w:sz w:val="18"/>
                <w:szCs w:val="18"/>
                <w:lang w:eastAsia="en-AU"/>
              </w:rPr>
            </w:pPr>
            <w:r w:rsidRPr="008473C8">
              <w:rPr>
                <w:rFonts w:eastAsia="Times New Roman" w:cs="Arial"/>
                <w:color w:val="000000"/>
                <w:sz w:val="18"/>
                <w:szCs w:val="18"/>
                <w:lang w:eastAsia="en-AU"/>
              </w:rPr>
              <w:t>Copy of the register (if application is assessed to be in the public interest)</w:t>
            </w:r>
          </w:p>
        </w:tc>
        <w:tc>
          <w:tcPr>
            <w:tcW w:w="605" w:type="dxa"/>
            <w:tcBorders>
              <w:top w:val="nil"/>
              <w:left w:val="nil"/>
              <w:bottom w:val="single" w:sz="4" w:space="0" w:color="auto"/>
              <w:right w:val="nil"/>
            </w:tcBorders>
            <w:shd w:val="clear" w:color="auto" w:fill="auto"/>
            <w:vAlign w:val="center"/>
            <w:hideMark/>
          </w:tcPr>
          <w:p w:rsidR="008473C8" w:rsidRPr="008473C8" w:rsidRDefault="008473C8" w:rsidP="008473C8">
            <w:pPr>
              <w:spacing w:after="0"/>
              <w:jc w:val="right"/>
              <w:rPr>
                <w:rFonts w:eastAsia="Times New Roman" w:cs="Arial"/>
                <w:i/>
                <w:iCs/>
                <w:color w:val="000000"/>
                <w:sz w:val="18"/>
                <w:szCs w:val="18"/>
                <w:lang w:eastAsia="en-AU"/>
              </w:rPr>
            </w:pPr>
            <w:r w:rsidRPr="008473C8">
              <w:rPr>
                <w:rFonts w:eastAsia="Times New Roman" w:cs="Arial"/>
                <w:i/>
                <w:iCs/>
                <w:color w:val="000000"/>
                <w:sz w:val="18"/>
                <w:szCs w:val="18"/>
                <w:lang w:eastAsia="en-AU"/>
              </w:rPr>
              <w:t>1</w:t>
            </w:r>
          </w:p>
        </w:tc>
        <w:tc>
          <w:tcPr>
            <w:tcW w:w="968"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2,000 </w:t>
            </w:r>
          </w:p>
        </w:tc>
        <w:tc>
          <w:tcPr>
            <w:tcW w:w="1040"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0</w:t>
            </w:r>
          </w:p>
        </w:tc>
        <w:tc>
          <w:tcPr>
            <w:tcW w:w="941" w:type="dxa"/>
            <w:tcBorders>
              <w:top w:val="nil"/>
              <w:left w:val="nil"/>
              <w:bottom w:val="single" w:sz="4"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2,000 </w:t>
            </w:r>
          </w:p>
        </w:tc>
        <w:tc>
          <w:tcPr>
            <w:tcW w:w="343" w:type="dxa"/>
            <w:tcBorders>
              <w:top w:val="nil"/>
              <w:left w:val="nil"/>
              <w:bottom w:val="nil"/>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p>
        </w:tc>
        <w:tc>
          <w:tcPr>
            <w:tcW w:w="752"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2,000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2"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2,000 </w:t>
            </w:r>
          </w:p>
        </w:tc>
        <w:tc>
          <w:tcPr>
            <w:tcW w:w="877" w:type="dxa"/>
            <w:tcBorders>
              <w:top w:val="nil"/>
              <w:left w:val="single" w:sz="8" w:space="0" w:color="auto"/>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3" w:type="dxa"/>
            <w:gridSpan w:val="2"/>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2,000 </w:t>
            </w:r>
          </w:p>
        </w:tc>
        <w:tc>
          <w:tcPr>
            <w:tcW w:w="1063" w:type="dxa"/>
            <w:gridSpan w:val="2"/>
            <w:tcBorders>
              <w:top w:val="nil"/>
              <w:left w:val="nil"/>
              <w:bottom w:val="single" w:sz="4"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918" w:type="dxa"/>
            <w:tcBorders>
              <w:top w:val="nil"/>
              <w:left w:val="nil"/>
              <w:bottom w:val="single" w:sz="4"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2,000 </w:t>
            </w:r>
          </w:p>
        </w:tc>
        <w:tc>
          <w:tcPr>
            <w:tcW w:w="817"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r>
      <w:tr w:rsidR="008473C8" w:rsidRPr="008473C8" w:rsidTr="008473C8">
        <w:trPr>
          <w:trHeight w:val="315"/>
        </w:trPr>
        <w:tc>
          <w:tcPr>
            <w:tcW w:w="2594" w:type="dxa"/>
            <w:tcBorders>
              <w:top w:val="nil"/>
              <w:left w:val="nil"/>
              <w:bottom w:val="nil"/>
              <w:right w:val="nil"/>
            </w:tcBorders>
            <w:shd w:val="clear" w:color="auto" w:fill="auto"/>
            <w:vAlign w:val="center"/>
            <w:hideMark/>
          </w:tcPr>
          <w:p w:rsidR="008473C8" w:rsidRPr="008473C8" w:rsidRDefault="008473C8" w:rsidP="008473C8">
            <w:pPr>
              <w:spacing w:after="0"/>
              <w:rPr>
                <w:rFonts w:eastAsia="Times New Roman" w:cs="Arial"/>
                <w:color w:val="000000"/>
                <w:sz w:val="18"/>
                <w:szCs w:val="18"/>
                <w:lang w:eastAsia="en-AU"/>
              </w:rPr>
            </w:pPr>
            <w:r w:rsidRPr="008473C8">
              <w:rPr>
                <w:rFonts w:eastAsia="Times New Roman" w:cs="Arial"/>
                <w:color w:val="000000"/>
                <w:sz w:val="18"/>
                <w:szCs w:val="18"/>
                <w:lang w:eastAsia="en-AU"/>
              </w:rPr>
              <w:t>Verification of registration status</w:t>
            </w:r>
          </w:p>
        </w:tc>
        <w:tc>
          <w:tcPr>
            <w:tcW w:w="605" w:type="dxa"/>
            <w:tcBorders>
              <w:top w:val="nil"/>
              <w:left w:val="nil"/>
              <w:bottom w:val="nil"/>
              <w:right w:val="nil"/>
            </w:tcBorders>
            <w:shd w:val="clear" w:color="auto" w:fill="auto"/>
            <w:vAlign w:val="center"/>
            <w:hideMark/>
          </w:tcPr>
          <w:p w:rsidR="008473C8" w:rsidRPr="008473C8" w:rsidRDefault="008473C8" w:rsidP="008473C8">
            <w:pPr>
              <w:spacing w:after="0"/>
              <w:jc w:val="right"/>
              <w:rPr>
                <w:rFonts w:eastAsia="Times New Roman" w:cs="Arial"/>
                <w:i/>
                <w:iCs/>
                <w:color w:val="000000"/>
                <w:sz w:val="18"/>
                <w:szCs w:val="18"/>
                <w:lang w:eastAsia="en-AU"/>
              </w:rPr>
            </w:pPr>
            <w:r w:rsidRPr="008473C8">
              <w:rPr>
                <w:rFonts w:eastAsia="Times New Roman" w:cs="Arial"/>
                <w:i/>
                <w:iCs/>
                <w:color w:val="000000"/>
                <w:sz w:val="18"/>
                <w:szCs w:val="18"/>
                <w:lang w:eastAsia="en-AU"/>
              </w:rPr>
              <w:t>1</w:t>
            </w:r>
          </w:p>
        </w:tc>
        <w:tc>
          <w:tcPr>
            <w:tcW w:w="968" w:type="dxa"/>
            <w:tcBorders>
              <w:top w:val="nil"/>
              <w:left w:val="single" w:sz="8" w:space="0" w:color="auto"/>
              <w:bottom w:val="single" w:sz="8"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50 </w:t>
            </w:r>
          </w:p>
        </w:tc>
        <w:tc>
          <w:tcPr>
            <w:tcW w:w="1040" w:type="dxa"/>
            <w:tcBorders>
              <w:top w:val="nil"/>
              <w:left w:val="nil"/>
              <w:bottom w:val="single" w:sz="8"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0</w:t>
            </w:r>
          </w:p>
        </w:tc>
        <w:tc>
          <w:tcPr>
            <w:tcW w:w="941" w:type="dxa"/>
            <w:tcBorders>
              <w:top w:val="nil"/>
              <w:left w:val="nil"/>
              <w:bottom w:val="single" w:sz="8" w:space="0" w:color="auto"/>
              <w:right w:val="single" w:sz="8" w:space="0" w:color="auto"/>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50 </w:t>
            </w:r>
          </w:p>
        </w:tc>
        <w:tc>
          <w:tcPr>
            <w:tcW w:w="343" w:type="dxa"/>
            <w:tcBorders>
              <w:top w:val="nil"/>
              <w:left w:val="nil"/>
              <w:bottom w:val="nil"/>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p>
        </w:tc>
        <w:tc>
          <w:tcPr>
            <w:tcW w:w="752" w:type="dxa"/>
            <w:tcBorders>
              <w:top w:val="nil"/>
              <w:left w:val="single" w:sz="8" w:space="0" w:color="auto"/>
              <w:bottom w:val="single" w:sz="8"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50 </w:t>
            </w:r>
          </w:p>
        </w:tc>
        <w:tc>
          <w:tcPr>
            <w:tcW w:w="876" w:type="dxa"/>
            <w:tcBorders>
              <w:top w:val="nil"/>
              <w:left w:val="nil"/>
              <w:bottom w:val="single" w:sz="8"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2" w:type="dxa"/>
            <w:tcBorders>
              <w:top w:val="nil"/>
              <w:left w:val="nil"/>
              <w:bottom w:val="single" w:sz="8"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50 </w:t>
            </w:r>
          </w:p>
        </w:tc>
        <w:tc>
          <w:tcPr>
            <w:tcW w:w="877" w:type="dxa"/>
            <w:tcBorders>
              <w:top w:val="nil"/>
              <w:left w:val="single" w:sz="8" w:space="0" w:color="auto"/>
              <w:bottom w:val="single" w:sz="8"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0</w:t>
            </w:r>
          </w:p>
        </w:tc>
        <w:tc>
          <w:tcPr>
            <w:tcW w:w="877" w:type="dxa"/>
            <w:tcBorders>
              <w:top w:val="nil"/>
              <w:left w:val="nil"/>
              <w:bottom w:val="single" w:sz="8"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753" w:type="dxa"/>
            <w:gridSpan w:val="2"/>
            <w:tcBorders>
              <w:top w:val="nil"/>
              <w:left w:val="nil"/>
              <w:bottom w:val="single" w:sz="8"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50 </w:t>
            </w:r>
          </w:p>
        </w:tc>
        <w:tc>
          <w:tcPr>
            <w:tcW w:w="1063" w:type="dxa"/>
            <w:gridSpan w:val="2"/>
            <w:tcBorders>
              <w:top w:val="nil"/>
              <w:left w:val="nil"/>
              <w:bottom w:val="single" w:sz="8" w:space="0" w:color="auto"/>
              <w:right w:val="nil"/>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c>
          <w:tcPr>
            <w:tcW w:w="918" w:type="dxa"/>
            <w:tcBorders>
              <w:top w:val="nil"/>
              <w:left w:val="nil"/>
              <w:bottom w:val="single" w:sz="8" w:space="0" w:color="auto"/>
              <w:right w:val="nil"/>
            </w:tcBorders>
            <w:shd w:val="clear" w:color="auto" w:fill="auto"/>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50 </w:t>
            </w:r>
          </w:p>
        </w:tc>
        <w:tc>
          <w:tcPr>
            <w:tcW w:w="817"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8473C8" w:rsidRPr="008473C8" w:rsidRDefault="008473C8" w:rsidP="008473C8">
            <w:pPr>
              <w:spacing w:after="0"/>
              <w:jc w:val="right"/>
              <w:rPr>
                <w:rFonts w:eastAsia="Times New Roman" w:cs="Arial"/>
                <w:color w:val="000000"/>
                <w:sz w:val="18"/>
                <w:szCs w:val="18"/>
                <w:lang w:eastAsia="en-AU"/>
              </w:rPr>
            </w:pPr>
            <w:r w:rsidRPr="008473C8">
              <w:rPr>
                <w:rFonts w:eastAsia="Times New Roman" w:cs="Arial"/>
                <w:color w:val="000000"/>
                <w:sz w:val="18"/>
                <w:szCs w:val="18"/>
                <w:lang w:eastAsia="en-AU"/>
              </w:rPr>
              <w:t xml:space="preserve">                  -   </w:t>
            </w:r>
          </w:p>
        </w:tc>
      </w:tr>
      <w:tr w:rsidR="008473C8" w:rsidRPr="008473C8" w:rsidTr="008473C8">
        <w:trPr>
          <w:gridAfter w:val="3"/>
          <w:wAfter w:w="2193" w:type="dxa"/>
          <w:trHeight w:val="300"/>
        </w:trPr>
        <w:tc>
          <w:tcPr>
            <w:tcW w:w="11034" w:type="dxa"/>
            <w:gridSpan w:val="12"/>
            <w:tcBorders>
              <w:top w:val="nil"/>
              <w:left w:val="nil"/>
              <w:bottom w:val="nil"/>
              <w:right w:val="nil"/>
            </w:tcBorders>
            <w:shd w:val="clear" w:color="auto" w:fill="auto"/>
            <w:noWrap/>
            <w:vAlign w:val="center"/>
            <w:hideMark/>
          </w:tcPr>
          <w:p w:rsidR="008473C8" w:rsidRPr="008473C8" w:rsidRDefault="008473C8" w:rsidP="008473C8">
            <w:pPr>
              <w:spacing w:after="0"/>
              <w:rPr>
                <w:rFonts w:eastAsia="Times New Roman" w:cs="Arial"/>
                <w:color w:val="000000"/>
                <w:sz w:val="18"/>
                <w:szCs w:val="18"/>
                <w:lang w:eastAsia="en-AU"/>
              </w:rPr>
            </w:pPr>
            <w:r w:rsidRPr="008473C8">
              <w:rPr>
                <w:rFonts w:eastAsia="Times New Roman" w:cs="Arial"/>
                <w:i/>
                <w:iCs/>
                <w:color w:val="000000"/>
                <w:sz w:val="18"/>
                <w:szCs w:val="18"/>
                <w:lang w:eastAsia="en-AU"/>
              </w:rPr>
              <w:t>Note 1: These fees are consistent across all professions and remain unchanged</w:t>
            </w:r>
          </w:p>
        </w:tc>
        <w:tc>
          <w:tcPr>
            <w:tcW w:w="949" w:type="dxa"/>
            <w:gridSpan w:val="2"/>
            <w:tcBorders>
              <w:top w:val="nil"/>
              <w:left w:val="nil"/>
              <w:bottom w:val="nil"/>
              <w:right w:val="nil"/>
            </w:tcBorders>
            <w:shd w:val="clear" w:color="auto" w:fill="auto"/>
            <w:noWrap/>
            <w:vAlign w:val="center"/>
            <w:hideMark/>
          </w:tcPr>
          <w:p w:rsidR="008473C8" w:rsidRPr="008473C8" w:rsidRDefault="008473C8" w:rsidP="008473C8">
            <w:pPr>
              <w:spacing w:after="0"/>
              <w:rPr>
                <w:rFonts w:eastAsia="Times New Roman" w:cs="Arial"/>
                <w:color w:val="000000"/>
                <w:sz w:val="18"/>
                <w:szCs w:val="18"/>
                <w:lang w:eastAsia="en-AU"/>
              </w:rPr>
            </w:pPr>
          </w:p>
        </w:tc>
      </w:tr>
    </w:tbl>
    <w:p w:rsidR="008473C8" w:rsidRPr="00B121C2" w:rsidRDefault="008473C8" w:rsidP="007C7B7F">
      <w:pPr>
        <w:spacing w:after="0"/>
      </w:pPr>
    </w:p>
    <w:p w:rsidR="004B5862" w:rsidRPr="00B121C2" w:rsidRDefault="004B5862" w:rsidP="007C7B7F">
      <w:pPr>
        <w:spacing w:after="0"/>
        <w:rPr>
          <w:rFonts w:cs="Arial"/>
          <w:sz w:val="20"/>
        </w:rPr>
        <w:sectPr w:rsidR="004B5862" w:rsidRPr="00B121C2" w:rsidSect="001D449A">
          <w:headerReference w:type="even" r:id="rId23"/>
          <w:headerReference w:type="default" r:id="rId24"/>
          <w:headerReference w:type="first" r:id="rId25"/>
          <w:footerReference w:type="first" r:id="rId26"/>
          <w:pgSz w:w="16840" w:h="11900" w:orient="landscape"/>
          <w:pgMar w:top="1440" w:right="1440" w:bottom="1440" w:left="1440" w:header="284" w:footer="686" w:gutter="0"/>
          <w:cols w:space="708"/>
          <w:titlePg/>
          <w:docGrid w:linePitch="326"/>
        </w:sectPr>
      </w:pPr>
    </w:p>
    <w:p w:rsidR="00027A39" w:rsidRDefault="00027A39" w:rsidP="00027A39">
      <w:pPr>
        <w:pStyle w:val="AHPRADocumentsubheading"/>
      </w:pPr>
      <w:r>
        <w:t>Schedule 4: Summary of National Board’s annual budget</w:t>
      </w:r>
    </w:p>
    <w:p w:rsidR="00027A39" w:rsidRDefault="00027A39" w:rsidP="00027A39">
      <w:pPr>
        <w:pStyle w:val="AHPRAbody"/>
        <w:rPr>
          <w:b/>
          <w:color w:val="007DC3"/>
        </w:rPr>
      </w:pPr>
      <w:r>
        <w:rPr>
          <w:b/>
          <w:color w:val="007DC3"/>
        </w:rPr>
        <w:t>DENTAL BOARD OF AUSTRALIA</w:t>
      </w:r>
    </w:p>
    <w:p w:rsidR="00027A39" w:rsidRPr="007C7B7F" w:rsidRDefault="00027A39" w:rsidP="00027A39">
      <w:pPr>
        <w:pStyle w:val="AHPRASubheadinglevel2"/>
      </w:pPr>
      <w:r>
        <w:t>Income and expenditure budget and notes</w:t>
      </w:r>
    </w:p>
    <w:p w:rsidR="00027A39" w:rsidRDefault="00027A39" w:rsidP="00027A39">
      <w:pPr>
        <w:pStyle w:val="AHPRAbody"/>
        <w:spacing w:after="400"/>
        <w:rPr>
          <w:b/>
        </w:rPr>
      </w:pPr>
      <w:r>
        <w:rPr>
          <w:b/>
        </w:rPr>
        <w:t>SUMMARY BUDGET 2016/17</w:t>
      </w:r>
    </w:p>
    <w:tbl>
      <w:tblPr>
        <w:tblW w:w="9027" w:type="dxa"/>
        <w:tblInd w:w="94" w:type="dxa"/>
        <w:tblLook w:val="04A0" w:firstRow="1" w:lastRow="0" w:firstColumn="1" w:lastColumn="0" w:noHBand="0" w:noVBand="1"/>
      </w:tblPr>
      <w:tblGrid>
        <w:gridCol w:w="6264"/>
        <w:gridCol w:w="2763"/>
      </w:tblGrid>
      <w:tr w:rsidR="00027A39" w:rsidTr="004B0041">
        <w:trPr>
          <w:trHeight w:val="930"/>
        </w:trPr>
        <w:tc>
          <w:tcPr>
            <w:tcW w:w="6264" w:type="dxa"/>
            <w:tcBorders>
              <w:top w:val="single" w:sz="4" w:space="0" w:color="auto"/>
              <w:left w:val="single" w:sz="4" w:space="0" w:color="auto"/>
              <w:bottom w:val="single" w:sz="4" w:space="0" w:color="auto"/>
              <w:right w:val="single" w:sz="4" w:space="0" w:color="auto"/>
            </w:tcBorders>
            <w:vAlign w:val="center"/>
            <w:hideMark/>
          </w:tcPr>
          <w:p w:rsidR="00027A39" w:rsidRDefault="00027A39" w:rsidP="004B0041">
            <w:pPr>
              <w:spacing w:after="0"/>
              <w:jc w:val="center"/>
              <w:rPr>
                <w:rFonts w:eastAsia="Times New Roman" w:cs="Arial"/>
                <w:b/>
                <w:bCs/>
                <w:color w:val="000000"/>
                <w:sz w:val="20"/>
                <w:szCs w:val="20"/>
                <w:lang w:val="en-US" w:eastAsia="en-AU"/>
              </w:rPr>
            </w:pPr>
            <w:r>
              <w:rPr>
                <w:rFonts w:eastAsia="Times New Roman" w:cs="Arial"/>
                <w:b/>
                <w:bCs/>
                <w:color w:val="000000"/>
                <w:sz w:val="20"/>
                <w:szCs w:val="20"/>
                <w:lang w:val="en-US" w:eastAsia="en-AU"/>
              </w:rPr>
              <w:t>Item</w:t>
            </w:r>
          </w:p>
        </w:tc>
        <w:tc>
          <w:tcPr>
            <w:tcW w:w="2763" w:type="dxa"/>
            <w:tcBorders>
              <w:top w:val="single" w:sz="4" w:space="0" w:color="auto"/>
              <w:left w:val="nil"/>
              <w:bottom w:val="single" w:sz="4" w:space="0" w:color="auto"/>
              <w:right w:val="single" w:sz="4" w:space="0" w:color="auto"/>
            </w:tcBorders>
            <w:shd w:val="clear" w:color="auto" w:fill="D8D8D8"/>
            <w:vAlign w:val="center"/>
            <w:hideMark/>
          </w:tcPr>
          <w:p w:rsidR="00027A39" w:rsidRDefault="00027A39" w:rsidP="004B0041">
            <w:pPr>
              <w:spacing w:after="0"/>
              <w:jc w:val="center"/>
              <w:rPr>
                <w:rFonts w:eastAsia="Times New Roman" w:cs="Arial"/>
                <w:b/>
                <w:bCs/>
                <w:color w:val="000000"/>
                <w:sz w:val="20"/>
                <w:szCs w:val="20"/>
                <w:lang w:val="en-US" w:eastAsia="en-AU"/>
              </w:rPr>
            </w:pPr>
          </w:p>
        </w:tc>
      </w:tr>
      <w:tr w:rsidR="00027A39" w:rsidTr="004B0041">
        <w:trPr>
          <w:trHeight w:val="499"/>
        </w:trPr>
        <w:tc>
          <w:tcPr>
            <w:tcW w:w="6264" w:type="dxa"/>
            <w:tcBorders>
              <w:top w:val="nil"/>
              <w:left w:val="single" w:sz="4" w:space="0" w:color="auto"/>
              <w:bottom w:val="single" w:sz="4" w:space="0" w:color="auto"/>
              <w:right w:val="single" w:sz="4" w:space="0" w:color="auto"/>
            </w:tcBorders>
            <w:vAlign w:val="center"/>
            <w:hideMark/>
          </w:tcPr>
          <w:p w:rsidR="00027A39" w:rsidRDefault="00027A39" w:rsidP="004B0041">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Income</w:t>
            </w:r>
          </w:p>
        </w:tc>
        <w:tc>
          <w:tcPr>
            <w:tcW w:w="2763" w:type="dxa"/>
            <w:tcBorders>
              <w:top w:val="nil"/>
              <w:left w:val="nil"/>
              <w:bottom w:val="single" w:sz="4" w:space="0" w:color="auto"/>
              <w:right w:val="single" w:sz="4" w:space="0" w:color="auto"/>
            </w:tcBorders>
            <w:shd w:val="clear" w:color="auto" w:fill="D8D8D8"/>
            <w:vAlign w:val="bottom"/>
          </w:tcPr>
          <w:p w:rsidR="00027A39" w:rsidRDefault="00027A39" w:rsidP="004B0041">
            <w:pPr>
              <w:rPr>
                <w:rFonts w:ascii="Calibri" w:hAnsi="Calibri"/>
                <w:color w:val="000000"/>
                <w:sz w:val="22"/>
                <w:szCs w:val="22"/>
              </w:rPr>
            </w:pPr>
          </w:p>
        </w:tc>
      </w:tr>
      <w:tr w:rsidR="00027A39" w:rsidTr="004B0041">
        <w:trPr>
          <w:trHeight w:val="499"/>
        </w:trPr>
        <w:tc>
          <w:tcPr>
            <w:tcW w:w="6264" w:type="dxa"/>
            <w:tcBorders>
              <w:top w:val="nil"/>
              <w:left w:val="single" w:sz="4" w:space="0" w:color="auto"/>
              <w:bottom w:val="single" w:sz="4" w:space="0" w:color="auto"/>
              <w:right w:val="single" w:sz="4" w:space="0" w:color="auto"/>
            </w:tcBorders>
            <w:vAlign w:val="center"/>
            <w:hideMark/>
          </w:tcPr>
          <w:p w:rsidR="00027A39" w:rsidRDefault="00027A39" w:rsidP="004B0041">
            <w:pPr>
              <w:spacing w:after="0"/>
              <w:rPr>
                <w:rFonts w:eastAsia="Times New Roman" w:cs="Arial"/>
                <w:color w:val="000000"/>
                <w:sz w:val="20"/>
                <w:szCs w:val="20"/>
                <w:lang w:val="en-US" w:eastAsia="en-AU"/>
              </w:rPr>
            </w:pPr>
            <w:r>
              <w:rPr>
                <w:rFonts w:eastAsia="Times New Roman" w:cs="Arial"/>
                <w:color w:val="000000"/>
                <w:sz w:val="20"/>
                <w:szCs w:val="20"/>
                <w:lang w:val="en-US" w:eastAsia="en-AU"/>
              </w:rPr>
              <w:t>Registration (see note 1)</w:t>
            </w:r>
          </w:p>
        </w:tc>
        <w:tc>
          <w:tcPr>
            <w:tcW w:w="2763" w:type="dxa"/>
            <w:tcBorders>
              <w:top w:val="nil"/>
              <w:left w:val="nil"/>
              <w:bottom w:val="single" w:sz="4" w:space="0" w:color="auto"/>
              <w:right w:val="single" w:sz="4" w:space="0" w:color="auto"/>
            </w:tcBorders>
            <w:shd w:val="clear" w:color="auto" w:fill="D8D8D8"/>
            <w:vAlign w:val="center"/>
          </w:tcPr>
          <w:p w:rsidR="00027A39" w:rsidRPr="00142CA7" w:rsidRDefault="00027A39" w:rsidP="004B0041">
            <w:pPr>
              <w:spacing w:after="0"/>
              <w:jc w:val="right"/>
              <w:rPr>
                <w:rFonts w:cs="Arial"/>
                <w:color w:val="000000"/>
                <w:sz w:val="20"/>
                <w:szCs w:val="20"/>
              </w:rPr>
            </w:pPr>
            <w:r w:rsidRPr="00142CA7">
              <w:rPr>
                <w:rFonts w:cs="Arial"/>
                <w:color w:val="000000"/>
                <w:sz w:val="20"/>
                <w:szCs w:val="20"/>
              </w:rPr>
              <w:t xml:space="preserve">           </w:t>
            </w:r>
            <w:r>
              <w:rPr>
                <w:rFonts w:cs="Arial"/>
                <w:color w:val="000000"/>
                <w:sz w:val="20"/>
                <w:szCs w:val="20"/>
              </w:rPr>
              <w:t>$</w:t>
            </w:r>
            <w:r w:rsidRPr="00142CA7">
              <w:rPr>
                <w:rFonts w:cs="Arial"/>
                <w:color w:val="000000"/>
                <w:sz w:val="20"/>
                <w:szCs w:val="20"/>
              </w:rPr>
              <w:t xml:space="preserve">9,586,800 </w:t>
            </w:r>
          </w:p>
        </w:tc>
      </w:tr>
      <w:tr w:rsidR="00027A39" w:rsidTr="004B0041">
        <w:trPr>
          <w:trHeight w:val="499"/>
        </w:trPr>
        <w:tc>
          <w:tcPr>
            <w:tcW w:w="6264" w:type="dxa"/>
            <w:tcBorders>
              <w:top w:val="nil"/>
              <w:left w:val="single" w:sz="4" w:space="0" w:color="auto"/>
              <w:bottom w:val="single" w:sz="4" w:space="0" w:color="auto"/>
              <w:right w:val="single" w:sz="4" w:space="0" w:color="auto"/>
            </w:tcBorders>
            <w:vAlign w:val="center"/>
            <w:hideMark/>
          </w:tcPr>
          <w:p w:rsidR="00027A39" w:rsidRDefault="00027A39" w:rsidP="004B0041">
            <w:pPr>
              <w:spacing w:after="0"/>
              <w:rPr>
                <w:rFonts w:eastAsia="Times New Roman" w:cs="Arial"/>
                <w:color w:val="000000"/>
                <w:sz w:val="20"/>
                <w:szCs w:val="20"/>
                <w:lang w:val="en-US" w:eastAsia="en-AU"/>
              </w:rPr>
            </w:pPr>
            <w:r>
              <w:rPr>
                <w:rFonts w:eastAsia="Times New Roman" w:cs="Arial"/>
                <w:color w:val="000000"/>
                <w:sz w:val="20"/>
                <w:szCs w:val="20"/>
                <w:lang w:val="en-US" w:eastAsia="en-AU"/>
              </w:rPr>
              <w:t>Application</w:t>
            </w:r>
          </w:p>
        </w:tc>
        <w:tc>
          <w:tcPr>
            <w:tcW w:w="2763" w:type="dxa"/>
            <w:tcBorders>
              <w:top w:val="nil"/>
              <w:left w:val="nil"/>
              <w:bottom w:val="single" w:sz="4" w:space="0" w:color="auto"/>
              <w:right w:val="single" w:sz="4" w:space="0" w:color="auto"/>
            </w:tcBorders>
            <w:shd w:val="clear" w:color="auto" w:fill="D8D8D8"/>
            <w:vAlign w:val="center"/>
          </w:tcPr>
          <w:p w:rsidR="00027A39" w:rsidRPr="00142CA7" w:rsidRDefault="00027A39" w:rsidP="004B0041">
            <w:pPr>
              <w:spacing w:after="0"/>
              <w:jc w:val="right"/>
              <w:rPr>
                <w:rFonts w:cs="Arial"/>
                <w:color w:val="000000"/>
                <w:sz w:val="20"/>
                <w:szCs w:val="20"/>
              </w:rPr>
            </w:pPr>
            <w:r w:rsidRPr="00142CA7">
              <w:rPr>
                <w:rFonts w:cs="Arial"/>
                <w:color w:val="000000"/>
                <w:sz w:val="20"/>
                <w:szCs w:val="20"/>
              </w:rPr>
              <w:t xml:space="preserve">               </w:t>
            </w:r>
            <w:r>
              <w:rPr>
                <w:rFonts w:cs="Arial"/>
                <w:color w:val="000000"/>
                <w:sz w:val="20"/>
                <w:szCs w:val="20"/>
              </w:rPr>
              <w:t>$</w:t>
            </w:r>
            <w:r w:rsidRPr="00142CA7">
              <w:rPr>
                <w:rFonts w:cs="Arial"/>
                <w:color w:val="000000"/>
                <w:sz w:val="20"/>
                <w:szCs w:val="20"/>
              </w:rPr>
              <w:t xml:space="preserve">444,270 </w:t>
            </w:r>
          </w:p>
        </w:tc>
      </w:tr>
      <w:tr w:rsidR="00027A39" w:rsidTr="004B0041">
        <w:trPr>
          <w:trHeight w:val="499"/>
        </w:trPr>
        <w:tc>
          <w:tcPr>
            <w:tcW w:w="6264" w:type="dxa"/>
            <w:tcBorders>
              <w:top w:val="nil"/>
              <w:left w:val="single" w:sz="4" w:space="0" w:color="auto"/>
              <w:bottom w:val="single" w:sz="4" w:space="0" w:color="auto"/>
              <w:right w:val="single" w:sz="4" w:space="0" w:color="auto"/>
            </w:tcBorders>
            <w:vAlign w:val="center"/>
            <w:hideMark/>
          </w:tcPr>
          <w:p w:rsidR="00027A39" w:rsidRDefault="00027A39" w:rsidP="004B0041">
            <w:pPr>
              <w:spacing w:after="0"/>
              <w:rPr>
                <w:rFonts w:eastAsia="Times New Roman" w:cs="Arial"/>
                <w:color w:val="000000"/>
                <w:sz w:val="20"/>
                <w:szCs w:val="20"/>
                <w:lang w:val="en-US" w:eastAsia="en-AU"/>
              </w:rPr>
            </w:pPr>
            <w:r>
              <w:rPr>
                <w:rFonts w:eastAsia="Times New Roman" w:cs="Arial"/>
                <w:color w:val="000000"/>
                <w:sz w:val="20"/>
                <w:szCs w:val="20"/>
                <w:lang w:val="en-US" w:eastAsia="en-AU"/>
              </w:rPr>
              <w:t>Interest</w:t>
            </w:r>
          </w:p>
        </w:tc>
        <w:tc>
          <w:tcPr>
            <w:tcW w:w="2763" w:type="dxa"/>
            <w:tcBorders>
              <w:top w:val="nil"/>
              <w:left w:val="nil"/>
              <w:bottom w:val="single" w:sz="4" w:space="0" w:color="auto"/>
              <w:right w:val="single" w:sz="4" w:space="0" w:color="auto"/>
            </w:tcBorders>
            <w:shd w:val="clear" w:color="auto" w:fill="D8D8D8"/>
            <w:vAlign w:val="center"/>
          </w:tcPr>
          <w:p w:rsidR="00027A39" w:rsidRPr="00142CA7" w:rsidRDefault="00027A39" w:rsidP="004B0041">
            <w:pPr>
              <w:spacing w:after="0"/>
              <w:jc w:val="right"/>
              <w:rPr>
                <w:rFonts w:cs="Arial"/>
                <w:color w:val="000000"/>
                <w:sz w:val="20"/>
                <w:szCs w:val="20"/>
              </w:rPr>
            </w:pPr>
            <w:r w:rsidRPr="00142CA7">
              <w:rPr>
                <w:rFonts w:cs="Arial"/>
                <w:color w:val="000000"/>
                <w:sz w:val="20"/>
                <w:szCs w:val="20"/>
              </w:rPr>
              <w:t xml:space="preserve">               </w:t>
            </w:r>
            <w:r>
              <w:rPr>
                <w:rFonts w:cs="Arial"/>
                <w:color w:val="000000"/>
                <w:sz w:val="20"/>
                <w:szCs w:val="20"/>
              </w:rPr>
              <w:t>$</w:t>
            </w:r>
            <w:r w:rsidRPr="00142CA7">
              <w:rPr>
                <w:rFonts w:cs="Arial"/>
                <w:color w:val="000000"/>
                <w:sz w:val="20"/>
                <w:szCs w:val="20"/>
              </w:rPr>
              <w:t xml:space="preserve">258,800 </w:t>
            </w:r>
          </w:p>
        </w:tc>
      </w:tr>
      <w:tr w:rsidR="00027A39" w:rsidTr="004B0041">
        <w:trPr>
          <w:trHeight w:val="499"/>
        </w:trPr>
        <w:tc>
          <w:tcPr>
            <w:tcW w:w="6264" w:type="dxa"/>
            <w:tcBorders>
              <w:top w:val="nil"/>
              <w:left w:val="single" w:sz="4" w:space="0" w:color="auto"/>
              <w:bottom w:val="single" w:sz="4" w:space="0" w:color="auto"/>
              <w:right w:val="single" w:sz="4" w:space="0" w:color="auto"/>
            </w:tcBorders>
            <w:vAlign w:val="center"/>
            <w:hideMark/>
          </w:tcPr>
          <w:p w:rsidR="00027A39" w:rsidRDefault="00027A39" w:rsidP="004B0041">
            <w:pPr>
              <w:spacing w:after="0"/>
              <w:rPr>
                <w:rFonts w:eastAsia="Times New Roman" w:cs="Arial"/>
                <w:color w:val="000000"/>
                <w:sz w:val="20"/>
                <w:szCs w:val="20"/>
                <w:lang w:val="en-US" w:eastAsia="en-AU"/>
              </w:rPr>
            </w:pPr>
            <w:r>
              <w:rPr>
                <w:rFonts w:eastAsia="Times New Roman" w:cs="Arial"/>
                <w:color w:val="000000"/>
                <w:sz w:val="20"/>
                <w:szCs w:val="20"/>
                <w:lang w:val="en-US" w:eastAsia="en-AU"/>
              </w:rPr>
              <w:t>Late Fees and Fast Track Fees</w:t>
            </w:r>
          </w:p>
        </w:tc>
        <w:tc>
          <w:tcPr>
            <w:tcW w:w="2763" w:type="dxa"/>
            <w:tcBorders>
              <w:top w:val="nil"/>
              <w:left w:val="nil"/>
              <w:bottom w:val="single" w:sz="4" w:space="0" w:color="auto"/>
              <w:right w:val="single" w:sz="4" w:space="0" w:color="auto"/>
            </w:tcBorders>
            <w:shd w:val="clear" w:color="auto" w:fill="D8D8D8"/>
            <w:vAlign w:val="center"/>
          </w:tcPr>
          <w:p w:rsidR="00027A39" w:rsidRPr="00142CA7" w:rsidRDefault="00027A39" w:rsidP="004B0041">
            <w:pPr>
              <w:spacing w:after="0"/>
              <w:jc w:val="right"/>
              <w:rPr>
                <w:rFonts w:cs="Arial"/>
                <w:color w:val="000000"/>
                <w:sz w:val="20"/>
                <w:szCs w:val="20"/>
              </w:rPr>
            </w:pPr>
            <w:r w:rsidRPr="00142CA7">
              <w:rPr>
                <w:rFonts w:cs="Arial"/>
                <w:color w:val="000000"/>
                <w:sz w:val="20"/>
                <w:szCs w:val="20"/>
              </w:rPr>
              <w:t xml:space="preserve">                 </w:t>
            </w:r>
            <w:r>
              <w:rPr>
                <w:rFonts w:cs="Arial"/>
                <w:color w:val="000000"/>
                <w:sz w:val="20"/>
                <w:szCs w:val="20"/>
              </w:rPr>
              <w:t>$</w:t>
            </w:r>
            <w:r w:rsidRPr="00142CA7">
              <w:rPr>
                <w:rFonts w:cs="Arial"/>
                <w:color w:val="000000"/>
                <w:sz w:val="20"/>
                <w:szCs w:val="20"/>
              </w:rPr>
              <w:t xml:space="preserve">29,590 </w:t>
            </w:r>
          </w:p>
        </w:tc>
      </w:tr>
      <w:tr w:rsidR="00027A39" w:rsidTr="004B0041">
        <w:trPr>
          <w:trHeight w:val="499"/>
        </w:trPr>
        <w:tc>
          <w:tcPr>
            <w:tcW w:w="6264" w:type="dxa"/>
            <w:tcBorders>
              <w:top w:val="nil"/>
              <w:left w:val="single" w:sz="4" w:space="0" w:color="auto"/>
              <w:bottom w:val="single" w:sz="4" w:space="0" w:color="auto"/>
              <w:right w:val="single" w:sz="4" w:space="0" w:color="auto"/>
            </w:tcBorders>
            <w:vAlign w:val="center"/>
            <w:hideMark/>
          </w:tcPr>
          <w:p w:rsidR="00027A39" w:rsidRDefault="00027A39" w:rsidP="004B0041">
            <w:pPr>
              <w:spacing w:after="0"/>
              <w:rPr>
                <w:rFonts w:eastAsia="Times New Roman" w:cs="Arial"/>
                <w:color w:val="000000"/>
                <w:sz w:val="20"/>
                <w:szCs w:val="20"/>
                <w:lang w:val="en-US" w:eastAsia="en-AU"/>
              </w:rPr>
            </w:pPr>
            <w:r>
              <w:rPr>
                <w:rFonts w:eastAsia="Times New Roman" w:cs="Arial"/>
                <w:color w:val="000000"/>
                <w:sz w:val="20"/>
                <w:szCs w:val="20"/>
                <w:lang w:val="en-US" w:eastAsia="en-AU"/>
              </w:rPr>
              <w:t xml:space="preserve">Other </w:t>
            </w:r>
          </w:p>
        </w:tc>
        <w:tc>
          <w:tcPr>
            <w:tcW w:w="2763" w:type="dxa"/>
            <w:tcBorders>
              <w:top w:val="nil"/>
              <w:left w:val="nil"/>
              <w:bottom w:val="single" w:sz="4" w:space="0" w:color="auto"/>
              <w:right w:val="single" w:sz="4" w:space="0" w:color="auto"/>
            </w:tcBorders>
            <w:shd w:val="clear" w:color="auto" w:fill="D8D8D8"/>
            <w:vAlign w:val="center"/>
          </w:tcPr>
          <w:p w:rsidR="00027A39" w:rsidRPr="00142CA7" w:rsidRDefault="00027A39" w:rsidP="004B0041">
            <w:pPr>
              <w:spacing w:after="0"/>
              <w:jc w:val="right"/>
              <w:rPr>
                <w:rFonts w:eastAsia="Times New Roman" w:cs="Arial"/>
                <w:color w:val="000000"/>
                <w:sz w:val="20"/>
                <w:szCs w:val="20"/>
                <w:lang w:val="en-US" w:eastAsia="en-AU"/>
              </w:rPr>
            </w:pPr>
            <w:r>
              <w:rPr>
                <w:rFonts w:eastAsia="Times New Roman" w:cs="Arial"/>
                <w:color w:val="000000"/>
                <w:sz w:val="20"/>
                <w:szCs w:val="20"/>
                <w:lang w:val="en-US" w:eastAsia="en-AU"/>
              </w:rPr>
              <w:t>$</w:t>
            </w:r>
            <w:r w:rsidRPr="00142CA7">
              <w:rPr>
                <w:rFonts w:eastAsia="Times New Roman" w:cs="Arial"/>
                <w:color w:val="000000"/>
                <w:sz w:val="20"/>
                <w:szCs w:val="20"/>
                <w:lang w:val="en-US" w:eastAsia="en-AU"/>
              </w:rPr>
              <w:t>17,700</w:t>
            </w:r>
          </w:p>
        </w:tc>
      </w:tr>
      <w:tr w:rsidR="00027A39" w:rsidTr="004B0041">
        <w:trPr>
          <w:trHeight w:val="499"/>
        </w:trPr>
        <w:tc>
          <w:tcPr>
            <w:tcW w:w="6264" w:type="dxa"/>
            <w:tcBorders>
              <w:top w:val="nil"/>
              <w:left w:val="single" w:sz="4" w:space="0" w:color="auto"/>
              <w:bottom w:val="single" w:sz="4" w:space="0" w:color="auto"/>
              <w:right w:val="single" w:sz="4" w:space="0" w:color="auto"/>
            </w:tcBorders>
            <w:vAlign w:val="center"/>
            <w:hideMark/>
          </w:tcPr>
          <w:p w:rsidR="00027A39" w:rsidRDefault="00027A39" w:rsidP="004B0041">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Total Income</w:t>
            </w:r>
          </w:p>
        </w:tc>
        <w:tc>
          <w:tcPr>
            <w:tcW w:w="2763" w:type="dxa"/>
            <w:tcBorders>
              <w:top w:val="nil"/>
              <w:left w:val="nil"/>
              <w:bottom w:val="single" w:sz="4" w:space="0" w:color="auto"/>
              <w:right w:val="single" w:sz="4" w:space="0" w:color="auto"/>
            </w:tcBorders>
            <w:shd w:val="clear" w:color="auto" w:fill="D8D8D8"/>
            <w:vAlign w:val="center"/>
          </w:tcPr>
          <w:p w:rsidR="00027A39" w:rsidRPr="004E319B" w:rsidRDefault="00027A39" w:rsidP="004B0041">
            <w:pPr>
              <w:spacing w:after="0"/>
              <w:jc w:val="right"/>
              <w:rPr>
                <w:rFonts w:eastAsia="Times New Roman" w:cs="Arial"/>
                <w:b/>
                <w:color w:val="000000"/>
                <w:sz w:val="20"/>
                <w:szCs w:val="20"/>
                <w:lang w:val="en-US" w:eastAsia="en-AU"/>
              </w:rPr>
            </w:pPr>
            <w:r>
              <w:rPr>
                <w:rFonts w:eastAsia="Times New Roman" w:cs="Arial"/>
                <w:b/>
                <w:color w:val="000000"/>
                <w:sz w:val="20"/>
                <w:szCs w:val="20"/>
                <w:lang w:val="en-US" w:eastAsia="en-AU"/>
              </w:rPr>
              <w:t>$</w:t>
            </w:r>
            <w:r w:rsidRPr="004E319B">
              <w:rPr>
                <w:rFonts w:eastAsia="Times New Roman" w:cs="Arial"/>
                <w:b/>
                <w:color w:val="000000"/>
                <w:sz w:val="20"/>
                <w:szCs w:val="20"/>
                <w:lang w:val="en-US" w:eastAsia="en-AU"/>
              </w:rPr>
              <w:t>10,337,160</w:t>
            </w:r>
          </w:p>
        </w:tc>
      </w:tr>
      <w:tr w:rsidR="00027A39" w:rsidTr="004B0041">
        <w:trPr>
          <w:trHeight w:val="499"/>
        </w:trPr>
        <w:tc>
          <w:tcPr>
            <w:tcW w:w="6264" w:type="dxa"/>
            <w:tcBorders>
              <w:top w:val="nil"/>
              <w:left w:val="single" w:sz="4" w:space="0" w:color="auto"/>
              <w:bottom w:val="single" w:sz="4" w:space="0" w:color="auto"/>
              <w:right w:val="single" w:sz="4" w:space="0" w:color="auto"/>
            </w:tcBorders>
            <w:vAlign w:val="center"/>
            <w:hideMark/>
          </w:tcPr>
          <w:p w:rsidR="00027A39" w:rsidRDefault="00027A39" w:rsidP="004B0041">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Expenses</w:t>
            </w:r>
          </w:p>
        </w:tc>
        <w:tc>
          <w:tcPr>
            <w:tcW w:w="2763" w:type="dxa"/>
            <w:tcBorders>
              <w:top w:val="nil"/>
              <w:left w:val="nil"/>
              <w:bottom w:val="single" w:sz="4" w:space="0" w:color="auto"/>
              <w:right w:val="single" w:sz="4" w:space="0" w:color="auto"/>
            </w:tcBorders>
            <w:shd w:val="clear" w:color="auto" w:fill="D8D8D8"/>
            <w:vAlign w:val="center"/>
          </w:tcPr>
          <w:p w:rsidR="00027A39" w:rsidRPr="00142CA7" w:rsidRDefault="00027A39" w:rsidP="004B0041">
            <w:pPr>
              <w:spacing w:after="0"/>
              <w:jc w:val="right"/>
              <w:rPr>
                <w:rFonts w:eastAsia="Times New Roman" w:cs="Arial"/>
                <w:color w:val="000000"/>
                <w:sz w:val="20"/>
                <w:szCs w:val="20"/>
                <w:lang w:val="en-US" w:eastAsia="en-AU"/>
              </w:rPr>
            </w:pPr>
          </w:p>
        </w:tc>
      </w:tr>
      <w:tr w:rsidR="00027A39" w:rsidTr="004B0041">
        <w:trPr>
          <w:trHeight w:val="499"/>
        </w:trPr>
        <w:tc>
          <w:tcPr>
            <w:tcW w:w="6264" w:type="dxa"/>
            <w:tcBorders>
              <w:top w:val="nil"/>
              <w:left w:val="single" w:sz="4" w:space="0" w:color="auto"/>
              <w:bottom w:val="single" w:sz="4" w:space="0" w:color="auto"/>
              <w:right w:val="single" w:sz="4" w:space="0" w:color="auto"/>
            </w:tcBorders>
            <w:vAlign w:val="center"/>
            <w:hideMark/>
          </w:tcPr>
          <w:p w:rsidR="00027A39" w:rsidRDefault="00027A39" w:rsidP="004B0041">
            <w:pPr>
              <w:spacing w:after="0"/>
              <w:rPr>
                <w:rFonts w:eastAsia="Times New Roman" w:cs="Arial"/>
                <w:color w:val="000000"/>
                <w:sz w:val="20"/>
                <w:szCs w:val="20"/>
                <w:lang w:val="en-US" w:eastAsia="en-AU"/>
              </w:rPr>
            </w:pPr>
            <w:r>
              <w:rPr>
                <w:rFonts w:eastAsia="Times New Roman" w:cs="Arial"/>
                <w:color w:val="000000"/>
                <w:sz w:val="20"/>
                <w:szCs w:val="20"/>
                <w:lang w:val="en-US" w:eastAsia="en-AU"/>
              </w:rPr>
              <w:t>Board and committee (see note 2)</w:t>
            </w:r>
          </w:p>
        </w:tc>
        <w:tc>
          <w:tcPr>
            <w:tcW w:w="2763" w:type="dxa"/>
            <w:tcBorders>
              <w:top w:val="nil"/>
              <w:left w:val="nil"/>
              <w:bottom w:val="single" w:sz="4" w:space="0" w:color="auto"/>
              <w:right w:val="single" w:sz="4" w:space="0" w:color="auto"/>
            </w:tcBorders>
            <w:shd w:val="clear" w:color="auto" w:fill="D8D8D8"/>
            <w:vAlign w:val="center"/>
          </w:tcPr>
          <w:p w:rsidR="00027A39" w:rsidRPr="00142CA7" w:rsidRDefault="00027A39" w:rsidP="004B0041">
            <w:pPr>
              <w:spacing w:after="0"/>
              <w:jc w:val="right"/>
              <w:rPr>
                <w:rFonts w:cs="Arial"/>
                <w:color w:val="000000"/>
                <w:sz w:val="20"/>
                <w:szCs w:val="20"/>
              </w:rPr>
            </w:pPr>
            <w:r w:rsidRPr="00142CA7">
              <w:rPr>
                <w:rFonts w:cs="Arial"/>
                <w:color w:val="000000"/>
                <w:sz w:val="20"/>
                <w:szCs w:val="20"/>
              </w:rPr>
              <w:t xml:space="preserve">          </w:t>
            </w:r>
            <w:r>
              <w:rPr>
                <w:rFonts w:cs="Arial"/>
                <w:color w:val="000000"/>
                <w:sz w:val="20"/>
                <w:szCs w:val="20"/>
              </w:rPr>
              <w:t>$</w:t>
            </w:r>
            <w:r w:rsidRPr="00142CA7">
              <w:rPr>
                <w:rFonts w:cs="Arial"/>
                <w:color w:val="000000"/>
                <w:sz w:val="20"/>
                <w:szCs w:val="20"/>
              </w:rPr>
              <w:t xml:space="preserve">971,700 </w:t>
            </w:r>
          </w:p>
        </w:tc>
      </w:tr>
      <w:tr w:rsidR="00027A39" w:rsidTr="004B0041">
        <w:trPr>
          <w:trHeight w:val="499"/>
        </w:trPr>
        <w:tc>
          <w:tcPr>
            <w:tcW w:w="6264" w:type="dxa"/>
            <w:tcBorders>
              <w:top w:val="nil"/>
              <w:left w:val="single" w:sz="4" w:space="0" w:color="auto"/>
              <w:bottom w:val="single" w:sz="4" w:space="0" w:color="auto"/>
              <w:right w:val="single" w:sz="4" w:space="0" w:color="auto"/>
            </w:tcBorders>
            <w:vAlign w:val="center"/>
            <w:hideMark/>
          </w:tcPr>
          <w:p w:rsidR="00027A39" w:rsidRDefault="00027A39" w:rsidP="004B0041">
            <w:pPr>
              <w:spacing w:after="0"/>
              <w:rPr>
                <w:rFonts w:eastAsia="Times New Roman" w:cs="Arial"/>
                <w:color w:val="000000"/>
                <w:sz w:val="20"/>
                <w:szCs w:val="20"/>
                <w:lang w:val="en-US" w:eastAsia="en-AU"/>
              </w:rPr>
            </w:pPr>
            <w:r>
              <w:rPr>
                <w:rFonts w:eastAsia="Times New Roman" w:cs="Arial"/>
                <w:color w:val="000000"/>
                <w:sz w:val="20"/>
                <w:szCs w:val="20"/>
                <w:lang w:val="en-US" w:eastAsia="en-AU"/>
              </w:rPr>
              <w:t>Legal, tribunal costs and expert advice (see note 3)</w:t>
            </w:r>
          </w:p>
        </w:tc>
        <w:tc>
          <w:tcPr>
            <w:tcW w:w="2763" w:type="dxa"/>
            <w:tcBorders>
              <w:top w:val="nil"/>
              <w:left w:val="nil"/>
              <w:bottom w:val="single" w:sz="4" w:space="0" w:color="auto"/>
              <w:right w:val="single" w:sz="4" w:space="0" w:color="auto"/>
            </w:tcBorders>
            <w:shd w:val="clear" w:color="auto" w:fill="D8D8D8"/>
            <w:vAlign w:val="center"/>
          </w:tcPr>
          <w:p w:rsidR="00027A39" w:rsidRPr="00142CA7" w:rsidRDefault="00027A39" w:rsidP="004B0041">
            <w:pPr>
              <w:spacing w:after="0"/>
              <w:jc w:val="right"/>
              <w:rPr>
                <w:rFonts w:cs="Arial"/>
                <w:color w:val="000000"/>
                <w:sz w:val="20"/>
                <w:szCs w:val="20"/>
              </w:rPr>
            </w:pPr>
            <w:r w:rsidRPr="00142CA7">
              <w:rPr>
                <w:rFonts w:cs="Arial"/>
                <w:color w:val="000000"/>
                <w:sz w:val="20"/>
                <w:szCs w:val="20"/>
              </w:rPr>
              <w:t xml:space="preserve">           </w:t>
            </w:r>
            <w:r>
              <w:rPr>
                <w:rFonts w:cs="Arial"/>
                <w:color w:val="000000"/>
                <w:sz w:val="20"/>
                <w:szCs w:val="20"/>
              </w:rPr>
              <w:t>$</w:t>
            </w:r>
            <w:r w:rsidRPr="00142CA7">
              <w:rPr>
                <w:rFonts w:cs="Arial"/>
                <w:color w:val="000000"/>
                <w:sz w:val="20"/>
                <w:szCs w:val="20"/>
              </w:rPr>
              <w:t xml:space="preserve">911,900 </w:t>
            </w:r>
          </w:p>
        </w:tc>
      </w:tr>
      <w:tr w:rsidR="00027A39" w:rsidTr="004B0041">
        <w:trPr>
          <w:trHeight w:val="499"/>
        </w:trPr>
        <w:tc>
          <w:tcPr>
            <w:tcW w:w="6264" w:type="dxa"/>
            <w:tcBorders>
              <w:top w:val="nil"/>
              <w:left w:val="single" w:sz="4" w:space="0" w:color="auto"/>
              <w:bottom w:val="single" w:sz="4" w:space="0" w:color="auto"/>
              <w:right w:val="single" w:sz="4" w:space="0" w:color="auto"/>
            </w:tcBorders>
            <w:vAlign w:val="center"/>
            <w:hideMark/>
          </w:tcPr>
          <w:p w:rsidR="00027A39" w:rsidRDefault="00027A39" w:rsidP="004B0041">
            <w:pPr>
              <w:spacing w:after="0"/>
              <w:rPr>
                <w:rFonts w:eastAsia="Times New Roman" w:cs="Arial"/>
                <w:color w:val="000000"/>
                <w:sz w:val="20"/>
                <w:szCs w:val="20"/>
                <w:lang w:val="en-US" w:eastAsia="en-AU"/>
              </w:rPr>
            </w:pPr>
            <w:r>
              <w:rPr>
                <w:rFonts w:eastAsia="Times New Roman" w:cs="Arial"/>
                <w:color w:val="000000"/>
                <w:sz w:val="20"/>
                <w:szCs w:val="20"/>
                <w:lang w:val="en-US" w:eastAsia="en-AU"/>
              </w:rPr>
              <w:t>Accreditation (see note 4)</w:t>
            </w:r>
          </w:p>
        </w:tc>
        <w:tc>
          <w:tcPr>
            <w:tcW w:w="2763" w:type="dxa"/>
            <w:tcBorders>
              <w:top w:val="nil"/>
              <w:left w:val="nil"/>
              <w:bottom w:val="single" w:sz="4" w:space="0" w:color="auto"/>
              <w:right w:val="single" w:sz="4" w:space="0" w:color="auto"/>
            </w:tcBorders>
            <w:shd w:val="clear" w:color="auto" w:fill="D8D8D8"/>
            <w:vAlign w:val="center"/>
          </w:tcPr>
          <w:p w:rsidR="00027A39" w:rsidRPr="00142CA7" w:rsidRDefault="00027A39" w:rsidP="004B0041">
            <w:pPr>
              <w:spacing w:after="0"/>
              <w:jc w:val="right"/>
              <w:rPr>
                <w:rFonts w:cs="Arial"/>
                <w:color w:val="000000"/>
                <w:sz w:val="20"/>
                <w:szCs w:val="20"/>
              </w:rPr>
            </w:pPr>
            <w:r w:rsidRPr="00142CA7">
              <w:rPr>
                <w:rFonts w:cs="Arial"/>
                <w:color w:val="000000"/>
                <w:sz w:val="20"/>
                <w:szCs w:val="20"/>
              </w:rPr>
              <w:t xml:space="preserve">           </w:t>
            </w:r>
            <w:r>
              <w:rPr>
                <w:rFonts w:cs="Arial"/>
                <w:color w:val="000000"/>
                <w:sz w:val="20"/>
                <w:szCs w:val="20"/>
              </w:rPr>
              <w:t>$</w:t>
            </w:r>
            <w:r w:rsidRPr="00142CA7">
              <w:rPr>
                <w:rFonts w:cs="Arial"/>
                <w:color w:val="000000"/>
                <w:sz w:val="20"/>
                <w:szCs w:val="20"/>
              </w:rPr>
              <w:t xml:space="preserve">454,900 </w:t>
            </w:r>
          </w:p>
        </w:tc>
      </w:tr>
      <w:tr w:rsidR="00027A39" w:rsidTr="004B0041">
        <w:trPr>
          <w:trHeight w:val="509"/>
        </w:trPr>
        <w:tc>
          <w:tcPr>
            <w:tcW w:w="6264" w:type="dxa"/>
            <w:tcBorders>
              <w:top w:val="nil"/>
              <w:left w:val="single" w:sz="4" w:space="0" w:color="auto"/>
              <w:bottom w:val="single" w:sz="4" w:space="0" w:color="auto"/>
              <w:right w:val="single" w:sz="4" w:space="0" w:color="auto"/>
            </w:tcBorders>
            <w:vAlign w:val="center"/>
            <w:hideMark/>
          </w:tcPr>
          <w:p w:rsidR="00027A39" w:rsidRDefault="00027A39" w:rsidP="004B0041">
            <w:pPr>
              <w:spacing w:after="0"/>
              <w:rPr>
                <w:rFonts w:eastAsia="Times New Roman" w:cs="Arial"/>
                <w:color w:val="000000"/>
                <w:sz w:val="20"/>
                <w:szCs w:val="20"/>
                <w:lang w:val="en-US" w:eastAsia="en-AU"/>
              </w:rPr>
            </w:pPr>
            <w:r>
              <w:rPr>
                <w:rFonts w:eastAsia="Times New Roman" w:cs="Arial"/>
                <w:color w:val="000000"/>
                <w:sz w:val="20"/>
                <w:szCs w:val="20"/>
                <w:lang w:val="en-US" w:eastAsia="en-AU"/>
              </w:rPr>
              <w:t>Office of the Health Ombudsman (Queensland)</w:t>
            </w:r>
          </w:p>
        </w:tc>
        <w:tc>
          <w:tcPr>
            <w:tcW w:w="2763" w:type="dxa"/>
            <w:tcBorders>
              <w:top w:val="nil"/>
              <w:left w:val="nil"/>
              <w:bottom w:val="single" w:sz="4" w:space="0" w:color="auto"/>
              <w:right w:val="single" w:sz="4" w:space="0" w:color="auto"/>
            </w:tcBorders>
            <w:shd w:val="clear" w:color="auto" w:fill="D8D8D8"/>
            <w:vAlign w:val="center"/>
          </w:tcPr>
          <w:p w:rsidR="00027A39" w:rsidRPr="00142CA7" w:rsidRDefault="00027A39" w:rsidP="004B0041">
            <w:pPr>
              <w:spacing w:after="0"/>
              <w:jc w:val="right"/>
              <w:rPr>
                <w:rFonts w:cs="Arial"/>
                <w:color w:val="000000"/>
                <w:sz w:val="20"/>
                <w:szCs w:val="20"/>
              </w:rPr>
            </w:pPr>
            <w:r w:rsidRPr="00142CA7">
              <w:rPr>
                <w:rFonts w:cs="Arial"/>
                <w:color w:val="000000"/>
                <w:sz w:val="20"/>
                <w:szCs w:val="20"/>
              </w:rPr>
              <w:t xml:space="preserve">           </w:t>
            </w:r>
            <w:r>
              <w:rPr>
                <w:rFonts w:cs="Arial"/>
                <w:color w:val="000000"/>
                <w:sz w:val="20"/>
                <w:szCs w:val="20"/>
              </w:rPr>
              <w:t>$</w:t>
            </w:r>
            <w:r w:rsidRPr="00142CA7">
              <w:rPr>
                <w:rFonts w:cs="Arial"/>
                <w:color w:val="000000"/>
                <w:sz w:val="20"/>
                <w:szCs w:val="20"/>
              </w:rPr>
              <w:t xml:space="preserve">527,300 </w:t>
            </w:r>
          </w:p>
        </w:tc>
      </w:tr>
      <w:tr w:rsidR="00027A39" w:rsidTr="004B0041">
        <w:trPr>
          <w:trHeight w:val="499"/>
        </w:trPr>
        <w:tc>
          <w:tcPr>
            <w:tcW w:w="6264" w:type="dxa"/>
            <w:tcBorders>
              <w:top w:val="nil"/>
              <w:left w:val="single" w:sz="4" w:space="0" w:color="auto"/>
              <w:bottom w:val="single" w:sz="4" w:space="0" w:color="auto"/>
              <w:right w:val="single" w:sz="4" w:space="0" w:color="auto"/>
            </w:tcBorders>
            <w:vAlign w:val="center"/>
            <w:hideMark/>
          </w:tcPr>
          <w:p w:rsidR="00027A39" w:rsidRDefault="00027A39" w:rsidP="004B0041">
            <w:pPr>
              <w:spacing w:after="0"/>
              <w:rPr>
                <w:rFonts w:eastAsia="Times New Roman" w:cs="Arial"/>
                <w:color w:val="000000"/>
                <w:sz w:val="20"/>
                <w:szCs w:val="20"/>
                <w:lang w:val="en-US" w:eastAsia="en-AU"/>
              </w:rPr>
            </w:pPr>
            <w:r>
              <w:rPr>
                <w:rFonts w:eastAsia="Times New Roman" w:cs="Arial"/>
                <w:color w:val="000000"/>
                <w:sz w:val="20"/>
                <w:szCs w:val="20"/>
                <w:lang w:val="en-US" w:eastAsia="en-AU"/>
              </w:rPr>
              <w:t>Other direct expenditure (see note 5)</w:t>
            </w:r>
          </w:p>
        </w:tc>
        <w:tc>
          <w:tcPr>
            <w:tcW w:w="2763" w:type="dxa"/>
            <w:tcBorders>
              <w:top w:val="nil"/>
              <w:left w:val="nil"/>
              <w:bottom w:val="single" w:sz="4" w:space="0" w:color="auto"/>
              <w:right w:val="single" w:sz="4" w:space="0" w:color="auto"/>
            </w:tcBorders>
            <w:shd w:val="clear" w:color="auto" w:fill="D8D8D8"/>
            <w:vAlign w:val="center"/>
          </w:tcPr>
          <w:p w:rsidR="00027A39" w:rsidRPr="00142CA7" w:rsidRDefault="00027A39" w:rsidP="004B0041">
            <w:pPr>
              <w:spacing w:after="0"/>
              <w:jc w:val="right"/>
              <w:rPr>
                <w:rFonts w:cs="Arial"/>
                <w:color w:val="000000"/>
                <w:sz w:val="20"/>
                <w:szCs w:val="20"/>
              </w:rPr>
            </w:pPr>
            <w:r w:rsidRPr="00142CA7">
              <w:rPr>
                <w:rFonts w:cs="Arial"/>
                <w:color w:val="000000"/>
                <w:sz w:val="20"/>
                <w:szCs w:val="20"/>
              </w:rPr>
              <w:t xml:space="preserve">           </w:t>
            </w:r>
            <w:r>
              <w:rPr>
                <w:rFonts w:cs="Arial"/>
                <w:color w:val="000000"/>
                <w:sz w:val="20"/>
                <w:szCs w:val="20"/>
              </w:rPr>
              <w:t>$</w:t>
            </w:r>
            <w:r w:rsidRPr="00142CA7">
              <w:rPr>
                <w:rFonts w:cs="Arial"/>
                <w:color w:val="000000"/>
                <w:sz w:val="20"/>
                <w:szCs w:val="20"/>
              </w:rPr>
              <w:t xml:space="preserve">336,120 </w:t>
            </w:r>
          </w:p>
        </w:tc>
      </w:tr>
      <w:tr w:rsidR="00027A39" w:rsidTr="004B0041">
        <w:trPr>
          <w:trHeight w:val="499"/>
        </w:trPr>
        <w:tc>
          <w:tcPr>
            <w:tcW w:w="6264" w:type="dxa"/>
            <w:tcBorders>
              <w:top w:val="nil"/>
              <w:left w:val="single" w:sz="4" w:space="0" w:color="auto"/>
              <w:bottom w:val="single" w:sz="4" w:space="0" w:color="auto"/>
              <w:right w:val="single" w:sz="4" w:space="0" w:color="auto"/>
            </w:tcBorders>
            <w:vAlign w:val="center"/>
            <w:hideMark/>
          </w:tcPr>
          <w:p w:rsidR="00027A39" w:rsidRDefault="00027A39" w:rsidP="004B0041">
            <w:pPr>
              <w:spacing w:after="0"/>
              <w:rPr>
                <w:rFonts w:eastAsia="Times New Roman" w:cs="Arial"/>
                <w:color w:val="000000"/>
                <w:sz w:val="20"/>
                <w:szCs w:val="20"/>
                <w:lang w:val="en-US" w:eastAsia="en-AU"/>
              </w:rPr>
            </w:pPr>
            <w:r>
              <w:rPr>
                <w:rFonts w:eastAsia="Times New Roman" w:cs="Arial"/>
                <w:color w:val="000000"/>
                <w:sz w:val="20"/>
                <w:szCs w:val="20"/>
                <w:lang w:val="en-US" w:eastAsia="en-AU"/>
              </w:rPr>
              <w:t>Indirect expenditure (see note 6)</w:t>
            </w:r>
          </w:p>
        </w:tc>
        <w:tc>
          <w:tcPr>
            <w:tcW w:w="2763" w:type="dxa"/>
            <w:tcBorders>
              <w:top w:val="nil"/>
              <w:left w:val="nil"/>
              <w:bottom w:val="single" w:sz="4" w:space="0" w:color="auto"/>
              <w:right w:val="single" w:sz="4" w:space="0" w:color="auto"/>
            </w:tcBorders>
            <w:shd w:val="clear" w:color="auto" w:fill="D8D8D8"/>
            <w:vAlign w:val="center"/>
          </w:tcPr>
          <w:p w:rsidR="00027A39" w:rsidRPr="00142CA7" w:rsidRDefault="00027A39" w:rsidP="004B0041">
            <w:pPr>
              <w:spacing w:after="0"/>
              <w:jc w:val="right"/>
              <w:rPr>
                <w:rFonts w:cs="Arial"/>
                <w:color w:val="000000"/>
                <w:sz w:val="20"/>
                <w:szCs w:val="20"/>
              </w:rPr>
            </w:pPr>
            <w:r w:rsidRPr="00142CA7">
              <w:rPr>
                <w:rFonts w:cs="Arial"/>
                <w:color w:val="000000"/>
                <w:sz w:val="20"/>
                <w:szCs w:val="20"/>
              </w:rPr>
              <w:t xml:space="preserve">        </w:t>
            </w:r>
            <w:r>
              <w:rPr>
                <w:rFonts w:cs="Arial"/>
                <w:color w:val="000000"/>
                <w:sz w:val="20"/>
                <w:szCs w:val="20"/>
              </w:rPr>
              <w:t>$</w:t>
            </w:r>
            <w:r w:rsidRPr="00142CA7">
              <w:rPr>
                <w:rFonts w:cs="Arial"/>
                <w:color w:val="000000"/>
                <w:sz w:val="20"/>
                <w:szCs w:val="20"/>
              </w:rPr>
              <w:t xml:space="preserve">8,445,000 </w:t>
            </w:r>
          </w:p>
        </w:tc>
      </w:tr>
      <w:tr w:rsidR="00027A39" w:rsidTr="004B0041">
        <w:trPr>
          <w:trHeight w:val="499"/>
        </w:trPr>
        <w:tc>
          <w:tcPr>
            <w:tcW w:w="6264" w:type="dxa"/>
            <w:tcBorders>
              <w:top w:val="nil"/>
              <w:left w:val="single" w:sz="4" w:space="0" w:color="auto"/>
              <w:bottom w:val="single" w:sz="4" w:space="0" w:color="auto"/>
              <w:right w:val="single" w:sz="4" w:space="0" w:color="auto"/>
            </w:tcBorders>
            <w:vAlign w:val="center"/>
            <w:hideMark/>
          </w:tcPr>
          <w:p w:rsidR="00027A39" w:rsidRDefault="00027A39" w:rsidP="004B0041">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Total Expenses</w:t>
            </w:r>
          </w:p>
        </w:tc>
        <w:tc>
          <w:tcPr>
            <w:tcW w:w="2763" w:type="dxa"/>
            <w:tcBorders>
              <w:top w:val="nil"/>
              <w:left w:val="nil"/>
              <w:bottom w:val="single" w:sz="4" w:space="0" w:color="auto"/>
              <w:right w:val="single" w:sz="4" w:space="0" w:color="auto"/>
            </w:tcBorders>
            <w:shd w:val="clear" w:color="auto" w:fill="D8D8D8"/>
            <w:vAlign w:val="center"/>
          </w:tcPr>
          <w:p w:rsidR="00027A39" w:rsidRPr="00142CA7" w:rsidRDefault="00027A39" w:rsidP="004B0041">
            <w:pPr>
              <w:spacing w:after="0"/>
              <w:jc w:val="right"/>
              <w:rPr>
                <w:rFonts w:cs="Arial"/>
                <w:b/>
                <w:bCs/>
                <w:color w:val="000000"/>
                <w:sz w:val="20"/>
                <w:szCs w:val="20"/>
              </w:rPr>
            </w:pPr>
            <w:r w:rsidRPr="00142CA7">
              <w:rPr>
                <w:rFonts w:cs="Arial"/>
                <w:b/>
                <w:bCs/>
                <w:color w:val="000000"/>
                <w:sz w:val="20"/>
                <w:szCs w:val="20"/>
              </w:rPr>
              <w:t xml:space="preserve">      </w:t>
            </w:r>
            <w:r>
              <w:rPr>
                <w:rFonts w:cs="Arial"/>
                <w:b/>
                <w:bCs/>
                <w:color w:val="000000"/>
                <w:sz w:val="20"/>
                <w:szCs w:val="20"/>
              </w:rPr>
              <w:t>$</w:t>
            </w:r>
            <w:r w:rsidRPr="00142CA7">
              <w:rPr>
                <w:rFonts w:cs="Arial"/>
                <w:b/>
                <w:bCs/>
                <w:color w:val="000000"/>
                <w:sz w:val="20"/>
                <w:szCs w:val="20"/>
              </w:rPr>
              <w:t xml:space="preserve">11,646,920 </w:t>
            </w:r>
          </w:p>
        </w:tc>
      </w:tr>
      <w:tr w:rsidR="00027A39" w:rsidTr="004B0041">
        <w:trPr>
          <w:trHeight w:val="499"/>
        </w:trPr>
        <w:tc>
          <w:tcPr>
            <w:tcW w:w="6264" w:type="dxa"/>
            <w:tcBorders>
              <w:top w:val="nil"/>
              <w:left w:val="single" w:sz="4" w:space="0" w:color="auto"/>
              <w:bottom w:val="single" w:sz="4" w:space="0" w:color="auto"/>
              <w:right w:val="single" w:sz="4" w:space="0" w:color="auto"/>
            </w:tcBorders>
            <w:vAlign w:val="center"/>
            <w:hideMark/>
          </w:tcPr>
          <w:p w:rsidR="00027A39" w:rsidRDefault="00027A39" w:rsidP="004B0041">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Net Surplus (Deficit)</w:t>
            </w:r>
          </w:p>
        </w:tc>
        <w:tc>
          <w:tcPr>
            <w:tcW w:w="2763" w:type="dxa"/>
            <w:tcBorders>
              <w:top w:val="nil"/>
              <w:left w:val="nil"/>
              <w:bottom w:val="single" w:sz="4" w:space="0" w:color="auto"/>
              <w:right w:val="single" w:sz="4" w:space="0" w:color="auto"/>
            </w:tcBorders>
            <w:shd w:val="clear" w:color="auto" w:fill="D8D8D8"/>
            <w:vAlign w:val="center"/>
          </w:tcPr>
          <w:p w:rsidR="00027A39" w:rsidRPr="00142CA7" w:rsidRDefault="00027A39" w:rsidP="004B0041">
            <w:pPr>
              <w:spacing w:after="0"/>
              <w:jc w:val="right"/>
              <w:rPr>
                <w:rFonts w:cs="Arial"/>
                <w:b/>
                <w:bCs/>
                <w:color w:val="000000"/>
                <w:sz w:val="20"/>
                <w:szCs w:val="20"/>
              </w:rPr>
            </w:pPr>
            <w:r w:rsidRPr="00142CA7">
              <w:rPr>
                <w:rFonts w:cs="Arial"/>
                <w:b/>
                <w:bCs/>
                <w:color w:val="000000"/>
                <w:sz w:val="20"/>
                <w:szCs w:val="20"/>
              </w:rPr>
              <w:t>(</w:t>
            </w:r>
            <w:r>
              <w:rPr>
                <w:rFonts w:cs="Arial"/>
                <w:b/>
                <w:bCs/>
                <w:color w:val="000000"/>
                <w:sz w:val="20"/>
                <w:szCs w:val="20"/>
              </w:rPr>
              <w:t>$</w:t>
            </w:r>
            <w:r w:rsidRPr="00142CA7">
              <w:rPr>
                <w:rFonts w:cs="Arial"/>
                <w:b/>
                <w:bCs/>
                <w:color w:val="000000"/>
                <w:sz w:val="20"/>
                <w:szCs w:val="20"/>
              </w:rPr>
              <w:t xml:space="preserve">1,309,760) </w:t>
            </w:r>
          </w:p>
        </w:tc>
      </w:tr>
    </w:tbl>
    <w:p w:rsidR="00027A39" w:rsidRDefault="00027A39" w:rsidP="00027A39">
      <w:pPr>
        <w:pStyle w:val="AHPRAbody"/>
        <w:spacing w:after="400"/>
        <w:rPr>
          <w:b/>
        </w:rPr>
      </w:pPr>
    </w:p>
    <w:p w:rsidR="00027A39" w:rsidRDefault="00027A39" w:rsidP="00027A39">
      <w:pPr>
        <w:spacing w:after="0"/>
        <w:rPr>
          <w:rFonts w:cs="Arial"/>
          <w:b/>
          <w:sz w:val="20"/>
        </w:rPr>
      </w:pPr>
      <w:r>
        <w:rPr>
          <w:b/>
        </w:rPr>
        <w:br w:type="page"/>
      </w:r>
    </w:p>
    <w:p w:rsidR="00027A39" w:rsidRDefault="00027A39" w:rsidP="00027A39">
      <w:pPr>
        <w:pStyle w:val="AHPRAbody"/>
        <w:spacing w:after="400"/>
        <w:rPr>
          <w:b/>
        </w:rPr>
      </w:pPr>
      <w:r>
        <w:rPr>
          <w:b/>
        </w:rPr>
        <w:t>BUDGET NOTES</w:t>
      </w:r>
    </w:p>
    <w:tbl>
      <w:tblPr>
        <w:tblW w:w="9027" w:type="dxa"/>
        <w:tblInd w:w="108"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7"/>
        <w:gridCol w:w="2485"/>
        <w:gridCol w:w="6363"/>
        <w:gridCol w:w="45"/>
        <w:gridCol w:w="22"/>
        <w:gridCol w:w="45"/>
      </w:tblGrid>
      <w:tr w:rsidR="00027A39" w:rsidRPr="00484A54" w:rsidTr="004B0041">
        <w:trPr>
          <w:gridAfter w:val="1"/>
          <w:wAfter w:w="45" w:type="dxa"/>
        </w:trPr>
        <w:tc>
          <w:tcPr>
            <w:tcW w:w="255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27A39" w:rsidRDefault="00027A39" w:rsidP="00027A39">
            <w:pPr>
              <w:pStyle w:val="ListParagraph"/>
              <w:numPr>
                <w:ilvl w:val="0"/>
                <w:numId w:val="45"/>
              </w:numPr>
              <w:spacing w:before="120" w:after="120"/>
              <w:rPr>
                <w:rFonts w:cs="Arial"/>
                <w:color w:val="000000"/>
                <w:sz w:val="20"/>
                <w:szCs w:val="20"/>
                <w:lang w:val="en-US"/>
              </w:rPr>
            </w:pPr>
            <w:r>
              <w:rPr>
                <w:rFonts w:cs="Arial"/>
                <w:color w:val="000000"/>
                <w:sz w:val="20"/>
                <w:szCs w:val="20"/>
                <w:lang w:val="en-US"/>
              </w:rPr>
              <w:t>Registrant numbers</w:t>
            </w:r>
          </w:p>
        </w:tc>
        <w:tc>
          <w:tcPr>
            <w:tcW w:w="636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027A39" w:rsidRPr="00D72E3D" w:rsidRDefault="00027A39" w:rsidP="004B0041">
            <w:pPr>
              <w:tabs>
                <w:tab w:val="right" w:pos="5987"/>
              </w:tabs>
              <w:spacing w:before="120" w:after="0"/>
              <w:rPr>
                <w:rFonts w:cs="Arial"/>
                <w:color w:val="000000" w:themeColor="text1"/>
                <w:sz w:val="20"/>
                <w:szCs w:val="20"/>
              </w:rPr>
            </w:pPr>
            <w:r>
              <w:rPr>
                <w:rFonts w:cs="Arial"/>
                <w:color w:val="000000" w:themeColor="text1"/>
                <w:sz w:val="20"/>
                <w:szCs w:val="20"/>
              </w:rPr>
              <w:t>The budget for r</w:t>
            </w:r>
            <w:r w:rsidRPr="00077A10">
              <w:rPr>
                <w:rFonts w:cs="Arial"/>
                <w:color w:val="000000" w:themeColor="text1"/>
                <w:sz w:val="20"/>
                <w:szCs w:val="20"/>
              </w:rPr>
              <w:t xml:space="preserve">egistration income is </w:t>
            </w:r>
            <w:r>
              <w:rPr>
                <w:rFonts w:cs="Arial"/>
                <w:color w:val="000000" w:themeColor="text1"/>
                <w:sz w:val="20"/>
                <w:szCs w:val="20"/>
              </w:rPr>
              <w:t>based on the following:</w:t>
            </w:r>
          </w:p>
          <w:p w:rsidR="00027A39" w:rsidRPr="00484A54" w:rsidRDefault="00027A39" w:rsidP="00027A39">
            <w:pPr>
              <w:pStyle w:val="ListParagraph"/>
              <w:numPr>
                <w:ilvl w:val="0"/>
                <w:numId w:val="41"/>
              </w:numPr>
              <w:tabs>
                <w:tab w:val="right" w:leader="dot" w:pos="6180"/>
              </w:tabs>
              <w:spacing w:before="80" w:after="120"/>
              <w:ind w:left="170" w:hanging="170"/>
              <w:rPr>
                <w:color w:val="000000" w:themeColor="text1"/>
                <w:sz w:val="20"/>
                <w:szCs w:val="20"/>
                <w:lang w:val="en-US"/>
              </w:rPr>
            </w:pPr>
            <w:r>
              <w:rPr>
                <w:color w:val="000000" w:themeColor="text1"/>
                <w:sz w:val="20"/>
                <w:szCs w:val="20"/>
                <w:shd w:val="clear" w:color="auto" w:fill="FFFFFF" w:themeFill="background1"/>
              </w:rPr>
              <w:t>Number of</w:t>
            </w:r>
            <w:r w:rsidRPr="00B45124">
              <w:rPr>
                <w:color w:val="000000" w:themeColor="text1"/>
                <w:sz w:val="20"/>
                <w:szCs w:val="20"/>
                <w:shd w:val="clear" w:color="auto" w:fill="FFFFFF" w:themeFill="background1"/>
              </w:rPr>
              <w:t xml:space="preserve"> registrants invited to renew at next renewal period</w:t>
            </w:r>
            <w:r>
              <w:rPr>
                <w:color w:val="000000" w:themeColor="text1"/>
                <w:sz w:val="20"/>
                <w:szCs w:val="20"/>
                <w:shd w:val="clear" w:color="auto" w:fill="FFFFFF" w:themeFill="background1"/>
              </w:rPr>
              <w:t>:</w:t>
            </w:r>
            <w:r w:rsidRPr="00484A54">
              <w:rPr>
                <w:color w:val="000000" w:themeColor="text1"/>
                <w:sz w:val="20"/>
                <w:szCs w:val="20"/>
                <w:shd w:val="clear" w:color="auto" w:fill="FFFFFF" w:themeFill="background1"/>
                <w:lang w:val="en-US"/>
              </w:rPr>
              <w:tab/>
              <w:t>21,993</w:t>
            </w:r>
          </w:p>
          <w:p w:rsidR="00027A39" w:rsidRPr="00484A54" w:rsidRDefault="00027A39" w:rsidP="00027A39">
            <w:pPr>
              <w:pStyle w:val="ListParagraph"/>
              <w:numPr>
                <w:ilvl w:val="0"/>
                <w:numId w:val="41"/>
              </w:numPr>
              <w:tabs>
                <w:tab w:val="right" w:leader="dot" w:pos="6180"/>
              </w:tabs>
              <w:spacing w:before="120" w:after="120"/>
              <w:ind w:left="170" w:hanging="170"/>
              <w:rPr>
                <w:rFonts w:cs="Arial"/>
                <w:sz w:val="20"/>
                <w:szCs w:val="20"/>
                <w:lang w:val="en-US"/>
              </w:rPr>
            </w:pPr>
            <w:r>
              <w:rPr>
                <w:color w:val="000000" w:themeColor="text1"/>
                <w:sz w:val="20"/>
                <w:szCs w:val="20"/>
                <w:shd w:val="clear" w:color="auto" w:fill="FFFFFF" w:themeFill="background1"/>
                <w:lang w:val="en-US"/>
              </w:rPr>
              <w:t>L</w:t>
            </w:r>
            <w:r w:rsidRPr="00484A54">
              <w:rPr>
                <w:color w:val="000000" w:themeColor="text1"/>
                <w:sz w:val="20"/>
                <w:szCs w:val="20"/>
                <w:shd w:val="clear" w:color="auto" w:fill="FFFFFF" w:themeFill="background1"/>
                <w:lang w:val="en-US"/>
              </w:rPr>
              <w:t>apse rate of renewals:</w:t>
            </w:r>
            <w:r w:rsidRPr="00484A54">
              <w:rPr>
                <w:color w:val="000000" w:themeColor="text1"/>
                <w:sz w:val="20"/>
                <w:szCs w:val="20"/>
                <w:shd w:val="clear" w:color="auto" w:fill="FFFFFF" w:themeFill="background1"/>
                <w:lang w:val="en-US"/>
              </w:rPr>
              <w:tab/>
            </w:r>
            <w:r>
              <w:rPr>
                <w:color w:val="000000" w:themeColor="text1"/>
                <w:sz w:val="20"/>
                <w:szCs w:val="20"/>
                <w:shd w:val="clear" w:color="auto" w:fill="FFFFFF" w:themeFill="background1"/>
                <w:lang w:val="en-US"/>
              </w:rPr>
              <w:t>………………………………</w:t>
            </w:r>
            <w:r w:rsidRPr="00484A54">
              <w:rPr>
                <w:color w:val="000000" w:themeColor="text1"/>
                <w:sz w:val="20"/>
                <w:szCs w:val="20"/>
                <w:shd w:val="clear" w:color="auto" w:fill="FFFFFF" w:themeFill="background1"/>
                <w:lang w:val="en-US"/>
              </w:rPr>
              <w:t>3.36</w:t>
            </w:r>
            <w:r w:rsidRPr="00484A54">
              <w:rPr>
                <w:color w:val="000000" w:themeColor="text1"/>
                <w:sz w:val="20"/>
                <w:szCs w:val="20"/>
                <w:lang w:val="en-US"/>
              </w:rPr>
              <w:t>%</w:t>
            </w:r>
          </w:p>
        </w:tc>
        <w:tc>
          <w:tcPr>
            <w:tcW w:w="67" w:type="dxa"/>
            <w:gridSpan w:val="2"/>
            <w:tcBorders>
              <w:top w:val="nil"/>
              <w:left w:val="nil"/>
              <w:bottom w:val="single" w:sz="4" w:space="0" w:color="auto"/>
              <w:right w:val="nil"/>
            </w:tcBorders>
            <w:vAlign w:val="center"/>
            <w:hideMark/>
          </w:tcPr>
          <w:p w:rsidR="00027A39" w:rsidRPr="00484A54" w:rsidRDefault="00027A39" w:rsidP="004B0041">
            <w:pPr>
              <w:spacing w:after="0"/>
              <w:rPr>
                <w:sz w:val="20"/>
                <w:szCs w:val="20"/>
                <w:lang w:val="en-US"/>
              </w:rPr>
            </w:pPr>
          </w:p>
        </w:tc>
      </w:tr>
      <w:tr w:rsidR="00027A39" w:rsidTr="004B0041">
        <w:trPr>
          <w:gridAfter w:val="1"/>
          <w:wAfter w:w="45" w:type="dxa"/>
        </w:trPr>
        <w:tc>
          <w:tcPr>
            <w:tcW w:w="2552"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027A39" w:rsidRDefault="00027A39" w:rsidP="00027A39">
            <w:pPr>
              <w:pStyle w:val="ListParagraph"/>
              <w:numPr>
                <w:ilvl w:val="0"/>
                <w:numId w:val="45"/>
              </w:numPr>
              <w:spacing w:before="120" w:after="120"/>
              <w:ind w:left="318" w:hanging="284"/>
              <w:rPr>
                <w:sz w:val="20"/>
                <w:lang w:val="en-US"/>
              </w:rPr>
            </w:pPr>
            <w:r>
              <w:rPr>
                <w:rFonts w:cs="Arial"/>
                <w:color w:val="000000"/>
                <w:sz w:val="20"/>
                <w:szCs w:val="20"/>
                <w:lang w:val="en-US"/>
              </w:rPr>
              <w:t>Board and committee expenses</w:t>
            </w:r>
          </w:p>
        </w:tc>
        <w:tc>
          <w:tcPr>
            <w:tcW w:w="6363" w:type="dxa"/>
            <w:tcBorders>
              <w:top w:val="nil"/>
              <w:left w:val="single" w:sz="4" w:space="0" w:color="auto"/>
              <w:bottom w:val="single" w:sz="4" w:space="0" w:color="auto"/>
              <w:right w:val="nil"/>
            </w:tcBorders>
            <w:tcMar>
              <w:top w:w="0" w:type="dxa"/>
              <w:left w:w="108" w:type="dxa"/>
              <w:bottom w:w="0" w:type="dxa"/>
              <w:right w:w="108" w:type="dxa"/>
            </w:tcMar>
            <w:hideMark/>
          </w:tcPr>
          <w:p w:rsidR="00027A39" w:rsidRPr="00886ADB" w:rsidRDefault="00027A39" w:rsidP="004B0041">
            <w:pPr>
              <w:spacing w:before="120" w:after="120"/>
              <w:rPr>
                <w:rFonts w:ascii="Calibri" w:eastAsiaTheme="minorHAnsi" w:hAnsi="Calibri"/>
                <w:sz w:val="20"/>
                <w:szCs w:val="22"/>
              </w:rPr>
            </w:pPr>
            <w:r w:rsidRPr="00886ADB">
              <w:rPr>
                <w:rFonts w:cs="Arial"/>
                <w:sz w:val="20"/>
                <w:szCs w:val="20"/>
              </w:rPr>
              <w:t>This covers the meet</w:t>
            </w:r>
            <w:r>
              <w:rPr>
                <w:rFonts w:cs="Arial"/>
                <w:sz w:val="20"/>
                <w:szCs w:val="20"/>
              </w:rPr>
              <w:t>ing costs of the National Board</w:t>
            </w:r>
            <w:r w:rsidRPr="00886ADB">
              <w:rPr>
                <w:rFonts w:cs="Arial"/>
                <w:sz w:val="20"/>
                <w:szCs w:val="20"/>
              </w:rPr>
              <w:t xml:space="preserve"> </w:t>
            </w:r>
            <w:r>
              <w:rPr>
                <w:rFonts w:cs="Arial"/>
                <w:sz w:val="20"/>
                <w:szCs w:val="20"/>
              </w:rPr>
              <w:t>and</w:t>
            </w:r>
            <w:r w:rsidRPr="00886ADB">
              <w:rPr>
                <w:rFonts w:cs="Arial"/>
                <w:sz w:val="20"/>
                <w:szCs w:val="20"/>
              </w:rPr>
              <w:t xml:space="preserve"> </w:t>
            </w:r>
            <w:r>
              <w:rPr>
                <w:rFonts w:cs="Arial"/>
                <w:sz w:val="20"/>
                <w:szCs w:val="20"/>
              </w:rPr>
              <w:t>its</w:t>
            </w:r>
            <w:r w:rsidRPr="00886ADB">
              <w:rPr>
                <w:rFonts w:cs="Arial"/>
                <w:sz w:val="20"/>
                <w:szCs w:val="20"/>
              </w:rPr>
              <w:t xml:space="preserve"> committees which have the delegated authority to make decisions about individual registered </w:t>
            </w:r>
            <w:r>
              <w:rPr>
                <w:rFonts w:cs="Arial"/>
                <w:sz w:val="20"/>
                <w:szCs w:val="20"/>
              </w:rPr>
              <w:t>health</w:t>
            </w:r>
            <w:r w:rsidRPr="00886ADB">
              <w:rPr>
                <w:rFonts w:cs="Arial"/>
                <w:sz w:val="20"/>
                <w:szCs w:val="20"/>
              </w:rPr>
              <w:t xml:space="preserve"> practitioners.</w:t>
            </w:r>
          </w:p>
          <w:p w:rsidR="00027A39" w:rsidRPr="00886ADB" w:rsidRDefault="00027A39" w:rsidP="004B0041">
            <w:pPr>
              <w:spacing w:before="120" w:after="120"/>
              <w:rPr>
                <w:rFonts w:ascii="Calibri" w:eastAsiaTheme="minorHAnsi" w:hAnsi="Calibri"/>
                <w:sz w:val="20"/>
                <w:szCs w:val="22"/>
              </w:rPr>
            </w:pPr>
            <w:r w:rsidRPr="00886ADB">
              <w:rPr>
                <w:rFonts w:cs="Arial"/>
                <w:sz w:val="20"/>
                <w:szCs w:val="20"/>
              </w:rPr>
              <w:t>Costs include sitting fees, travel and accommodation while attending meetings for the Board.</w:t>
            </w:r>
          </w:p>
        </w:tc>
        <w:tc>
          <w:tcPr>
            <w:tcW w:w="67" w:type="dxa"/>
            <w:gridSpan w:val="2"/>
            <w:tcBorders>
              <w:top w:val="nil"/>
              <w:left w:val="nil"/>
              <w:bottom w:val="single" w:sz="4" w:space="0" w:color="auto"/>
              <w:right w:val="nil"/>
            </w:tcBorders>
            <w:vAlign w:val="center"/>
            <w:hideMark/>
          </w:tcPr>
          <w:p w:rsidR="00027A39" w:rsidRDefault="00027A39" w:rsidP="004B0041">
            <w:pPr>
              <w:rPr>
                <w:rFonts w:ascii="Calibri" w:eastAsiaTheme="minorHAnsi" w:hAnsi="Calibri"/>
                <w:sz w:val="20"/>
                <w:szCs w:val="22"/>
                <w:lang w:val="en-US"/>
              </w:rPr>
            </w:pPr>
            <w:r>
              <w:rPr>
                <w:sz w:val="20"/>
                <w:lang w:val="en-US"/>
              </w:rPr>
              <w:t> </w:t>
            </w:r>
          </w:p>
        </w:tc>
      </w:tr>
      <w:tr w:rsidR="00027A39" w:rsidTr="004B0041">
        <w:trPr>
          <w:gridAfter w:val="1"/>
          <w:wAfter w:w="45" w:type="dxa"/>
        </w:trPr>
        <w:tc>
          <w:tcPr>
            <w:tcW w:w="255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27A39" w:rsidRDefault="00027A39" w:rsidP="00027A39">
            <w:pPr>
              <w:pStyle w:val="ListParagraph"/>
              <w:numPr>
                <w:ilvl w:val="0"/>
                <w:numId w:val="45"/>
              </w:numPr>
              <w:spacing w:before="120" w:after="120"/>
              <w:ind w:left="318"/>
              <w:rPr>
                <w:sz w:val="20"/>
                <w:lang w:val="en-US"/>
              </w:rPr>
            </w:pPr>
            <w:r>
              <w:rPr>
                <w:rFonts w:cs="Arial"/>
                <w:color w:val="000000"/>
                <w:sz w:val="20"/>
                <w:szCs w:val="20"/>
                <w:lang w:val="en-US"/>
              </w:rPr>
              <w:t>Legal, tribunal costs, and expert advice</w:t>
            </w:r>
          </w:p>
        </w:tc>
        <w:tc>
          <w:tcPr>
            <w:tcW w:w="636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027A39" w:rsidRPr="00886ADB" w:rsidRDefault="00027A39" w:rsidP="004B0041">
            <w:pPr>
              <w:spacing w:before="120" w:after="120"/>
              <w:rPr>
                <w:rFonts w:ascii="Calibri" w:eastAsiaTheme="minorHAnsi" w:hAnsi="Calibri"/>
                <w:sz w:val="20"/>
                <w:szCs w:val="22"/>
              </w:rPr>
            </w:pPr>
            <w:r>
              <w:rPr>
                <w:rFonts w:cs="Arial"/>
                <w:sz w:val="20"/>
                <w:szCs w:val="20"/>
              </w:rPr>
              <w:t xml:space="preserve">These costs are incurred in the management of complaints against practitioners (notifications). </w:t>
            </w:r>
            <w:r w:rsidRPr="00886ADB">
              <w:rPr>
                <w:rFonts w:cs="Arial"/>
                <w:sz w:val="20"/>
                <w:szCs w:val="20"/>
              </w:rPr>
              <w:t xml:space="preserve"> The costs do not include the significant Board </w:t>
            </w:r>
            <w:r>
              <w:rPr>
                <w:rFonts w:cs="Arial"/>
                <w:sz w:val="20"/>
                <w:szCs w:val="20"/>
              </w:rPr>
              <w:t xml:space="preserve">and </w:t>
            </w:r>
            <w:r w:rsidRPr="003D141B">
              <w:rPr>
                <w:rFonts w:cs="Arial"/>
                <w:sz w:val="20"/>
                <w:szCs w:val="20"/>
              </w:rPr>
              <w:t xml:space="preserve">committee costs, including sitting fees, related to notifications. </w:t>
            </w:r>
            <w:r>
              <w:rPr>
                <w:rFonts w:cs="Arial"/>
                <w:sz w:val="20"/>
                <w:szCs w:val="20"/>
              </w:rPr>
              <w:t>These are included in ‘2’ above.</w:t>
            </w:r>
            <w:r w:rsidRPr="003D141B">
              <w:rPr>
                <w:rFonts w:cs="Arial"/>
                <w:sz w:val="20"/>
                <w:szCs w:val="20"/>
              </w:rPr>
              <w:t xml:space="preserve"> </w:t>
            </w:r>
          </w:p>
          <w:p w:rsidR="00027A39" w:rsidRPr="00886ADB" w:rsidRDefault="00027A39" w:rsidP="004B0041">
            <w:pPr>
              <w:spacing w:before="120" w:after="120"/>
              <w:rPr>
                <w:rFonts w:ascii="Calibri" w:eastAsiaTheme="minorHAnsi" w:hAnsi="Calibri"/>
                <w:sz w:val="20"/>
                <w:szCs w:val="22"/>
              </w:rPr>
            </w:pPr>
            <w:r>
              <w:rPr>
                <w:rFonts w:cs="Arial"/>
                <w:sz w:val="20"/>
                <w:szCs w:val="20"/>
              </w:rPr>
              <w:t>Also not included are the</w:t>
            </w:r>
            <w:r w:rsidRPr="00886ADB">
              <w:rPr>
                <w:rFonts w:cs="Arial"/>
                <w:sz w:val="20"/>
                <w:szCs w:val="20"/>
              </w:rPr>
              <w:t xml:space="preserve"> </w:t>
            </w:r>
            <w:r>
              <w:rPr>
                <w:rFonts w:cs="Arial"/>
                <w:sz w:val="20"/>
                <w:szCs w:val="20"/>
              </w:rPr>
              <w:t>material</w:t>
            </w:r>
            <w:r w:rsidRPr="00886ADB">
              <w:rPr>
                <w:rFonts w:cs="Arial"/>
                <w:sz w:val="20"/>
                <w:szCs w:val="20"/>
              </w:rPr>
              <w:t xml:space="preserve"> staff costs in each state and territory office </w:t>
            </w:r>
            <w:r w:rsidRPr="003D141B">
              <w:rPr>
                <w:rFonts w:cs="Arial"/>
                <w:sz w:val="20"/>
                <w:szCs w:val="20"/>
              </w:rPr>
              <w:t>relating directly to notifications</w:t>
            </w:r>
            <w:r>
              <w:rPr>
                <w:rFonts w:cs="Arial"/>
                <w:sz w:val="20"/>
                <w:szCs w:val="20"/>
              </w:rPr>
              <w:t>.  These are included in “indirect expenditure” below.</w:t>
            </w:r>
          </w:p>
        </w:tc>
        <w:tc>
          <w:tcPr>
            <w:tcW w:w="67" w:type="dxa"/>
            <w:gridSpan w:val="2"/>
            <w:tcBorders>
              <w:top w:val="single" w:sz="4" w:space="0" w:color="auto"/>
              <w:left w:val="nil"/>
              <w:bottom w:val="single" w:sz="4" w:space="0" w:color="auto"/>
              <w:right w:val="nil"/>
            </w:tcBorders>
            <w:vAlign w:val="center"/>
            <w:hideMark/>
          </w:tcPr>
          <w:p w:rsidR="00027A39" w:rsidRDefault="00027A39" w:rsidP="004B0041">
            <w:pPr>
              <w:rPr>
                <w:rFonts w:ascii="Calibri" w:eastAsiaTheme="minorHAnsi" w:hAnsi="Calibri"/>
                <w:sz w:val="20"/>
                <w:szCs w:val="22"/>
                <w:lang w:val="en-US"/>
              </w:rPr>
            </w:pPr>
            <w:r>
              <w:rPr>
                <w:sz w:val="20"/>
                <w:lang w:val="en-US"/>
              </w:rPr>
              <w:t> </w:t>
            </w:r>
          </w:p>
        </w:tc>
      </w:tr>
      <w:tr w:rsidR="00027A39" w:rsidTr="004B0041">
        <w:trPr>
          <w:gridAfter w:val="1"/>
          <w:wAfter w:w="45" w:type="dxa"/>
        </w:trPr>
        <w:tc>
          <w:tcPr>
            <w:tcW w:w="255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27A39" w:rsidRDefault="00027A39" w:rsidP="00027A39">
            <w:pPr>
              <w:pStyle w:val="ListParagraph"/>
              <w:numPr>
                <w:ilvl w:val="0"/>
                <w:numId w:val="45"/>
              </w:numPr>
              <w:spacing w:before="120" w:after="120"/>
              <w:ind w:left="318"/>
              <w:rPr>
                <w:rFonts w:cs="Arial"/>
                <w:sz w:val="20"/>
                <w:szCs w:val="20"/>
                <w:lang w:val="en-US"/>
              </w:rPr>
            </w:pPr>
            <w:r>
              <w:rPr>
                <w:rFonts w:cs="Arial"/>
                <w:sz w:val="20"/>
                <w:szCs w:val="20"/>
                <w:lang w:val="en-US"/>
              </w:rPr>
              <w:t>Accreditation</w:t>
            </w:r>
          </w:p>
        </w:tc>
        <w:tc>
          <w:tcPr>
            <w:tcW w:w="636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027A39" w:rsidRDefault="00027A39" w:rsidP="004B0041">
            <w:pPr>
              <w:autoSpaceDE w:val="0"/>
              <w:autoSpaceDN w:val="0"/>
              <w:spacing w:before="120" w:after="120"/>
              <w:rPr>
                <w:rFonts w:eastAsiaTheme="minorHAnsi" w:cs="Arial"/>
                <w:sz w:val="20"/>
                <w:szCs w:val="20"/>
                <w:lang w:val="en-US"/>
              </w:rPr>
            </w:pPr>
            <w:r>
              <w:rPr>
                <w:rFonts w:cs="Arial"/>
                <w:sz w:val="20"/>
                <w:szCs w:val="20"/>
                <w:lang w:val="en-US"/>
              </w:rPr>
              <w:t>Accreditation expenses include the costs of funding provided to the Australian Dental Council for accreditation functions and related projects.</w:t>
            </w:r>
          </w:p>
        </w:tc>
        <w:tc>
          <w:tcPr>
            <w:tcW w:w="67" w:type="dxa"/>
            <w:gridSpan w:val="2"/>
            <w:tcBorders>
              <w:top w:val="single" w:sz="4" w:space="0" w:color="auto"/>
              <w:left w:val="nil"/>
              <w:bottom w:val="single" w:sz="4" w:space="0" w:color="auto"/>
              <w:right w:val="nil"/>
            </w:tcBorders>
            <w:vAlign w:val="center"/>
            <w:hideMark/>
          </w:tcPr>
          <w:p w:rsidR="00027A39" w:rsidRDefault="00027A39" w:rsidP="004B0041">
            <w:pPr>
              <w:rPr>
                <w:rFonts w:eastAsiaTheme="minorHAnsi" w:cs="Arial"/>
                <w:sz w:val="20"/>
                <w:szCs w:val="20"/>
                <w:lang w:val="en-US"/>
              </w:rPr>
            </w:pPr>
            <w:r>
              <w:rPr>
                <w:rFonts w:cs="Arial"/>
                <w:sz w:val="20"/>
                <w:szCs w:val="20"/>
                <w:lang w:val="en-US"/>
              </w:rPr>
              <w:t> </w:t>
            </w:r>
          </w:p>
        </w:tc>
      </w:tr>
      <w:tr w:rsidR="00027A39" w:rsidTr="004B0041">
        <w:trPr>
          <w:gridAfter w:val="1"/>
          <w:wAfter w:w="45" w:type="dxa"/>
        </w:trPr>
        <w:tc>
          <w:tcPr>
            <w:tcW w:w="255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27A39" w:rsidRDefault="00027A39" w:rsidP="00027A39">
            <w:pPr>
              <w:pStyle w:val="ListParagraph"/>
              <w:numPr>
                <w:ilvl w:val="0"/>
                <w:numId w:val="45"/>
              </w:numPr>
              <w:spacing w:before="120" w:after="120"/>
              <w:ind w:left="318"/>
              <w:rPr>
                <w:sz w:val="20"/>
                <w:lang w:val="en-US"/>
              </w:rPr>
            </w:pPr>
            <w:r>
              <w:rPr>
                <w:rFonts w:cs="Arial"/>
                <w:color w:val="000000"/>
                <w:sz w:val="20"/>
                <w:szCs w:val="20"/>
                <w:lang w:val="en-US"/>
              </w:rPr>
              <w:t>Other direct expenditure</w:t>
            </w:r>
          </w:p>
        </w:tc>
        <w:tc>
          <w:tcPr>
            <w:tcW w:w="636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027A39" w:rsidRDefault="00027A39" w:rsidP="004B0041">
            <w:pPr>
              <w:spacing w:before="80" w:after="80"/>
              <w:rPr>
                <w:rFonts w:ascii="Calibri" w:eastAsiaTheme="minorHAnsi" w:hAnsi="Calibri"/>
                <w:sz w:val="20"/>
                <w:szCs w:val="22"/>
                <w:lang w:val="en-US"/>
              </w:rPr>
            </w:pPr>
            <w:r>
              <w:rPr>
                <w:rFonts w:cs="Arial"/>
                <w:sz w:val="20"/>
                <w:szCs w:val="20"/>
                <w:lang w:val="en-US"/>
              </w:rPr>
              <w:t>Costs associated with the Board’s work on registration sta</w:t>
            </w:r>
            <w:r w:rsidR="00FA00AC">
              <w:rPr>
                <w:rFonts w:cs="Arial"/>
                <w:sz w:val="20"/>
                <w:szCs w:val="20"/>
                <w:lang w:val="en-US"/>
              </w:rPr>
              <w:t>ndards, policies and guidelines</w:t>
            </w:r>
            <w:r>
              <w:rPr>
                <w:rFonts w:cs="Arial"/>
                <w:sz w:val="20"/>
                <w:szCs w:val="20"/>
                <w:lang w:val="en-US"/>
              </w:rPr>
              <w:t>.</w:t>
            </w:r>
          </w:p>
          <w:p w:rsidR="00027A39" w:rsidRDefault="00027A39" w:rsidP="004B0041">
            <w:pPr>
              <w:spacing w:after="0"/>
              <w:rPr>
                <w:sz w:val="20"/>
                <w:lang w:val="en-US"/>
              </w:rPr>
            </w:pPr>
            <w:r>
              <w:rPr>
                <w:rFonts w:cs="Arial"/>
                <w:sz w:val="20"/>
                <w:szCs w:val="20"/>
                <w:lang w:val="en-US"/>
              </w:rPr>
              <w:t>This includes the following activities:</w:t>
            </w:r>
          </w:p>
          <w:p w:rsidR="00027A39" w:rsidRDefault="00027A39" w:rsidP="00027A39">
            <w:pPr>
              <w:pStyle w:val="ListParagraph"/>
              <w:numPr>
                <w:ilvl w:val="0"/>
                <w:numId w:val="39"/>
              </w:numPr>
              <w:spacing w:after="0"/>
              <w:ind w:left="357" w:hanging="357"/>
              <w:rPr>
                <w:sz w:val="20"/>
                <w:lang w:val="en-US"/>
              </w:rPr>
            </w:pPr>
            <w:r>
              <w:rPr>
                <w:rFonts w:cs="Arial"/>
                <w:sz w:val="20"/>
                <w:szCs w:val="20"/>
                <w:lang w:val="en-US"/>
              </w:rPr>
              <w:t>costs involved in consultation with the community and the profession</w:t>
            </w:r>
          </w:p>
          <w:p w:rsidR="00027A39" w:rsidRDefault="00027A39" w:rsidP="00027A39">
            <w:pPr>
              <w:pStyle w:val="ListParagraph"/>
              <w:numPr>
                <w:ilvl w:val="0"/>
                <w:numId w:val="39"/>
              </w:numPr>
              <w:spacing w:after="0"/>
              <w:ind w:left="357" w:hanging="357"/>
              <w:rPr>
                <w:sz w:val="20"/>
                <w:lang w:val="en-US"/>
              </w:rPr>
            </w:pPr>
            <w:r>
              <w:rPr>
                <w:rFonts w:cs="Arial"/>
                <w:sz w:val="20"/>
                <w:szCs w:val="20"/>
                <w:lang w:val="en-US"/>
              </w:rPr>
              <w:t xml:space="preserve">engagement of consultants necessary to support the </w:t>
            </w:r>
            <w:r>
              <w:rPr>
                <w:rFonts w:cs="Arial"/>
                <w:sz w:val="20"/>
                <w:szCs w:val="20"/>
              </w:rPr>
              <w:t>Board’s w</w:t>
            </w:r>
            <w:r w:rsidRPr="00886ADB">
              <w:rPr>
                <w:rFonts w:cs="Arial"/>
                <w:sz w:val="20"/>
                <w:szCs w:val="20"/>
              </w:rPr>
              <w:t>ork</w:t>
            </w:r>
          </w:p>
          <w:p w:rsidR="00027A39" w:rsidRDefault="00027A39" w:rsidP="00027A39">
            <w:pPr>
              <w:pStyle w:val="ListParagraph"/>
              <w:numPr>
                <w:ilvl w:val="0"/>
                <w:numId w:val="39"/>
              </w:numPr>
              <w:spacing w:after="0"/>
              <w:ind w:left="357" w:hanging="357"/>
              <w:rPr>
                <w:sz w:val="20"/>
                <w:lang w:val="en-US"/>
              </w:rPr>
            </w:pPr>
            <w:r>
              <w:rPr>
                <w:rFonts w:cs="Arial"/>
                <w:sz w:val="20"/>
                <w:szCs w:val="20"/>
                <w:lang w:val="en-US"/>
              </w:rPr>
              <w:t>publication of material to guide the profession, such as the Board’s newsletter</w:t>
            </w:r>
          </w:p>
          <w:p w:rsidR="00027A39" w:rsidRDefault="00027A39" w:rsidP="00027A39">
            <w:pPr>
              <w:pStyle w:val="ListParagraph"/>
              <w:numPr>
                <w:ilvl w:val="0"/>
                <w:numId w:val="39"/>
              </w:numPr>
              <w:spacing w:after="0"/>
              <w:ind w:left="357" w:hanging="357"/>
              <w:rPr>
                <w:sz w:val="20"/>
                <w:lang w:val="en-US"/>
              </w:rPr>
            </w:pPr>
            <w:r>
              <w:rPr>
                <w:rFonts w:cs="Arial"/>
                <w:sz w:val="20"/>
                <w:szCs w:val="20"/>
                <w:lang w:val="en-US"/>
              </w:rPr>
              <w:t>Board member professional development</w:t>
            </w:r>
          </w:p>
          <w:p w:rsidR="00027A39" w:rsidRDefault="00027A39" w:rsidP="00027A39">
            <w:pPr>
              <w:pStyle w:val="ListParagraph"/>
              <w:numPr>
                <w:ilvl w:val="0"/>
                <w:numId w:val="39"/>
              </w:numPr>
              <w:spacing w:after="120"/>
              <w:ind w:left="357" w:hanging="357"/>
              <w:rPr>
                <w:sz w:val="20"/>
                <w:lang w:val="en-US"/>
              </w:rPr>
            </w:pPr>
            <w:r>
              <w:rPr>
                <w:rFonts w:cs="Arial"/>
                <w:sz w:val="20"/>
                <w:szCs w:val="20"/>
                <w:lang w:val="en-US"/>
              </w:rPr>
              <w:t>policy development and projects.</w:t>
            </w:r>
          </w:p>
        </w:tc>
        <w:tc>
          <w:tcPr>
            <w:tcW w:w="67" w:type="dxa"/>
            <w:gridSpan w:val="2"/>
            <w:tcBorders>
              <w:top w:val="single" w:sz="4" w:space="0" w:color="auto"/>
              <w:left w:val="nil"/>
              <w:bottom w:val="single" w:sz="4" w:space="0" w:color="auto"/>
              <w:right w:val="nil"/>
            </w:tcBorders>
            <w:vAlign w:val="center"/>
            <w:hideMark/>
          </w:tcPr>
          <w:p w:rsidR="00027A39" w:rsidRDefault="00027A39" w:rsidP="004B0041">
            <w:pPr>
              <w:rPr>
                <w:rFonts w:ascii="Calibri" w:eastAsiaTheme="minorHAnsi" w:hAnsi="Calibri"/>
                <w:sz w:val="20"/>
                <w:szCs w:val="22"/>
                <w:lang w:val="en-US"/>
              </w:rPr>
            </w:pPr>
            <w:r>
              <w:rPr>
                <w:sz w:val="20"/>
                <w:lang w:val="en-US"/>
              </w:rPr>
              <w:t> </w:t>
            </w:r>
          </w:p>
        </w:tc>
      </w:tr>
      <w:tr w:rsidR="00027A39" w:rsidTr="004B0041">
        <w:tc>
          <w:tcPr>
            <w:tcW w:w="67" w:type="dxa"/>
            <w:tcBorders>
              <w:top w:val="single" w:sz="4" w:space="0" w:color="auto"/>
              <w:left w:val="nil"/>
              <w:bottom w:val="single" w:sz="4" w:space="0" w:color="auto"/>
              <w:right w:val="nil"/>
            </w:tcBorders>
            <w:vAlign w:val="center"/>
            <w:hideMark/>
          </w:tcPr>
          <w:p w:rsidR="00027A39" w:rsidRDefault="00027A39" w:rsidP="004B0041">
            <w:pPr>
              <w:spacing w:after="0"/>
              <w:rPr>
                <w:sz w:val="20"/>
                <w:szCs w:val="20"/>
                <w:lang w:val="en-US"/>
              </w:rPr>
            </w:pPr>
          </w:p>
        </w:tc>
        <w:tc>
          <w:tcPr>
            <w:tcW w:w="2485" w:type="dxa"/>
            <w:tcBorders>
              <w:top w:val="single" w:sz="4" w:space="0" w:color="auto"/>
              <w:left w:val="nil"/>
              <w:bottom w:val="single" w:sz="4" w:space="0" w:color="auto"/>
              <w:right w:val="single" w:sz="4" w:space="0" w:color="auto"/>
            </w:tcBorders>
            <w:hideMark/>
          </w:tcPr>
          <w:p w:rsidR="00027A39" w:rsidRPr="00A00CB9" w:rsidRDefault="00027A39" w:rsidP="004B0041">
            <w:pPr>
              <w:pStyle w:val="ListParagraph"/>
              <w:ind w:left="357"/>
              <w:rPr>
                <w:rFonts w:ascii="Times New Roman" w:eastAsia="Times New Roman" w:hAnsi="Times New Roman"/>
                <w:sz w:val="10"/>
                <w:szCs w:val="20"/>
                <w:lang w:val="en-US"/>
              </w:rPr>
            </w:pPr>
          </w:p>
          <w:p w:rsidR="00027A39" w:rsidRDefault="00027A39" w:rsidP="00027A39">
            <w:pPr>
              <w:pStyle w:val="ListParagraph"/>
              <w:numPr>
                <w:ilvl w:val="0"/>
                <w:numId w:val="45"/>
              </w:numPr>
              <w:ind w:left="357" w:hanging="357"/>
              <w:rPr>
                <w:rFonts w:ascii="Times New Roman" w:eastAsia="Times New Roman" w:hAnsi="Times New Roman"/>
                <w:sz w:val="20"/>
                <w:szCs w:val="20"/>
                <w:lang w:val="en-US"/>
              </w:rPr>
            </w:pPr>
            <w:r>
              <w:rPr>
                <w:rFonts w:cs="Arial"/>
                <w:color w:val="000000"/>
                <w:sz w:val="20"/>
                <w:szCs w:val="20"/>
                <w:lang w:val="en-US"/>
              </w:rPr>
              <w:t>Indirect expenditure</w:t>
            </w:r>
          </w:p>
        </w:tc>
        <w:tc>
          <w:tcPr>
            <w:tcW w:w="6408" w:type="dxa"/>
            <w:gridSpan w:val="2"/>
            <w:tcBorders>
              <w:top w:val="single" w:sz="4" w:space="0" w:color="auto"/>
              <w:left w:val="single" w:sz="4" w:space="0" w:color="auto"/>
              <w:bottom w:val="single" w:sz="4" w:space="0" w:color="auto"/>
              <w:right w:val="nil"/>
            </w:tcBorders>
            <w:hideMark/>
          </w:tcPr>
          <w:p w:rsidR="00027A39" w:rsidRDefault="00027A39" w:rsidP="004B0041">
            <w:pPr>
              <w:spacing w:before="120" w:after="120"/>
              <w:ind w:left="113"/>
              <w:rPr>
                <w:rFonts w:cs="Arial"/>
                <w:color w:val="FF0000"/>
                <w:sz w:val="20"/>
                <w:szCs w:val="20"/>
                <w:lang w:eastAsia="en-AU"/>
              </w:rPr>
            </w:pPr>
            <w:r>
              <w:rPr>
                <w:rFonts w:cs="Arial"/>
                <w:color w:val="000000" w:themeColor="text1"/>
                <w:sz w:val="20"/>
                <w:szCs w:val="20"/>
                <w:lang w:eastAsia="en-AU"/>
              </w:rPr>
              <w:t>The p</w:t>
            </w:r>
            <w:r w:rsidRPr="008D042B">
              <w:rPr>
                <w:rFonts w:cs="Arial"/>
                <w:color w:val="000000" w:themeColor="text1"/>
                <w:sz w:val="20"/>
                <w:szCs w:val="20"/>
                <w:lang w:eastAsia="en-AU"/>
              </w:rPr>
              <w:t xml:space="preserve">roportion of </w:t>
            </w:r>
            <w:r>
              <w:rPr>
                <w:rFonts w:cs="Arial"/>
                <w:color w:val="000000" w:themeColor="text1"/>
                <w:sz w:val="20"/>
                <w:szCs w:val="20"/>
                <w:lang w:eastAsia="en-AU"/>
              </w:rPr>
              <w:t xml:space="preserve">AHPRA’s business as usual </w:t>
            </w:r>
            <w:r w:rsidRPr="008D042B">
              <w:rPr>
                <w:rFonts w:cs="Arial"/>
                <w:color w:val="000000" w:themeColor="text1"/>
                <w:sz w:val="20"/>
                <w:szCs w:val="20"/>
                <w:lang w:eastAsia="en-AU"/>
              </w:rPr>
              <w:t>costs allocated to the Board</w:t>
            </w:r>
            <w:r>
              <w:rPr>
                <w:rFonts w:cs="Arial"/>
                <w:color w:val="000000" w:themeColor="text1"/>
                <w:sz w:val="20"/>
                <w:szCs w:val="20"/>
                <w:lang w:eastAsia="en-AU"/>
              </w:rPr>
              <w:t xml:space="preserve"> as indirect costs</w:t>
            </w:r>
            <w:r w:rsidRPr="008D042B">
              <w:rPr>
                <w:rFonts w:cs="Arial"/>
                <w:color w:val="000000" w:themeColor="text1"/>
                <w:sz w:val="20"/>
                <w:szCs w:val="20"/>
                <w:lang w:eastAsia="en-AU"/>
              </w:rPr>
              <w:t xml:space="preserve"> </w:t>
            </w:r>
            <w:r w:rsidRPr="003D141B">
              <w:rPr>
                <w:rFonts w:cs="Arial"/>
                <w:color w:val="000000" w:themeColor="text1"/>
                <w:sz w:val="20"/>
                <w:szCs w:val="20"/>
                <w:lang w:eastAsia="en-AU"/>
              </w:rPr>
              <w:t xml:space="preserve">is </w:t>
            </w:r>
            <w:r>
              <w:rPr>
                <w:rFonts w:cs="Arial"/>
                <w:color w:val="000000" w:themeColor="text1"/>
                <w:sz w:val="20"/>
                <w:szCs w:val="20"/>
                <w:lang w:eastAsia="en-AU"/>
              </w:rPr>
              <w:t>6.0</w:t>
            </w:r>
            <w:r w:rsidRPr="003D141B">
              <w:rPr>
                <w:rFonts w:cs="Arial"/>
                <w:color w:val="000000" w:themeColor="text1"/>
                <w:sz w:val="20"/>
                <w:szCs w:val="20"/>
                <w:lang w:eastAsia="en-AU"/>
              </w:rPr>
              <w:t>%</w:t>
            </w:r>
            <w:r w:rsidRPr="00B00082">
              <w:rPr>
                <w:rFonts w:cs="Arial"/>
                <w:sz w:val="20"/>
                <w:szCs w:val="20"/>
                <w:lang w:eastAsia="en-AU"/>
              </w:rPr>
              <w:t>.</w:t>
            </w:r>
            <w:r w:rsidRPr="003D141B">
              <w:rPr>
                <w:rFonts w:cs="Arial"/>
                <w:color w:val="000000" w:themeColor="text1"/>
                <w:sz w:val="20"/>
                <w:szCs w:val="20"/>
                <w:lang w:eastAsia="en-AU"/>
              </w:rPr>
              <w:t xml:space="preserve">  The percentage allocation for the Board in 2015/16 was </w:t>
            </w:r>
            <w:r>
              <w:rPr>
                <w:rFonts w:cs="Arial"/>
                <w:color w:val="000000" w:themeColor="text1"/>
                <w:sz w:val="20"/>
                <w:szCs w:val="20"/>
                <w:lang w:eastAsia="en-AU"/>
              </w:rPr>
              <w:t>6.</w:t>
            </w:r>
            <w:r w:rsidRPr="003D141B">
              <w:rPr>
                <w:rFonts w:cs="Arial"/>
                <w:color w:val="000000" w:themeColor="text1"/>
                <w:sz w:val="20"/>
                <w:szCs w:val="20"/>
                <w:lang w:eastAsia="en-AU"/>
              </w:rPr>
              <w:t>0%</w:t>
            </w:r>
            <w:r w:rsidRPr="00B00082">
              <w:rPr>
                <w:rFonts w:cs="Arial"/>
                <w:sz w:val="20"/>
                <w:szCs w:val="20"/>
                <w:lang w:eastAsia="en-AU"/>
              </w:rPr>
              <w:t>.</w:t>
            </w:r>
          </w:p>
          <w:p w:rsidR="00027A39" w:rsidRPr="003D141B" w:rsidRDefault="00027A39" w:rsidP="004B0041">
            <w:pPr>
              <w:spacing w:before="120" w:after="120"/>
              <w:ind w:left="113"/>
              <w:rPr>
                <w:rFonts w:cs="Arial"/>
                <w:sz w:val="20"/>
                <w:szCs w:val="20"/>
                <w:lang w:eastAsia="en-AU"/>
              </w:rPr>
            </w:pPr>
            <w:r>
              <w:rPr>
                <w:rFonts w:cs="Arial"/>
                <w:sz w:val="20"/>
                <w:szCs w:val="20"/>
                <w:lang w:eastAsia="en-AU"/>
              </w:rPr>
              <w:t>In addition, indirect costs include a one off cost of implementing a major information systems replacement program.</w:t>
            </w:r>
          </w:p>
          <w:p w:rsidR="00027A39" w:rsidRDefault="00027A39" w:rsidP="004B0041">
            <w:pPr>
              <w:spacing w:before="120" w:after="120"/>
              <w:ind w:left="113"/>
              <w:rPr>
                <w:rFonts w:cs="Arial"/>
                <w:color w:val="000000" w:themeColor="text1"/>
                <w:sz w:val="20"/>
                <w:szCs w:val="20"/>
                <w:lang w:eastAsia="en-AU"/>
              </w:rPr>
            </w:pPr>
            <w:r>
              <w:rPr>
                <w:rFonts w:cs="Arial"/>
                <w:color w:val="000000" w:themeColor="text1"/>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027A39" w:rsidRDefault="00027A39" w:rsidP="004B0041">
            <w:pPr>
              <w:spacing w:before="120" w:after="120"/>
              <w:ind w:left="113"/>
              <w:rPr>
                <w:rFonts w:cs="Arial"/>
                <w:color w:val="000000" w:themeColor="text1"/>
                <w:sz w:val="20"/>
                <w:szCs w:val="20"/>
                <w:lang w:eastAsia="en-AU"/>
              </w:rPr>
            </w:pPr>
            <w:r>
              <w:rPr>
                <w:rFonts w:cs="Arial"/>
                <w:color w:val="000000" w:themeColor="text1"/>
                <w:sz w:val="20"/>
                <w:szCs w:val="20"/>
                <w:lang w:eastAsia="en-AU"/>
              </w:rPr>
              <w:t>AHPRA supports the work of the National Boards and committees by employing all staff and providing systems and infrastructure to manage core regulatory (registration, notifications, compliance, accreditation and professional standards) and support services in eight state and territory offices.</w:t>
            </w:r>
          </w:p>
          <w:p w:rsidR="00027A39" w:rsidRDefault="00027A39" w:rsidP="004B0041">
            <w:pPr>
              <w:spacing w:before="120" w:after="120"/>
              <w:ind w:left="113"/>
              <w:rPr>
                <w:rFonts w:ascii="Times New Roman" w:eastAsia="Times New Roman" w:hAnsi="Times New Roman"/>
                <w:sz w:val="20"/>
                <w:szCs w:val="20"/>
                <w:lang w:val="en-US"/>
              </w:rPr>
            </w:pPr>
            <w:r>
              <w:rPr>
                <w:rFonts w:cs="Arial"/>
                <w:color w:val="000000" w:themeColor="text1"/>
                <w:sz w:val="20"/>
                <w:szCs w:val="20"/>
                <w:lang w:eastAsia="en-AU"/>
              </w:rPr>
              <w:t>The 2016/17 AHPRA business plan sets out AHPRA’s objectives for 2016/17 and how they will be achieved.</w:t>
            </w:r>
          </w:p>
        </w:tc>
        <w:tc>
          <w:tcPr>
            <w:tcW w:w="67" w:type="dxa"/>
            <w:gridSpan w:val="2"/>
            <w:tcBorders>
              <w:top w:val="single" w:sz="4" w:space="0" w:color="auto"/>
              <w:left w:val="nil"/>
              <w:bottom w:val="single" w:sz="4" w:space="0" w:color="auto"/>
              <w:right w:val="nil"/>
            </w:tcBorders>
            <w:vAlign w:val="center"/>
            <w:hideMark/>
          </w:tcPr>
          <w:p w:rsidR="00027A39" w:rsidRDefault="00027A39" w:rsidP="004B0041">
            <w:pPr>
              <w:spacing w:after="0"/>
              <w:rPr>
                <w:sz w:val="20"/>
                <w:szCs w:val="20"/>
                <w:lang w:val="en-US"/>
              </w:rPr>
            </w:pPr>
          </w:p>
        </w:tc>
      </w:tr>
    </w:tbl>
    <w:p w:rsidR="004B5862" w:rsidRPr="007C7B7F" w:rsidRDefault="004B5862" w:rsidP="00ED21ED">
      <w:pPr>
        <w:pStyle w:val="AHPRADocumentsubheading"/>
        <w:spacing w:after="120"/>
      </w:pPr>
      <w:r w:rsidRPr="007C7B7F">
        <w:t xml:space="preserve">Schedule </w:t>
      </w:r>
      <w:r>
        <w:t>5: Performance management framework</w:t>
      </w:r>
    </w:p>
    <w:p w:rsidR="004B5862" w:rsidRPr="00ED21ED" w:rsidRDefault="004B5862" w:rsidP="00C12A10">
      <w:pPr>
        <w:pStyle w:val="Default"/>
        <w:spacing w:after="200"/>
        <w:rPr>
          <w:b/>
          <w:color w:val="007DC3"/>
          <w:sz w:val="20"/>
        </w:rPr>
      </w:pPr>
      <w:r>
        <w:rPr>
          <w:b/>
          <w:color w:val="007DC3"/>
          <w:sz w:val="20"/>
        </w:rPr>
        <w:t>V</w:t>
      </w:r>
      <w:r w:rsidRPr="00ED21ED">
        <w:rPr>
          <w:b/>
          <w:color w:val="007DC3"/>
          <w:sz w:val="20"/>
        </w:rPr>
        <w:t>olume and trend data reports</w:t>
      </w:r>
    </w:p>
    <w:p w:rsidR="004B5862" w:rsidRDefault="004B5862" w:rsidP="00485FEB">
      <w:pPr>
        <w:pStyle w:val="AHPRAbody"/>
      </w:pPr>
      <w:r w:rsidRPr="000B4D28">
        <w:t>National Boards will receive quarterly AHPRA performance report and volume and trend reports in accordance with the Performance Reporting Framework. The Performance Reporting Framework will be reviewed in 2016/17.</w:t>
      </w:r>
    </w:p>
    <w:p w:rsidR="00B121C2" w:rsidRPr="00C12A10" w:rsidRDefault="00B121C2" w:rsidP="00485FEB">
      <w:pPr>
        <w:pStyle w:val="AHPRAbody"/>
      </w:pPr>
    </w:p>
    <w:sectPr w:rsidR="00B121C2" w:rsidRPr="00C12A10" w:rsidSect="004B5862">
      <w:type w:val="continuous"/>
      <w:pgSz w:w="11900" w:h="16840"/>
      <w:pgMar w:top="1440" w:right="1440" w:bottom="1440" w:left="1440"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413" w:rsidRDefault="00016413" w:rsidP="00FC2881">
      <w:pPr>
        <w:spacing w:after="0"/>
      </w:pPr>
      <w:r>
        <w:separator/>
      </w:r>
    </w:p>
    <w:p w:rsidR="00016413" w:rsidRDefault="00016413"/>
  </w:endnote>
  <w:endnote w:type="continuationSeparator" w:id="0">
    <w:p w:rsidR="00016413" w:rsidRDefault="00016413" w:rsidP="00FC2881">
      <w:pPr>
        <w:spacing w:after="0"/>
      </w:pPr>
      <w:r>
        <w:continuationSeparator/>
      </w:r>
    </w:p>
    <w:p w:rsidR="00016413" w:rsidRDefault="00016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Courier New"/>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13" w:rsidRPr="00607E8C" w:rsidRDefault="00016413" w:rsidP="002C6D22">
    <w:pPr>
      <w:pStyle w:val="AHPRAfooter"/>
      <w:rPr>
        <w:szCs w:val="18"/>
      </w:rPr>
    </w:pPr>
    <w:r>
      <w:rPr>
        <w:szCs w:val="18"/>
      </w:rPr>
      <w:t>Health Profession Agreement 2016-20</w:t>
    </w:r>
  </w:p>
  <w:p w:rsidR="00016413" w:rsidRPr="00607E8C" w:rsidRDefault="00D85253" w:rsidP="00607E8C">
    <w:pPr>
      <w:pStyle w:val="AHPRAfooter"/>
      <w:jc w:val="right"/>
      <w:rPr>
        <w:szCs w:val="18"/>
      </w:rPr>
    </w:pPr>
    <w:sdt>
      <w:sdtPr>
        <w:rPr>
          <w:szCs w:val="18"/>
        </w:rPr>
        <w:id w:val="580570518"/>
        <w:docPartObj>
          <w:docPartGallery w:val="Page Numbers (Top of Page)"/>
          <w:docPartUnique/>
        </w:docPartObj>
      </w:sdtPr>
      <w:sdtEndPr/>
      <w:sdtContent>
        <w:r w:rsidR="00016413" w:rsidRPr="00607E8C">
          <w:rPr>
            <w:szCs w:val="18"/>
          </w:rPr>
          <w:t xml:space="preserve">Page </w:t>
        </w:r>
        <w:r w:rsidR="00A702D4" w:rsidRPr="00607E8C">
          <w:rPr>
            <w:szCs w:val="18"/>
          </w:rPr>
          <w:fldChar w:fldCharType="begin"/>
        </w:r>
        <w:r w:rsidR="00016413" w:rsidRPr="00607E8C">
          <w:rPr>
            <w:szCs w:val="18"/>
          </w:rPr>
          <w:instrText xml:space="preserve"> PAGE </w:instrText>
        </w:r>
        <w:r w:rsidR="00A702D4" w:rsidRPr="00607E8C">
          <w:rPr>
            <w:szCs w:val="18"/>
          </w:rPr>
          <w:fldChar w:fldCharType="separate"/>
        </w:r>
        <w:r>
          <w:rPr>
            <w:noProof/>
            <w:szCs w:val="18"/>
          </w:rPr>
          <w:t>3</w:t>
        </w:r>
        <w:r w:rsidR="00A702D4" w:rsidRPr="00607E8C">
          <w:rPr>
            <w:szCs w:val="18"/>
          </w:rPr>
          <w:fldChar w:fldCharType="end"/>
        </w:r>
        <w:r w:rsidR="00016413" w:rsidRPr="00607E8C">
          <w:rPr>
            <w:szCs w:val="18"/>
          </w:rPr>
          <w:t xml:space="preserve"> of </w:t>
        </w:r>
        <w:r w:rsidR="00A702D4" w:rsidRPr="00607E8C">
          <w:rPr>
            <w:szCs w:val="18"/>
          </w:rPr>
          <w:fldChar w:fldCharType="begin"/>
        </w:r>
        <w:r w:rsidR="00016413" w:rsidRPr="00607E8C">
          <w:rPr>
            <w:szCs w:val="18"/>
          </w:rPr>
          <w:instrText xml:space="preserve"> NUMPAGES  </w:instrText>
        </w:r>
        <w:r w:rsidR="00A702D4" w:rsidRPr="00607E8C">
          <w:rPr>
            <w:szCs w:val="18"/>
          </w:rPr>
          <w:fldChar w:fldCharType="separate"/>
        </w:r>
        <w:r>
          <w:rPr>
            <w:noProof/>
            <w:szCs w:val="18"/>
          </w:rPr>
          <w:t>3</w:t>
        </w:r>
        <w:r w:rsidR="00A702D4" w:rsidRPr="00607E8C">
          <w:rPr>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13" w:rsidRPr="00E77E23" w:rsidRDefault="00016413" w:rsidP="00C76025">
    <w:pPr>
      <w:pStyle w:val="AHPRAfirstpagefooter"/>
      <w:spacing w:before="120"/>
    </w:pPr>
    <w:r w:rsidRPr="00E77E23">
      <w:t xml:space="preserve">Australian </w:t>
    </w:r>
    <w:r w:rsidRPr="00E77E23">
      <w:rPr>
        <w:color w:val="007DC3"/>
      </w:rPr>
      <w:t>Health Practitioner</w:t>
    </w:r>
    <w:r w:rsidRPr="00E77E23">
      <w:t xml:space="preserve"> Regulation Agency</w:t>
    </w:r>
  </w:p>
  <w:p w:rsidR="00016413" w:rsidRPr="00C76025" w:rsidRDefault="00016413" w:rsidP="00C7602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13" w:rsidRDefault="00A702D4" w:rsidP="00FC2881">
    <w:pPr>
      <w:pStyle w:val="AHPRAfootnote"/>
      <w:framePr w:wrap="around" w:vAnchor="text" w:hAnchor="margin" w:xAlign="right" w:y="1"/>
    </w:pPr>
    <w:r>
      <w:fldChar w:fldCharType="begin"/>
    </w:r>
    <w:r w:rsidR="00016413">
      <w:instrText xml:space="preserve">PAGE  </w:instrText>
    </w:r>
    <w:r>
      <w:fldChar w:fldCharType="separate"/>
    </w:r>
    <w:r w:rsidR="00016413">
      <w:rPr>
        <w:noProof/>
      </w:rPr>
      <w:t>1</w:t>
    </w:r>
    <w:r>
      <w:fldChar w:fldCharType="end"/>
    </w:r>
  </w:p>
  <w:p w:rsidR="00016413" w:rsidRDefault="00016413" w:rsidP="00FC2881">
    <w:pPr>
      <w:pStyle w:val="AHPRAfootnote"/>
      <w:ind w:right="360"/>
    </w:pPr>
  </w:p>
  <w:p w:rsidR="00016413" w:rsidRDefault="0001641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13" w:rsidRPr="00607E8C" w:rsidRDefault="00016413" w:rsidP="00607E8C">
    <w:pPr>
      <w:pStyle w:val="AHPRAfooter"/>
      <w:rPr>
        <w:szCs w:val="18"/>
      </w:rPr>
    </w:pPr>
    <w:r>
      <w:rPr>
        <w:szCs w:val="18"/>
      </w:rPr>
      <w:t>Health Profession Agreement 2016-20</w:t>
    </w:r>
  </w:p>
  <w:p w:rsidR="00016413" w:rsidRPr="006A0BC7" w:rsidRDefault="00D85253" w:rsidP="00607E8C">
    <w:pPr>
      <w:pStyle w:val="AHPRAfooter"/>
      <w:spacing w:after="200"/>
      <w:jc w:val="right"/>
    </w:pPr>
    <w:sdt>
      <w:sdtPr>
        <w:rPr>
          <w:szCs w:val="18"/>
        </w:rPr>
        <w:id w:val="1357320942"/>
        <w:docPartObj>
          <w:docPartGallery w:val="Page Numbers (Top of Page)"/>
          <w:docPartUnique/>
        </w:docPartObj>
      </w:sdtPr>
      <w:sdtEndPr/>
      <w:sdtContent>
        <w:r w:rsidR="00016413" w:rsidRPr="00607E8C">
          <w:rPr>
            <w:szCs w:val="18"/>
          </w:rPr>
          <w:t xml:space="preserve">Page </w:t>
        </w:r>
        <w:r w:rsidR="00A702D4" w:rsidRPr="00607E8C">
          <w:rPr>
            <w:szCs w:val="18"/>
          </w:rPr>
          <w:fldChar w:fldCharType="begin"/>
        </w:r>
        <w:r w:rsidR="00016413" w:rsidRPr="00607E8C">
          <w:rPr>
            <w:szCs w:val="18"/>
          </w:rPr>
          <w:instrText xml:space="preserve"> PAGE </w:instrText>
        </w:r>
        <w:r w:rsidR="00A702D4" w:rsidRPr="00607E8C">
          <w:rPr>
            <w:szCs w:val="18"/>
          </w:rPr>
          <w:fldChar w:fldCharType="separate"/>
        </w:r>
        <w:r w:rsidR="00623503">
          <w:rPr>
            <w:noProof/>
            <w:szCs w:val="18"/>
          </w:rPr>
          <w:t>21</w:t>
        </w:r>
        <w:r w:rsidR="00A702D4" w:rsidRPr="00607E8C">
          <w:rPr>
            <w:szCs w:val="18"/>
          </w:rPr>
          <w:fldChar w:fldCharType="end"/>
        </w:r>
        <w:r w:rsidR="00016413" w:rsidRPr="00607E8C">
          <w:rPr>
            <w:szCs w:val="18"/>
          </w:rPr>
          <w:t xml:space="preserve"> of </w:t>
        </w:r>
        <w:r w:rsidR="00A702D4" w:rsidRPr="00607E8C">
          <w:rPr>
            <w:szCs w:val="18"/>
          </w:rPr>
          <w:fldChar w:fldCharType="begin"/>
        </w:r>
        <w:r w:rsidR="00016413" w:rsidRPr="00607E8C">
          <w:rPr>
            <w:szCs w:val="18"/>
          </w:rPr>
          <w:instrText xml:space="preserve"> NUMPAGES  </w:instrText>
        </w:r>
        <w:r w:rsidR="00A702D4" w:rsidRPr="00607E8C">
          <w:rPr>
            <w:szCs w:val="18"/>
          </w:rPr>
          <w:fldChar w:fldCharType="separate"/>
        </w:r>
        <w:r w:rsidR="00623503">
          <w:rPr>
            <w:noProof/>
            <w:szCs w:val="18"/>
          </w:rPr>
          <w:t>24</w:t>
        </w:r>
        <w:r w:rsidR="00A702D4" w:rsidRPr="00607E8C">
          <w:rPr>
            <w:szCs w:val="18"/>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13" w:rsidRPr="00607E8C" w:rsidRDefault="00016413" w:rsidP="00607E8C">
    <w:pPr>
      <w:pStyle w:val="AHPRAfooter"/>
      <w:rPr>
        <w:szCs w:val="18"/>
      </w:rPr>
    </w:pPr>
    <w:r>
      <w:rPr>
        <w:szCs w:val="18"/>
      </w:rPr>
      <w:t>Health Profession Agreement 2016-20</w:t>
    </w:r>
  </w:p>
  <w:p w:rsidR="00016413" w:rsidRPr="006A0BC7" w:rsidRDefault="00D85253" w:rsidP="00607E8C">
    <w:pPr>
      <w:pStyle w:val="AHPRAfooter"/>
      <w:spacing w:after="200"/>
      <w:jc w:val="right"/>
    </w:pPr>
    <w:sdt>
      <w:sdtPr>
        <w:rPr>
          <w:szCs w:val="18"/>
        </w:rPr>
        <w:id w:val="-2073188022"/>
        <w:docPartObj>
          <w:docPartGallery w:val="Page Numbers (Top of Page)"/>
          <w:docPartUnique/>
        </w:docPartObj>
      </w:sdtPr>
      <w:sdtEndPr/>
      <w:sdtContent>
        <w:r w:rsidR="00016413" w:rsidRPr="00607E8C">
          <w:rPr>
            <w:szCs w:val="18"/>
          </w:rPr>
          <w:t xml:space="preserve">Page </w:t>
        </w:r>
        <w:r w:rsidR="00A702D4" w:rsidRPr="00607E8C">
          <w:rPr>
            <w:szCs w:val="18"/>
          </w:rPr>
          <w:fldChar w:fldCharType="begin"/>
        </w:r>
        <w:r w:rsidR="00016413" w:rsidRPr="00607E8C">
          <w:rPr>
            <w:szCs w:val="18"/>
          </w:rPr>
          <w:instrText xml:space="preserve"> PAGE </w:instrText>
        </w:r>
        <w:r w:rsidR="00A702D4" w:rsidRPr="00607E8C">
          <w:rPr>
            <w:szCs w:val="18"/>
          </w:rPr>
          <w:fldChar w:fldCharType="separate"/>
        </w:r>
        <w:r w:rsidR="00623503">
          <w:rPr>
            <w:noProof/>
            <w:szCs w:val="18"/>
          </w:rPr>
          <w:t>7</w:t>
        </w:r>
        <w:r w:rsidR="00A702D4" w:rsidRPr="00607E8C">
          <w:rPr>
            <w:szCs w:val="18"/>
          </w:rPr>
          <w:fldChar w:fldCharType="end"/>
        </w:r>
        <w:r w:rsidR="00016413" w:rsidRPr="00607E8C">
          <w:rPr>
            <w:szCs w:val="18"/>
          </w:rPr>
          <w:t xml:space="preserve"> of </w:t>
        </w:r>
        <w:r w:rsidR="00A702D4" w:rsidRPr="00607E8C">
          <w:rPr>
            <w:szCs w:val="18"/>
          </w:rPr>
          <w:fldChar w:fldCharType="begin"/>
        </w:r>
        <w:r w:rsidR="00016413" w:rsidRPr="00607E8C">
          <w:rPr>
            <w:szCs w:val="18"/>
          </w:rPr>
          <w:instrText xml:space="preserve"> NUMPAGES  </w:instrText>
        </w:r>
        <w:r w:rsidR="00A702D4" w:rsidRPr="00607E8C">
          <w:rPr>
            <w:szCs w:val="18"/>
          </w:rPr>
          <w:fldChar w:fldCharType="separate"/>
        </w:r>
        <w:r w:rsidR="00623503">
          <w:rPr>
            <w:noProof/>
            <w:szCs w:val="18"/>
          </w:rPr>
          <w:t>24</w:t>
        </w:r>
        <w:r w:rsidR="00A702D4" w:rsidRPr="00607E8C">
          <w:rPr>
            <w:szCs w:val="18"/>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13" w:rsidRPr="00607E8C" w:rsidRDefault="00016413" w:rsidP="00607E8C">
    <w:pPr>
      <w:pStyle w:val="AHPRAfooter"/>
      <w:rPr>
        <w:szCs w:val="18"/>
      </w:rPr>
    </w:pPr>
    <w:r>
      <w:rPr>
        <w:szCs w:val="18"/>
      </w:rPr>
      <w:t>Health Profession Agreement 2016-20</w:t>
    </w:r>
  </w:p>
  <w:p w:rsidR="00016413" w:rsidRPr="006A0BC7" w:rsidRDefault="00D85253" w:rsidP="00607E8C">
    <w:pPr>
      <w:pStyle w:val="AHPRAfooter"/>
      <w:spacing w:after="200"/>
      <w:jc w:val="right"/>
    </w:pPr>
    <w:sdt>
      <w:sdtPr>
        <w:rPr>
          <w:szCs w:val="18"/>
        </w:rPr>
        <w:id w:val="-479005322"/>
        <w:docPartObj>
          <w:docPartGallery w:val="Page Numbers (Top of Page)"/>
          <w:docPartUnique/>
        </w:docPartObj>
      </w:sdtPr>
      <w:sdtEndPr/>
      <w:sdtContent>
        <w:r w:rsidR="00016413" w:rsidRPr="00607E8C">
          <w:rPr>
            <w:szCs w:val="18"/>
          </w:rPr>
          <w:t xml:space="preserve">Page </w:t>
        </w:r>
        <w:r w:rsidR="00A702D4" w:rsidRPr="00607E8C">
          <w:rPr>
            <w:szCs w:val="18"/>
          </w:rPr>
          <w:fldChar w:fldCharType="begin"/>
        </w:r>
        <w:r w:rsidR="00016413" w:rsidRPr="00607E8C">
          <w:rPr>
            <w:szCs w:val="18"/>
          </w:rPr>
          <w:instrText xml:space="preserve"> PAGE </w:instrText>
        </w:r>
        <w:r w:rsidR="00A702D4" w:rsidRPr="00607E8C">
          <w:rPr>
            <w:szCs w:val="18"/>
          </w:rPr>
          <w:fldChar w:fldCharType="separate"/>
        </w:r>
        <w:r w:rsidR="00623503">
          <w:rPr>
            <w:noProof/>
            <w:szCs w:val="18"/>
          </w:rPr>
          <w:t>15</w:t>
        </w:r>
        <w:r w:rsidR="00A702D4" w:rsidRPr="00607E8C">
          <w:rPr>
            <w:szCs w:val="18"/>
          </w:rPr>
          <w:fldChar w:fldCharType="end"/>
        </w:r>
        <w:r w:rsidR="00016413" w:rsidRPr="00607E8C">
          <w:rPr>
            <w:szCs w:val="18"/>
          </w:rPr>
          <w:t xml:space="preserve"> of </w:t>
        </w:r>
        <w:r w:rsidR="00A702D4" w:rsidRPr="00607E8C">
          <w:rPr>
            <w:szCs w:val="18"/>
          </w:rPr>
          <w:fldChar w:fldCharType="begin"/>
        </w:r>
        <w:r w:rsidR="00016413" w:rsidRPr="00607E8C">
          <w:rPr>
            <w:szCs w:val="18"/>
          </w:rPr>
          <w:instrText xml:space="preserve"> NUMPAGES  </w:instrText>
        </w:r>
        <w:r w:rsidR="00A702D4" w:rsidRPr="00607E8C">
          <w:rPr>
            <w:szCs w:val="18"/>
          </w:rPr>
          <w:fldChar w:fldCharType="separate"/>
        </w:r>
        <w:r w:rsidR="00623503">
          <w:rPr>
            <w:noProof/>
            <w:szCs w:val="18"/>
          </w:rPr>
          <w:t>24</w:t>
        </w:r>
        <w:r w:rsidR="00A702D4" w:rsidRPr="00607E8C">
          <w:rPr>
            <w:szCs w:val="18"/>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13" w:rsidRPr="00607E8C" w:rsidRDefault="00016413" w:rsidP="00607E8C">
    <w:pPr>
      <w:pStyle w:val="AHPRAfooter"/>
      <w:rPr>
        <w:szCs w:val="18"/>
      </w:rPr>
    </w:pPr>
    <w:r>
      <w:rPr>
        <w:szCs w:val="18"/>
      </w:rPr>
      <w:t>Health Profession Agreement 2016-20</w:t>
    </w:r>
  </w:p>
  <w:p w:rsidR="00016413" w:rsidRPr="006A0BC7" w:rsidRDefault="00D85253" w:rsidP="00607E8C">
    <w:pPr>
      <w:pStyle w:val="AHPRAfooter"/>
      <w:spacing w:after="200"/>
      <w:jc w:val="right"/>
    </w:pPr>
    <w:sdt>
      <w:sdtPr>
        <w:rPr>
          <w:szCs w:val="18"/>
        </w:rPr>
        <w:id w:val="9138972"/>
        <w:docPartObj>
          <w:docPartGallery w:val="Page Numbers (Top of Page)"/>
          <w:docPartUnique/>
        </w:docPartObj>
      </w:sdtPr>
      <w:sdtEndPr/>
      <w:sdtContent>
        <w:r w:rsidR="00016413" w:rsidRPr="00607E8C">
          <w:rPr>
            <w:szCs w:val="18"/>
          </w:rPr>
          <w:t xml:space="preserve">Page </w:t>
        </w:r>
        <w:r w:rsidR="00A702D4" w:rsidRPr="00607E8C">
          <w:rPr>
            <w:szCs w:val="18"/>
          </w:rPr>
          <w:fldChar w:fldCharType="begin"/>
        </w:r>
        <w:r w:rsidR="00016413" w:rsidRPr="00607E8C">
          <w:rPr>
            <w:szCs w:val="18"/>
          </w:rPr>
          <w:instrText xml:space="preserve"> PAGE </w:instrText>
        </w:r>
        <w:r w:rsidR="00A702D4" w:rsidRPr="00607E8C">
          <w:rPr>
            <w:szCs w:val="18"/>
          </w:rPr>
          <w:fldChar w:fldCharType="separate"/>
        </w:r>
        <w:r w:rsidR="00623503">
          <w:rPr>
            <w:noProof/>
            <w:szCs w:val="18"/>
          </w:rPr>
          <w:t>18</w:t>
        </w:r>
        <w:r w:rsidR="00A702D4" w:rsidRPr="00607E8C">
          <w:rPr>
            <w:szCs w:val="18"/>
          </w:rPr>
          <w:fldChar w:fldCharType="end"/>
        </w:r>
        <w:r w:rsidR="00016413" w:rsidRPr="00607E8C">
          <w:rPr>
            <w:szCs w:val="18"/>
          </w:rPr>
          <w:t xml:space="preserve"> of </w:t>
        </w:r>
        <w:r w:rsidR="00A702D4" w:rsidRPr="00607E8C">
          <w:rPr>
            <w:szCs w:val="18"/>
          </w:rPr>
          <w:fldChar w:fldCharType="begin"/>
        </w:r>
        <w:r w:rsidR="00016413" w:rsidRPr="00607E8C">
          <w:rPr>
            <w:szCs w:val="18"/>
          </w:rPr>
          <w:instrText xml:space="preserve"> NUMPAGES  </w:instrText>
        </w:r>
        <w:r w:rsidR="00A702D4" w:rsidRPr="00607E8C">
          <w:rPr>
            <w:szCs w:val="18"/>
          </w:rPr>
          <w:fldChar w:fldCharType="separate"/>
        </w:r>
        <w:r w:rsidR="00623503">
          <w:rPr>
            <w:noProof/>
            <w:szCs w:val="18"/>
          </w:rPr>
          <w:t>24</w:t>
        </w:r>
        <w:r w:rsidR="00A702D4" w:rsidRPr="00607E8C">
          <w:rPr>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413" w:rsidRDefault="00016413" w:rsidP="000E7E28">
      <w:pPr>
        <w:spacing w:after="0"/>
      </w:pPr>
      <w:r>
        <w:separator/>
      </w:r>
    </w:p>
  </w:footnote>
  <w:footnote w:type="continuationSeparator" w:id="0">
    <w:p w:rsidR="00016413" w:rsidRDefault="00016413" w:rsidP="00FC2881">
      <w:pPr>
        <w:spacing w:after="0"/>
      </w:pPr>
      <w:r>
        <w:continuationSeparator/>
      </w:r>
    </w:p>
    <w:p w:rsidR="00016413" w:rsidRDefault="00016413"/>
  </w:footnote>
  <w:footnote w:type="continuationNotice" w:id="1">
    <w:p w:rsidR="00016413" w:rsidRDefault="0001641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13" w:rsidRPr="00814288" w:rsidRDefault="00016413" w:rsidP="00AE322F">
    <w:pPr>
      <w:pStyle w:val="Header"/>
      <w:tabs>
        <w:tab w:val="clear" w:pos="4513"/>
        <w:tab w:val="clear" w:pos="9026"/>
        <w:tab w:val="left" w:pos="2825"/>
      </w:tabs>
      <w:spacing w:after="0"/>
      <w:jc w:val="right"/>
      <w:rPr>
        <w:rFonts w:cs="Arial"/>
        <w:sz w:val="22"/>
        <w:szCs w:val="22"/>
      </w:rPr>
    </w:pPr>
    <w:r>
      <w:rPr>
        <w:rFonts w:cs="Arial"/>
        <w:noProof/>
        <w:sz w:val="22"/>
        <w:szCs w:val="22"/>
        <w:lang w:eastAsia="en-AU"/>
      </w:rPr>
      <w:drawing>
        <wp:inline distT="0" distB="0" distL="0" distR="0">
          <wp:extent cx="1798320" cy="1127760"/>
          <wp:effectExtent l="0" t="0" r="0" b="0"/>
          <wp:docPr id="2" name="Picture 2" descr="Dental Board of Australia logo and 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127760"/>
                  </a:xfrm>
                  <a:prstGeom prst="rect">
                    <a:avLst/>
                  </a:prstGeom>
                  <a:noFill/>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13" w:rsidRPr="00E32E42" w:rsidRDefault="00016413" w:rsidP="00E844A0">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13" w:rsidRDefault="000164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13" w:rsidRPr="00E32E42" w:rsidRDefault="00016413">
    <w:pP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13" w:rsidRPr="00E32E42" w:rsidRDefault="00016413" w:rsidP="00E844A0">
    <w:pP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13" w:rsidRDefault="0001641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13" w:rsidRDefault="000164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13" w:rsidRDefault="0001641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13" w:rsidRDefault="0001641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13" w:rsidRDefault="00016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94EE877"/>
    <w:lvl w:ilvl="0">
      <w:start w:val="1"/>
      <w:numFmt w:val="bullet"/>
      <w:lvlText w:val="·"/>
      <w:lvlJc w:val="left"/>
      <w:pPr>
        <w:tabs>
          <w:tab w:val="num" w:pos="357"/>
        </w:tabs>
        <w:ind w:left="357" w:firstLine="357"/>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1B33BB6"/>
    <w:multiLevelType w:val="hybridMultilevel"/>
    <w:tmpl w:val="026EAA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01A2D"/>
    <w:multiLevelType w:val="hybridMultilevel"/>
    <w:tmpl w:val="EF4E4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2559A4"/>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AD644A"/>
    <w:multiLevelType w:val="hybridMultilevel"/>
    <w:tmpl w:val="78A4AC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4C7CDB"/>
    <w:multiLevelType w:val="hybridMultilevel"/>
    <w:tmpl w:val="187ED982"/>
    <w:lvl w:ilvl="0" w:tplc="614E4DE8">
      <w:start w:val="1"/>
      <w:numFmt w:val="decimal"/>
      <w:lvlText w:val="%1."/>
      <w:lvlJc w:val="left"/>
      <w:pPr>
        <w:ind w:left="1080" w:hanging="720"/>
      </w:pPr>
      <w:rPr>
        <w:rFonts w:hint="default"/>
      </w:rPr>
    </w:lvl>
    <w:lvl w:ilvl="1" w:tplc="3A482600">
      <w:start w:val="1"/>
      <w:numFmt w:val="lowerLetter"/>
      <w:lvlText w:val="%2."/>
      <w:lvlJc w:val="left"/>
      <w:pPr>
        <w:ind w:left="1800" w:hanging="720"/>
      </w:pPr>
      <w:rPr>
        <w:rFonts w:hint="default"/>
      </w:rPr>
    </w:lvl>
    <w:lvl w:ilvl="2" w:tplc="5B44A0E8" w:tentative="1">
      <w:start w:val="1"/>
      <w:numFmt w:val="lowerRoman"/>
      <w:lvlText w:val="%3."/>
      <w:lvlJc w:val="right"/>
      <w:pPr>
        <w:ind w:left="2160" w:hanging="180"/>
      </w:pPr>
    </w:lvl>
    <w:lvl w:ilvl="3" w:tplc="5AB435DC" w:tentative="1">
      <w:start w:val="1"/>
      <w:numFmt w:val="decimal"/>
      <w:lvlText w:val="%4."/>
      <w:lvlJc w:val="left"/>
      <w:pPr>
        <w:ind w:left="2880" w:hanging="360"/>
      </w:pPr>
    </w:lvl>
    <w:lvl w:ilvl="4" w:tplc="931E57A4" w:tentative="1">
      <w:start w:val="1"/>
      <w:numFmt w:val="lowerLetter"/>
      <w:lvlText w:val="%5."/>
      <w:lvlJc w:val="left"/>
      <w:pPr>
        <w:ind w:left="3600" w:hanging="360"/>
      </w:pPr>
    </w:lvl>
    <w:lvl w:ilvl="5" w:tplc="A1E2C9CC" w:tentative="1">
      <w:start w:val="1"/>
      <w:numFmt w:val="lowerRoman"/>
      <w:lvlText w:val="%6."/>
      <w:lvlJc w:val="right"/>
      <w:pPr>
        <w:ind w:left="4320" w:hanging="180"/>
      </w:pPr>
    </w:lvl>
    <w:lvl w:ilvl="6" w:tplc="2E70F35A" w:tentative="1">
      <w:start w:val="1"/>
      <w:numFmt w:val="decimal"/>
      <w:lvlText w:val="%7."/>
      <w:lvlJc w:val="left"/>
      <w:pPr>
        <w:ind w:left="5040" w:hanging="360"/>
      </w:pPr>
    </w:lvl>
    <w:lvl w:ilvl="7" w:tplc="5EF6781C" w:tentative="1">
      <w:start w:val="1"/>
      <w:numFmt w:val="lowerLetter"/>
      <w:lvlText w:val="%8."/>
      <w:lvlJc w:val="left"/>
      <w:pPr>
        <w:ind w:left="5760" w:hanging="360"/>
      </w:pPr>
    </w:lvl>
    <w:lvl w:ilvl="8" w:tplc="59AC7D6A" w:tentative="1">
      <w:start w:val="1"/>
      <w:numFmt w:val="lowerRoman"/>
      <w:lvlText w:val="%9."/>
      <w:lvlJc w:val="right"/>
      <w:pPr>
        <w:ind w:left="6480" w:hanging="180"/>
      </w:pPr>
    </w:lvl>
  </w:abstractNum>
  <w:abstractNum w:abstractNumId="11" w15:restartNumberingAfterBreak="0">
    <w:nsid w:val="297F1DEE"/>
    <w:multiLevelType w:val="hybridMultilevel"/>
    <w:tmpl w:val="E51ABDCE"/>
    <w:lvl w:ilvl="0" w:tplc="3A261A16">
      <w:start w:val="1"/>
      <w:numFmt w:val="bullet"/>
      <w:lvlText w:val=""/>
      <w:lvlJc w:val="left"/>
      <w:pPr>
        <w:ind w:left="720" w:hanging="360"/>
      </w:pPr>
      <w:rPr>
        <w:rFonts w:ascii="Symbol" w:hAnsi="Symbol" w:hint="default"/>
      </w:rPr>
    </w:lvl>
    <w:lvl w:ilvl="1" w:tplc="D3FCFDC0">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0E2CFF"/>
    <w:multiLevelType w:val="multilevel"/>
    <w:tmpl w:val="C66C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495650B"/>
    <w:multiLevelType w:val="hybridMultilevel"/>
    <w:tmpl w:val="3A205CAC"/>
    <w:lvl w:ilvl="0" w:tplc="EB301F8A">
      <w:start w:val="1"/>
      <w:numFmt w:val="bullet"/>
      <w:lvlText w:val=""/>
      <w:lvlJc w:val="left"/>
      <w:pPr>
        <w:ind w:left="720" w:hanging="360"/>
      </w:pPr>
      <w:rPr>
        <w:rFonts w:ascii="Symbol" w:hAnsi="Symbol" w:hint="default"/>
      </w:rPr>
    </w:lvl>
    <w:lvl w:ilvl="1" w:tplc="4EB280A0">
      <w:start w:val="1"/>
      <w:numFmt w:val="bullet"/>
      <w:lvlText w:val="o"/>
      <w:lvlJc w:val="left"/>
      <w:pPr>
        <w:ind w:left="1440" w:hanging="360"/>
      </w:pPr>
      <w:rPr>
        <w:rFonts w:ascii="Courier New" w:hAnsi="Courier New" w:cs="Courier New" w:hint="default"/>
      </w:rPr>
    </w:lvl>
    <w:lvl w:ilvl="2" w:tplc="0FA806F0">
      <w:start w:val="1"/>
      <w:numFmt w:val="bullet"/>
      <w:lvlText w:val=""/>
      <w:lvlJc w:val="left"/>
      <w:pPr>
        <w:ind w:left="2160" w:hanging="360"/>
      </w:pPr>
      <w:rPr>
        <w:rFonts w:ascii="Wingdings" w:hAnsi="Wingdings" w:hint="default"/>
      </w:rPr>
    </w:lvl>
    <w:lvl w:ilvl="3" w:tplc="804688EC" w:tentative="1">
      <w:start w:val="1"/>
      <w:numFmt w:val="bullet"/>
      <w:lvlText w:val=""/>
      <w:lvlJc w:val="left"/>
      <w:pPr>
        <w:ind w:left="2880" w:hanging="360"/>
      </w:pPr>
      <w:rPr>
        <w:rFonts w:ascii="Symbol" w:hAnsi="Symbol" w:hint="default"/>
      </w:rPr>
    </w:lvl>
    <w:lvl w:ilvl="4" w:tplc="2856E328" w:tentative="1">
      <w:start w:val="1"/>
      <w:numFmt w:val="bullet"/>
      <w:lvlText w:val="o"/>
      <w:lvlJc w:val="left"/>
      <w:pPr>
        <w:ind w:left="3600" w:hanging="360"/>
      </w:pPr>
      <w:rPr>
        <w:rFonts w:ascii="Courier New" w:hAnsi="Courier New" w:cs="Courier New" w:hint="default"/>
      </w:rPr>
    </w:lvl>
    <w:lvl w:ilvl="5" w:tplc="14322660" w:tentative="1">
      <w:start w:val="1"/>
      <w:numFmt w:val="bullet"/>
      <w:lvlText w:val=""/>
      <w:lvlJc w:val="left"/>
      <w:pPr>
        <w:ind w:left="4320" w:hanging="360"/>
      </w:pPr>
      <w:rPr>
        <w:rFonts w:ascii="Wingdings" w:hAnsi="Wingdings" w:hint="default"/>
      </w:rPr>
    </w:lvl>
    <w:lvl w:ilvl="6" w:tplc="BBB49BBA" w:tentative="1">
      <w:start w:val="1"/>
      <w:numFmt w:val="bullet"/>
      <w:lvlText w:val=""/>
      <w:lvlJc w:val="left"/>
      <w:pPr>
        <w:ind w:left="5040" w:hanging="360"/>
      </w:pPr>
      <w:rPr>
        <w:rFonts w:ascii="Symbol" w:hAnsi="Symbol" w:hint="default"/>
      </w:rPr>
    </w:lvl>
    <w:lvl w:ilvl="7" w:tplc="9E50EE68" w:tentative="1">
      <w:start w:val="1"/>
      <w:numFmt w:val="bullet"/>
      <w:lvlText w:val="o"/>
      <w:lvlJc w:val="left"/>
      <w:pPr>
        <w:ind w:left="5760" w:hanging="360"/>
      </w:pPr>
      <w:rPr>
        <w:rFonts w:ascii="Courier New" w:hAnsi="Courier New" w:cs="Courier New" w:hint="default"/>
      </w:rPr>
    </w:lvl>
    <w:lvl w:ilvl="8" w:tplc="AF56FE18" w:tentative="1">
      <w:start w:val="1"/>
      <w:numFmt w:val="bullet"/>
      <w:lvlText w:val=""/>
      <w:lvlJc w:val="left"/>
      <w:pPr>
        <w:ind w:left="6480" w:hanging="360"/>
      </w:pPr>
      <w:rPr>
        <w:rFonts w:ascii="Wingdings" w:hAnsi="Wingdings" w:hint="default"/>
      </w:rPr>
    </w:lvl>
  </w:abstractNum>
  <w:abstractNum w:abstractNumId="15"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92FC6"/>
    <w:multiLevelType w:val="hybridMultilevel"/>
    <w:tmpl w:val="5C28E018"/>
    <w:lvl w:ilvl="0" w:tplc="BBCC2522">
      <w:start w:val="1"/>
      <w:numFmt w:val="bullet"/>
      <w:pStyle w:val="AHPRABulletlevel1"/>
      <w:lvlText w:val=""/>
      <w:lvlJc w:val="left"/>
      <w:pPr>
        <w:ind w:left="720" w:hanging="360"/>
      </w:pPr>
      <w:rPr>
        <w:rFonts w:ascii="Symbol" w:hAnsi="Symbol" w:hint="default"/>
      </w:rPr>
    </w:lvl>
    <w:lvl w:ilvl="1" w:tplc="0C090001">
      <w:numFmt w:val="bullet"/>
      <w:lvlText w:val="•"/>
      <w:lvlJc w:val="left"/>
      <w:pPr>
        <w:ind w:left="1440" w:hanging="36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54EB0"/>
    <w:multiLevelType w:val="multilevel"/>
    <w:tmpl w:val="152C8698"/>
    <w:lvl w:ilvl="0">
      <w:start w:val="1"/>
      <w:numFmt w:val="decimal"/>
      <w:lvlText w:val="%1."/>
      <w:lvlJc w:val="left"/>
      <w:pPr>
        <w:ind w:left="723" w:hanging="360"/>
      </w:pPr>
      <w:rPr>
        <w:rFonts w:hint="default"/>
        <w:b w:val="0"/>
        <w:color w:val="auto"/>
        <w:sz w:val="20"/>
        <w:szCs w:val="24"/>
      </w:rPr>
    </w:lvl>
    <w:lvl w:ilvl="1">
      <w:start w:val="5"/>
      <w:numFmt w:val="decimal"/>
      <w:isLgl/>
      <w:lvlText w:val="%1.%2"/>
      <w:lvlJc w:val="left"/>
      <w:pPr>
        <w:ind w:left="798" w:hanging="435"/>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1803" w:hanging="1440"/>
      </w:pPr>
      <w:rPr>
        <w:rFonts w:hint="default"/>
      </w:rPr>
    </w:lvl>
  </w:abstractNum>
  <w:abstractNum w:abstractNumId="20"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21"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F225F"/>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24138C"/>
    <w:multiLevelType w:val="hybridMultilevel"/>
    <w:tmpl w:val="FB3CD968"/>
    <w:lvl w:ilvl="0" w:tplc="0C090001">
      <w:start w:val="1"/>
      <w:numFmt w:val="decimal"/>
      <w:lvlText w:val="%1."/>
      <w:lvlJc w:val="left"/>
      <w:pPr>
        <w:ind w:left="360" w:hanging="360"/>
      </w:pPr>
      <w:rPr>
        <w:rFonts w:hint="default"/>
        <w:b/>
      </w:rPr>
    </w:lvl>
    <w:lvl w:ilvl="1" w:tplc="0C090001"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4" w15:restartNumberingAfterBreak="0">
    <w:nsid w:val="690E0FC5"/>
    <w:multiLevelType w:val="hybridMultilevel"/>
    <w:tmpl w:val="7B5AD108"/>
    <w:lvl w:ilvl="0" w:tplc="0C7418C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CC55E0"/>
    <w:multiLevelType w:val="hybridMultilevel"/>
    <w:tmpl w:val="C96835DA"/>
    <w:lvl w:ilvl="0" w:tplc="00FE6DB2">
      <w:start w:val="1"/>
      <w:numFmt w:val="bullet"/>
      <w:pStyle w:val="AHPRABulletlevel3"/>
      <w:lvlText w:val="o"/>
      <w:lvlJc w:val="left"/>
      <w:pPr>
        <w:ind w:left="1440" w:hanging="360"/>
      </w:pPr>
      <w:rPr>
        <w:rFonts w:ascii="Courier New" w:hAnsi="Courier New" w:cs="Courier New" w:hint="default"/>
      </w:rPr>
    </w:lvl>
    <w:lvl w:ilvl="1" w:tplc="D25A64CA" w:tentative="1">
      <w:start w:val="1"/>
      <w:numFmt w:val="bullet"/>
      <w:lvlText w:val="o"/>
      <w:lvlJc w:val="left"/>
      <w:pPr>
        <w:ind w:left="2160" w:hanging="360"/>
      </w:pPr>
      <w:rPr>
        <w:rFonts w:ascii="Courier New" w:hAnsi="Courier New" w:cs="Courier New" w:hint="default"/>
      </w:rPr>
    </w:lvl>
    <w:lvl w:ilvl="2" w:tplc="11A08F30" w:tentative="1">
      <w:start w:val="1"/>
      <w:numFmt w:val="bullet"/>
      <w:lvlText w:val=""/>
      <w:lvlJc w:val="left"/>
      <w:pPr>
        <w:ind w:left="2880" w:hanging="360"/>
      </w:pPr>
      <w:rPr>
        <w:rFonts w:ascii="Wingdings" w:hAnsi="Wingdings" w:hint="default"/>
      </w:rPr>
    </w:lvl>
    <w:lvl w:ilvl="3" w:tplc="ADF8859A" w:tentative="1">
      <w:start w:val="1"/>
      <w:numFmt w:val="bullet"/>
      <w:lvlText w:val=""/>
      <w:lvlJc w:val="left"/>
      <w:pPr>
        <w:ind w:left="3600" w:hanging="360"/>
      </w:pPr>
      <w:rPr>
        <w:rFonts w:ascii="Symbol" w:hAnsi="Symbol" w:hint="default"/>
      </w:rPr>
    </w:lvl>
    <w:lvl w:ilvl="4" w:tplc="CA3A9B0C" w:tentative="1">
      <w:start w:val="1"/>
      <w:numFmt w:val="bullet"/>
      <w:lvlText w:val="o"/>
      <w:lvlJc w:val="left"/>
      <w:pPr>
        <w:ind w:left="4320" w:hanging="360"/>
      </w:pPr>
      <w:rPr>
        <w:rFonts w:ascii="Courier New" w:hAnsi="Courier New" w:cs="Courier New" w:hint="default"/>
      </w:rPr>
    </w:lvl>
    <w:lvl w:ilvl="5" w:tplc="93745B18" w:tentative="1">
      <w:start w:val="1"/>
      <w:numFmt w:val="bullet"/>
      <w:lvlText w:val=""/>
      <w:lvlJc w:val="left"/>
      <w:pPr>
        <w:ind w:left="5040" w:hanging="360"/>
      </w:pPr>
      <w:rPr>
        <w:rFonts w:ascii="Wingdings" w:hAnsi="Wingdings" w:hint="default"/>
      </w:rPr>
    </w:lvl>
    <w:lvl w:ilvl="6" w:tplc="390CCD38" w:tentative="1">
      <w:start w:val="1"/>
      <w:numFmt w:val="bullet"/>
      <w:lvlText w:val=""/>
      <w:lvlJc w:val="left"/>
      <w:pPr>
        <w:ind w:left="5760" w:hanging="360"/>
      </w:pPr>
      <w:rPr>
        <w:rFonts w:ascii="Symbol" w:hAnsi="Symbol" w:hint="default"/>
      </w:rPr>
    </w:lvl>
    <w:lvl w:ilvl="7" w:tplc="8A6E23CA" w:tentative="1">
      <w:start w:val="1"/>
      <w:numFmt w:val="bullet"/>
      <w:lvlText w:val="o"/>
      <w:lvlJc w:val="left"/>
      <w:pPr>
        <w:ind w:left="6480" w:hanging="360"/>
      </w:pPr>
      <w:rPr>
        <w:rFonts w:ascii="Courier New" w:hAnsi="Courier New" w:cs="Courier New" w:hint="default"/>
      </w:rPr>
    </w:lvl>
    <w:lvl w:ilvl="8" w:tplc="5B94A534" w:tentative="1">
      <w:start w:val="1"/>
      <w:numFmt w:val="bullet"/>
      <w:lvlText w:val=""/>
      <w:lvlJc w:val="left"/>
      <w:pPr>
        <w:ind w:left="7200" w:hanging="360"/>
      </w:pPr>
      <w:rPr>
        <w:rFonts w:ascii="Wingdings" w:hAnsi="Wingdings" w:hint="default"/>
      </w:rPr>
    </w:lvl>
  </w:abstractNum>
  <w:abstractNum w:abstractNumId="26" w15:restartNumberingAfterBreak="0">
    <w:nsid w:val="6B462DFC"/>
    <w:multiLevelType w:val="hybridMultilevel"/>
    <w:tmpl w:val="B352E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16209F"/>
    <w:multiLevelType w:val="hybridMultilevel"/>
    <w:tmpl w:val="5FFA6FAA"/>
    <w:lvl w:ilvl="0" w:tplc="CF38578C">
      <w:start w:val="1"/>
      <w:numFmt w:val="bullet"/>
      <w:lvlText w:val=""/>
      <w:lvlJc w:val="left"/>
      <w:pPr>
        <w:ind w:left="720" w:hanging="360"/>
      </w:pPr>
      <w:rPr>
        <w:rFonts w:ascii="Symbol" w:hAnsi="Symbol" w:hint="default"/>
      </w:rPr>
    </w:lvl>
    <w:lvl w:ilvl="1" w:tplc="F0EC2C56" w:tentative="1">
      <w:start w:val="1"/>
      <w:numFmt w:val="bullet"/>
      <w:lvlText w:val="o"/>
      <w:lvlJc w:val="left"/>
      <w:pPr>
        <w:ind w:left="1440" w:hanging="360"/>
      </w:pPr>
      <w:rPr>
        <w:rFonts w:ascii="Courier New" w:hAnsi="Courier New" w:cs="Courier New" w:hint="default"/>
      </w:rPr>
    </w:lvl>
    <w:lvl w:ilvl="2" w:tplc="24EE48E2" w:tentative="1">
      <w:start w:val="1"/>
      <w:numFmt w:val="bullet"/>
      <w:lvlText w:val=""/>
      <w:lvlJc w:val="left"/>
      <w:pPr>
        <w:ind w:left="2160" w:hanging="360"/>
      </w:pPr>
      <w:rPr>
        <w:rFonts w:ascii="Wingdings" w:hAnsi="Wingdings" w:hint="default"/>
      </w:rPr>
    </w:lvl>
    <w:lvl w:ilvl="3" w:tplc="6AA48730" w:tentative="1">
      <w:start w:val="1"/>
      <w:numFmt w:val="bullet"/>
      <w:lvlText w:val=""/>
      <w:lvlJc w:val="left"/>
      <w:pPr>
        <w:ind w:left="2880" w:hanging="360"/>
      </w:pPr>
      <w:rPr>
        <w:rFonts w:ascii="Symbol" w:hAnsi="Symbol" w:hint="default"/>
      </w:rPr>
    </w:lvl>
    <w:lvl w:ilvl="4" w:tplc="BC06E908" w:tentative="1">
      <w:start w:val="1"/>
      <w:numFmt w:val="bullet"/>
      <w:lvlText w:val="o"/>
      <w:lvlJc w:val="left"/>
      <w:pPr>
        <w:ind w:left="3600" w:hanging="360"/>
      </w:pPr>
      <w:rPr>
        <w:rFonts w:ascii="Courier New" w:hAnsi="Courier New" w:cs="Courier New" w:hint="default"/>
      </w:rPr>
    </w:lvl>
    <w:lvl w:ilvl="5" w:tplc="949A8582" w:tentative="1">
      <w:start w:val="1"/>
      <w:numFmt w:val="bullet"/>
      <w:lvlText w:val=""/>
      <w:lvlJc w:val="left"/>
      <w:pPr>
        <w:ind w:left="4320" w:hanging="360"/>
      </w:pPr>
      <w:rPr>
        <w:rFonts w:ascii="Wingdings" w:hAnsi="Wingdings" w:hint="default"/>
      </w:rPr>
    </w:lvl>
    <w:lvl w:ilvl="6" w:tplc="4D64636C" w:tentative="1">
      <w:start w:val="1"/>
      <w:numFmt w:val="bullet"/>
      <w:lvlText w:val=""/>
      <w:lvlJc w:val="left"/>
      <w:pPr>
        <w:ind w:left="5040" w:hanging="360"/>
      </w:pPr>
      <w:rPr>
        <w:rFonts w:ascii="Symbol" w:hAnsi="Symbol" w:hint="default"/>
      </w:rPr>
    </w:lvl>
    <w:lvl w:ilvl="7" w:tplc="8B886A54" w:tentative="1">
      <w:start w:val="1"/>
      <w:numFmt w:val="bullet"/>
      <w:lvlText w:val="o"/>
      <w:lvlJc w:val="left"/>
      <w:pPr>
        <w:ind w:left="5760" w:hanging="360"/>
      </w:pPr>
      <w:rPr>
        <w:rFonts w:ascii="Courier New" w:hAnsi="Courier New" w:cs="Courier New" w:hint="default"/>
      </w:rPr>
    </w:lvl>
    <w:lvl w:ilvl="8" w:tplc="B74A3F3A" w:tentative="1">
      <w:start w:val="1"/>
      <w:numFmt w:val="bullet"/>
      <w:lvlText w:val=""/>
      <w:lvlJc w:val="left"/>
      <w:pPr>
        <w:ind w:left="6480" w:hanging="360"/>
      </w:pPr>
      <w:rPr>
        <w:rFonts w:ascii="Wingdings" w:hAnsi="Wingdings" w:hint="default"/>
      </w:rPr>
    </w:lvl>
  </w:abstractNum>
  <w:abstractNum w:abstractNumId="28" w15:restartNumberingAfterBreak="0">
    <w:nsid w:val="7C2610BB"/>
    <w:multiLevelType w:val="hybridMultilevel"/>
    <w:tmpl w:val="FF68D3AC"/>
    <w:lvl w:ilvl="0" w:tplc="0C090001">
      <w:start w:val="1"/>
      <w:numFmt w:val="bullet"/>
      <w:pStyle w:val="AHPRA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E1F4244"/>
    <w:multiLevelType w:val="hybridMultilevel"/>
    <w:tmpl w:val="6B366054"/>
    <w:lvl w:ilvl="0" w:tplc="DFB82D6A">
      <w:start w:val="1"/>
      <w:numFmt w:val="bullet"/>
      <w:lvlText w:val=""/>
      <w:lvlJc w:val="left"/>
      <w:pPr>
        <w:ind w:left="1077" w:hanging="360"/>
      </w:pPr>
      <w:rPr>
        <w:rFonts w:ascii="Symbol" w:hAnsi="Symbol" w:hint="default"/>
      </w:rPr>
    </w:lvl>
    <w:lvl w:ilvl="1" w:tplc="C1E05A9C">
      <w:start w:val="1"/>
      <w:numFmt w:val="bullet"/>
      <w:lvlText w:val="-"/>
      <w:lvlJc w:val="left"/>
      <w:pPr>
        <w:ind w:left="1797" w:hanging="360"/>
      </w:pPr>
      <w:rPr>
        <w:rFonts w:ascii="Courier New" w:hAnsi="Courier New" w:hint="default"/>
      </w:rPr>
    </w:lvl>
    <w:lvl w:ilvl="2" w:tplc="88686FD0">
      <w:start w:val="1"/>
      <w:numFmt w:val="bullet"/>
      <w:lvlText w:val=""/>
      <w:lvlJc w:val="left"/>
      <w:pPr>
        <w:ind w:left="2517" w:hanging="360"/>
      </w:pPr>
      <w:rPr>
        <w:rFonts w:ascii="Symbol" w:hAnsi="Symbol" w:hint="default"/>
      </w:rPr>
    </w:lvl>
    <w:lvl w:ilvl="3" w:tplc="DD886390" w:tentative="1">
      <w:start w:val="1"/>
      <w:numFmt w:val="bullet"/>
      <w:lvlText w:val=""/>
      <w:lvlJc w:val="left"/>
      <w:pPr>
        <w:ind w:left="3237" w:hanging="360"/>
      </w:pPr>
      <w:rPr>
        <w:rFonts w:ascii="Symbol" w:hAnsi="Symbol" w:hint="default"/>
      </w:rPr>
    </w:lvl>
    <w:lvl w:ilvl="4" w:tplc="2004AC06" w:tentative="1">
      <w:start w:val="1"/>
      <w:numFmt w:val="bullet"/>
      <w:lvlText w:val="o"/>
      <w:lvlJc w:val="left"/>
      <w:pPr>
        <w:ind w:left="3957" w:hanging="360"/>
      </w:pPr>
      <w:rPr>
        <w:rFonts w:ascii="Courier New" w:hAnsi="Courier New" w:cs="Courier New" w:hint="default"/>
      </w:rPr>
    </w:lvl>
    <w:lvl w:ilvl="5" w:tplc="F27035F6" w:tentative="1">
      <w:start w:val="1"/>
      <w:numFmt w:val="bullet"/>
      <w:lvlText w:val=""/>
      <w:lvlJc w:val="left"/>
      <w:pPr>
        <w:ind w:left="4677" w:hanging="360"/>
      </w:pPr>
      <w:rPr>
        <w:rFonts w:ascii="Wingdings" w:hAnsi="Wingdings" w:hint="default"/>
      </w:rPr>
    </w:lvl>
    <w:lvl w:ilvl="6" w:tplc="85A0F450" w:tentative="1">
      <w:start w:val="1"/>
      <w:numFmt w:val="bullet"/>
      <w:lvlText w:val=""/>
      <w:lvlJc w:val="left"/>
      <w:pPr>
        <w:ind w:left="5397" w:hanging="360"/>
      </w:pPr>
      <w:rPr>
        <w:rFonts w:ascii="Symbol" w:hAnsi="Symbol" w:hint="default"/>
      </w:rPr>
    </w:lvl>
    <w:lvl w:ilvl="7" w:tplc="4EF2EF2E" w:tentative="1">
      <w:start w:val="1"/>
      <w:numFmt w:val="bullet"/>
      <w:lvlText w:val="o"/>
      <w:lvlJc w:val="left"/>
      <w:pPr>
        <w:ind w:left="6117" w:hanging="360"/>
      </w:pPr>
      <w:rPr>
        <w:rFonts w:ascii="Courier New" w:hAnsi="Courier New" w:cs="Courier New" w:hint="default"/>
      </w:rPr>
    </w:lvl>
    <w:lvl w:ilvl="8" w:tplc="4A04C80E" w:tentative="1">
      <w:start w:val="1"/>
      <w:numFmt w:val="bullet"/>
      <w:lvlText w:val=""/>
      <w:lvlJc w:val="left"/>
      <w:pPr>
        <w:ind w:left="6837" w:hanging="360"/>
      </w:pPr>
      <w:rPr>
        <w:rFonts w:ascii="Wingdings" w:hAnsi="Wingdings" w:hint="default"/>
      </w:rPr>
    </w:lvl>
  </w:abstractNum>
  <w:abstractNum w:abstractNumId="31" w15:restartNumberingAfterBreak="0">
    <w:nsid w:val="7EE608A9"/>
    <w:multiLevelType w:val="hybridMultilevel"/>
    <w:tmpl w:val="B9FA4B5A"/>
    <w:lvl w:ilvl="0" w:tplc="0C090001">
      <w:start w:val="1"/>
      <w:numFmt w:val="bullet"/>
      <w:lvlText w:val=""/>
      <w:lvlJc w:val="left"/>
      <w:pPr>
        <w:ind w:left="720" w:hanging="360"/>
      </w:pPr>
      <w:rPr>
        <w:rFonts w:ascii="Symbol" w:hAnsi="Symbol" w:hint="default"/>
      </w:rPr>
    </w:lvl>
    <w:lvl w:ilvl="1" w:tplc="669CDFEE" w:tentative="1">
      <w:start w:val="1"/>
      <w:numFmt w:val="bullet"/>
      <w:lvlText w:val="o"/>
      <w:lvlJc w:val="left"/>
      <w:pPr>
        <w:ind w:left="1440" w:hanging="360"/>
      </w:pPr>
      <w:rPr>
        <w:rFonts w:ascii="Courier New" w:hAnsi="Courier New" w:cs="Courier New" w:hint="default"/>
      </w:rPr>
    </w:lvl>
    <w:lvl w:ilvl="2" w:tplc="0C090001"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
  </w:num>
  <w:num w:numId="4">
    <w:abstractNumId w:val="3"/>
  </w:num>
  <w:num w:numId="5">
    <w:abstractNumId w:val="28"/>
  </w:num>
  <w:num w:numId="6">
    <w:abstractNumId w:val="2"/>
  </w:num>
  <w:num w:numId="7">
    <w:abstractNumId w:val="29"/>
  </w:num>
  <w:num w:numId="8">
    <w:abstractNumId w:val="17"/>
  </w:num>
  <w:num w:numId="9">
    <w:abstractNumId w:val="16"/>
  </w:num>
  <w:num w:numId="10">
    <w:abstractNumId w:val="15"/>
  </w:num>
  <w:num w:numId="11">
    <w:abstractNumId w:val="5"/>
  </w:num>
  <w:num w:numId="12">
    <w:abstractNumId w:val="21"/>
  </w:num>
  <w:num w:numId="13">
    <w:abstractNumId w:val="6"/>
  </w:num>
  <w:num w:numId="14">
    <w:abstractNumId w:val="20"/>
  </w:num>
  <w:num w:numId="15">
    <w:abstractNumId w:val="9"/>
  </w:num>
  <w:num w:numId="16">
    <w:abstractNumId w:val="24"/>
  </w:num>
  <w:num w:numId="17">
    <w:abstractNumId w:val="0"/>
  </w:num>
  <w:num w:numId="18">
    <w:abstractNumId w:val="19"/>
  </w:num>
  <w:num w:numId="19">
    <w:abstractNumId w:val="7"/>
  </w:num>
  <w:num w:numId="20">
    <w:abstractNumId w:val="23"/>
  </w:num>
  <w:num w:numId="21">
    <w:abstractNumId w:val="30"/>
  </w:num>
  <w:num w:numId="22">
    <w:abstractNumId w:val="14"/>
  </w:num>
  <w:num w:numId="23">
    <w:abstractNumId w:val="31"/>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0"/>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2"/>
  </w:num>
  <w:num w:numId="42">
    <w:abstractNumId w:val="11"/>
  </w:num>
  <w:num w:numId="43">
    <w:abstractNumId w:val="26"/>
  </w:num>
  <w:num w:numId="44">
    <w:abstractNumId w:val="4"/>
  </w:num>
  <w:num w:numId="4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revisionView w:inkAnnotation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2"/>
  </w:compat>
  <w:rsids>
    <w:rsidRoot w:val="00172CCE"/>
    <w:rsid w:val="00000033"/>
    <w:rsid w:val="00002AF6"/>
    <w:rsid w:val="00006922"/>
    <w:rsid w:val="00016413"/>
    <w:rsid w:val="00020093"/>
    <w:rsid w:val="000207F2"/>
    <w:rsid w:val="00027A39"/>
    <w:rsid w:val="00030037"/>
    <w:rsid w:val="000334D7"/>
    <w:rsid w:val="000662DE"/>
    <w:rsid w:val="00071439"/>
    <w:rsid w:val="000945FB"/>
    <w:rsid w:val="000A6BF7"/>
    <w:rsid w:val="000B4D28"/>
    <w:rsid w:val="000C6EE8"/>
    <w:rsid w:val="000D44C4"/>
    <w:rsid w:val="000D63CC"/>
    <w:rsid w:val="000E7E28"/>
    <w:rsid w:val="000F3955"/>
    <w:rsid w:val="000F5D90"/>
    <w:rsid w:val="0010139F"/>
    <w:rsid w:val="001015B5"/>
    <w:rsid w:val="00110C71"/>
    <w:rsid w:val="00123855"/>
    <w:rsid w:val="00142B24"/>
    <w:rsid w:val="00144DEF"/>
    <w:rsid w:val="001506FE"/>
    <w:rsid w:val="00155025"/>
    <w:rsid w:val="0016168A"/>
    <w:rsid w:val="00172CCE"/>
    <w:rsid w:val="001800A2"/>
    <w:rsid w:val="001A08A7"/>
    <w:rsid w:val="001A3A7E"/>
    <w:rsid w:val="001A5027"/>
    <w:rsid w:val="001B1E5F"/>
    <w:rsid w:val="001B402F"/>
    <w:rsid w:val="001C425C"/>
    <w:rsid w:val="001C5F7E"/>
    <w:rsid w:val="001D2CEA"/>
    <w:rsid w:val="001D449A"/>
    <w:rsid w:val="001D47AA"/>
    <w:rsid w:val="001E1E31"/>
    <w:rsid w:val="001E2849"/>
    <w:rsid w:val="001E4A94"/>
    <w:rsid w:val="001E5621"/>
    <w:rsid w:val="002013BA"/>
    <w:rsid w:val="00212A06"/>
    <w:rsid w:val="00214725"/>
    <w:rsid w:val="00220770"/>
    <w:rsid w:val="00220A3B"/>
    <w:rsid w:val="00224708"/>
    <w:rsid w:val="002772AA"/>
    <w:rsid w:val="0028013F"/>
    <w:rsid w:val="00292B93"/>
    <w:rsid w:val="00292F2E"/>
    <w:rsid w:val="00293CCC"/>
    <w:rsid w:val="00294BF5"/>
    <w:rsid w:val="002955CE"/>
    <w:rsid w:val="00295B44"/>
    <w:rsid w:val="002B2D48"/>
    <w:rsid w:val="002C08FB"/>
    <w:rsid w:val="002C21CF"/>
    <w:rsid w:val="002C34EA"/>
    <w:rsid w:val="002C6D22"/>
    <w:rsid w:val="002D02AB"/>
    <w:rsid w:val="002E3A43"/>
    <w:rsid w:val="00303BE1"/>
    <w:rsid w:val="00305AFC"/>
    <w:rsid w:val="00310949"/>
    <w:rsid w:val="00330F2E"/>
    <w:rsid w:val="00333488"/>
    <w:rsid w:val="003354E4"/>
    <w:rsid w:val="0033614B"/>
    <w:rsid w:val="00344B77"/>
    <w:rsid w:val="00363196"/>
    <w:rsid w:val="0037245D"/>
    <w:rsid w:val="0037447E"/>
    <w:rsid w:val="00380E23"/>
    <w:rsid w:val="00396337"/>
    <w:rsid w:val="003C336D"/>
    <w:rsid w:val="003D1528"/>
    <w:rsid w:val="003D6DBD"/>
    <w:rsid w:val="003E00B5"/>
    <w:rsid w:val="003E3268"/>
    <w:rsid w:val="003F2F06"/>
    <w:rsid w:val="00400D4B"/>
    <w:rsid w:val="00405C0A"/>
    <w:rsid w:val="00414F2C"/>
    <w:rsid w:val="0042584E"/>
    <w:rsid w:val="00450B34"/>
    <w:rsid w:val="004606A7"/>
    <w:rsid w:val="00465810"/>
    <w:rsid w:val="004849E5"/>
    <w:rsid w:val="00485FEB"/>
    <w:rsid w:val="00497171"/>
    <w:rsid w:val="004A2393"/>
    <w:rsid w:val="004A5E5D"/>
    <w:rsid w:val="004B0041"/>
    <w:rsid w:val="004B5862"/>
    <w:rsid w:val="004B747B"/>
    <w:rsid w:val="004D0D22"/>
    <w:rsid w:val="004D233F"/>
    <w:rsid w:val="004D7537"/>
    <w:rsid w:val="004E3F5E"/>
    <w:rsid w:val="004E6BD9"/>
    <w:rsid w:val="004E753C"/>
    <w:rsid w:val="004F5C05"/>
    <w:rsid w:val="004F7AD1"/>
    <w:rsid w:val="0051337E"/>
    <w:rsid w:val="0053749F"/>
    <w:rsid w:val="00553A4C"/>
    <w:rsid w:val="00554335"/>
    <w:rsid w:val="005565CE"/>
    <w:rsid w:val="005708AE"/>
    <w:rsid w:val="00575304"/>
    <w:rsid w:val="0058270A"/>
    <w:rsid w:val="00583029"/>
    <w:rsid w:val="00583A8B"/>
    <w:rsid w:val="005A0FA9"/>
    <w:rsid w:val="005B2FA7"/>
    <w:rsid w:val="005C5932"/>
    <w:rsid w:val="005C6817"/>
    <w:rsid w:val="005E31B3"/>
    <w:rsid w:val="006063BF"/>
    <w:rsid w:val="00607E8C"/>
    <w:rsid w:val="006125ED"/>
    <w:rsid w:val="00616043"/>
    <w:rsid w:val="00623503"/>
    <w:rsid w:val="00627C5F"/>
    <w:rsid w:val="00627F08"/>
    <w:rsid w:val="006331D1"/>
    <w:rsid w:val="00640B2C"/>
    <w:rsid w:val="0065679E"/>
    <w:rsid w:val="00664752"/>
    <w:rsid w:val="00667CAD"/>
    <w:rsid w:val="00681D5E"/>
    <w:rsid w:val="00681EF3"/>
    <w:rsid w:val="00693679"/>
    <w:rsid w:val="00693E61"/>
    <w:rsid w:val="00696578"/>
    <w:rsid w:val="006A0BC7"/>
    <w:rsid w:val="006B07AF"/>
    <w:rsid w:val="006B7B6C"/>
    <w:rsid w:val="006C0257"/>
    <w:rsid w:val="006C0E29"/>
    <w:rsid w:val="006D30FE"/>
    <w:rsid w:val="006D3757"/>
    <w:rsid w:val="006F5A97"/>
    <w:rsid w:val="006F7348"/>
    <w:rsid w:val="006F796D"/>
    <w:rsid w:val="00701149"/>
    <w:rsid w:val="0070155F"/>
    <w:rsid w:val="00706F8D"/>
    <w:rsid w:val="007372A4"/>
    <w:rsid w:val="00741B04"/>
    <w:rsid w:val="00754466"/>
    <w:rsid w:val="0076115C"/>
    <w:rsid w:val="007664F3"/>
    <w:rsid w:val="0079197C"/>
    <w:rsid w:val="00792BB4"/>
    <w:rsid w:val="00792E7A"/>
    <w:rsid w:val="00797BD7"/>
    <w:rsid w:val="007A35B9"/>
    <w:rsid w:val="007A5C17"/>
    <w:rsid w:val="007B77D6"/>
    <w:rsid w:val="007C0B6E"/>
    <w:rsid w:val="007C7B7F"/>
    <w:rsid w:val="007D4836"/>
    <w:rsid w:val="007D620D"/>
    <w:rsid w:val="007E2C84"/>
    <w:rsid w:val="007E3545"/>
    <w:rsid w:val="007F0095"/>
    <w:rsid w:val="007F3A76"/>
    <w:rsid w:val="00814288"/>
    <w:rsid w:val="00823D5B"/>
    <w:rsid w:val="008338F7"/>
    <w:rsid w:val="00836397"/>
    <w:rsid w:val="00845054"/>
    <w:rsid w:val="008473C8"/>
    <w:rsid w:val="00852D1C"/>
    <w:rsid w:val="00856147"/>
    <w:rsid w:val="00860F40"/>
    <w:rsid w:val="008615C9"/>
    <w:rsid w:val="00864020"/>
    <w:rsid w:val="0087383F"/>
    <w:rsid w:val="0087547B"/>
    <w:rsid w:val="008947D6"/>
    <w:rsid w:val="008979D5"/>
    <w:rsid w:val="008A4C3B"/>
    <w:rsid w:val="008A5BA0"/>
    <w:rsid w:val="008B2AD7"/>
    <w:rsid w:val="008B74AF"/>
    <w:rsid w:val="008D6B7E"/>
    <w:rsid w:val="008D7845"/>
    <w:rsid w:val="008F6563"/>
    <w:rsid w:val="009009AC"/>
    <w:rsid w:val="00922AD7"/>
    <w:rsid w:val="00923B23"/>
    <w:rsid w:val="00937ED0"/>
    <w:rsid w:val="00952797"/>
    <w:rsid w:val="0095426D"/>
    <w:rsid w:val="009777D3"/>
    <w:rsid w:val="009859E6"/>
    <w:rsid w:val="00987775"/>
    <w:rsid w:val="009973BC"/>
    <w:rsid w:val="009A0A5D"/>
    <w:rsid w:val="009A3EBE"/>
    <w:rsid w:val="009C6933"/>
    <w:rsid w:val="009D38F4"/>
    <w:rsid w:val="009F7163"/>
    <w:rsid w:val="00A04C7A"/>
    <w:rsid w:val="00A058E5"/>
    <w:rsid w:val="00A10C1A"/>
    <w:rsid w:val="00A2072E"/>
    <w:rsid w:val="00A21B4B"/>
    <w:rsid w:val="00A237BB"/>
    <w:rsid w:val="00A25FE8"/>
    <w:rsid w:val="00A37C63"/>
    <w:rsid w:val="00A509AB"/>
    <w:rsid w:val="00A523AB"/>
    <w:rsid w:val="00A550AA"/>
    <w:rsid w:val="00A676CA"/>
    <w:rsid w:val="00A702D4"/>
    <w:rsid w:val="00A74350"/>
    <w:rsid w:val="00A82078"/>
    <w:rsid w:val="00A838C8"/>
    <w:rsid w:val="00A860C5"/>
    <w:rsid w:val="00A91C42"/>
    <w:rsid w:val="00A9516B"/>
    <w:rsid w:val="00A9780A"/>
    <w:rsid w:val="00AA00AF"/>
    <w:rsid w:val="00AA2FC9"/>
    <w:rsid w:val="00AB283D"/>
    <w:rsid w:val="00AB7A39"/>
    <w:rsid w:val="00AD312E"/>
    <w:rsid w:val="00AE322F"/>
    <w:rsid w:val="00AE3EAF"/>
    <w:rsid w:val="00AE7CF1"/>
    <w:rsid w:val="00B024B0"/>
    <w:rsid w:val="00B121C2"/>
    <w:rsid w:val="00B30423"/>
    <w:rsid w:val="00B34EDA"/>
    <w:rsid w:val="00B469BB"/>
    <w:rsid w:val="00B47B46"/>
    <w:rsid w:val="00B51748"/>
    <w:rsid w:val="00B5252D"/>
    <w:rsid w:val="00B57198"/>
    <w:rsid w:val="00B63D2D"/>
    <w:rsid w:val="00B66108"/>
    <w:rsid w:val="00B85023"/>
    <w:rsid w:val="00BA2456"/>
    <w:rsid w:val="00BA469B"/>
    <w:rsid w:val="00BB4A5B"/>
    <w:rsid w:val="00BB6E51"/>
    <w:rsid w:val="00BC6EE3"/>
    <w:rsid w:val="00BF2534"/>
    <w:rsid w:val="00BF666B"/>
    <w:rsid w:val="00BF79DC"/>
    <w:rsid w:val="00C05B5A"/>
    <w:rsid w:val="00C12A10"/>
    <w:rsid w:val="00C14CD6"/>
    <w:rsid w:val="00C2008A"/>
    <w:rsid w:val="00C21C53"/>
    <w:rsid w:val="00C250F4"/>
    <w:rsid w:val="00C350CC"/>
    <w:rsid w:val="00C35DE1"/>
    <w:rsid w:val="00C3795C"/>
    <w:rsid w:val="00C504C9"/>
    <w:rsid w:val="00C524AA"/>
    <w:rsid w:val="00C54689"/>
    <w:rsid w:val="00C5642B"/>
    <w:rsid w:val="00C70AFE"/>
    <w:rsid w:val="00C72243"/>
    <w:rsid w:val="00C76025"/>
    <w:rsid w:val="00C80430"/>
    <w:rsid w:val="00C81B3A"/>
    <w:rsid w:val="00CA3675"/>
    <w:rsid w:val="00CA4EE0"/>
    <w:rsid w:val="00CB6312"/>
    <w:rsid w:val="00CB6C08"/>
    <w:rsid w:val="00CC4CC6"/>
    <w:rsid w:val="00CD0DCA"/>
    <w:rsid w:val="00CF1345"/>
    <w:rsid w:val="00D106F4"/>
    <w:rsid w:val="00D12F61"/>
    <w:rsid w:val="00D201C6"/>
    <w:rsid w:val="00D23CC2"/>
    <w:rsid w:val="00D52630"/>
    <w:rsid w:val="00D61BF2"/>
    <w:rsid w:val="00D638E0"/>
    <w:rsid w:val="00D716BA"/>
    <w:rsid w:val="00D8404D"/>
    <w:rsid w:val="00D85253"/>
    <w:rsid w:val="00D97C19"/>
    <w:rsid w:val="00DA0349"/>
    <w:rsid w:val="00DC2952"/>
    <w:rsid w:val="00DD4B2F"/>
    <w:rsid w:val="00DD7974"/>
    <w:rsid w:val="00DF1AB7"/>
    <w:rsid w:val="00DF4401"/>
    <w:rsid w:val="00E07C02"/>
    <w:rsid w:val="00E12B06"/>
    <w:rsid w:val="00E15BF6"/>
    <w:rsid w:val="00E32E42"/>
    <w:rsid w:val="00E41E0E"/>
    <w:rsid w:val="00E71CB9"/>
    <w:rsid w:val="00E73698"/>
    <w:rsid w:val="00E77E23"/>
    <w:rsid w:val="00E8251C"/>
    <w:rsid w:val="00E842D6"/>
    <w:rsid w:val="00E844A0"/>
    <w:rsid w:val="00EB7298"/>
    <w:rsid w:val="00ED21ED"/>
    <w:rsid w:val="00EF3024"/>
    <w:rsid w:val="00F06C7B"/>
    <w:rsid w:val="00F13ED2"/>
    <w:rsid w:val="00F20A9D"/>
    <w:rsid w:val="00F2445E"/>
    <w:rsid w:val="00F27ACB"/>
    <w:rsid w:val="00F355E8"/>
    <w:rsid w:val="00F356D8"/>
    <w:rsid w:val="00F3616F"/>
    <w:rsid w:val="00F6618F"/>
    <w:rsid w:val="00F70DD5"/>
    <w:rsid w:val="00F73165"/>
    <w:rsid w:val="00F73F34"/>
    <w:rsid w:val="00F90BCE"/>
    <w:rsid w:val="00F9385A"/>
    <w:rsid w:val="00F960D5"/>
    <w:rsid w:val="00FA00AC"/>
    <w:rsid w:val="00FA230B"/>
    <w:rsid w:val="00FA48AD"/>
    <w:rsid w:val="00FA4EAF"/>
    <w:rsid w:val="00FC1C99"/>
    <w:rsid w:val="00FC2881"/>
    <w:rsid w:val="00FC7812"/>
    <w:rsid w:val="00FD27A9"/>
    <w:rsid w:val="00FD7DC1"/>
    <w:rsid w:val="00FE1767"/>
    <w:rsid w:val="00FF08F9"/>
    <w:rsid w:val="00FF327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FFB2EE6D-76C3-426C-8019-9BE6A580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9"/>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link w:val="AHPRANumberedsubheadinglevel1Char"/>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link w:val="AHPRANumberedsubheadinglevel3Char"/>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Default">
    <w:name w:val="Default"/>
    <w:rsid w:val="00172CCE"/>
    <w:pPr>
      <w:autoSpaceDE w:val="0"/>
      <w:autoSpaceDN w:val="0"/>
      <w:adjustRightInd w:val="0"/>
    </w:pPr>
    <w:rPr>
      <w:rFonts w:cs="Arial"/>
      <w:color w:val="000000"/>
      <w:sz w:val="24"/>
      <w:szCs w:val="24"/>
      <w:lang w:val="en-AU"/>
    </w:rPr>
  </w:style>
  <w:style w:type="paragraph" w:styleId="Footer">
    <w:name w:val="footer"/>
    <w:basedOn w:val="Normal"/>
    <w:link w:val="FooterChar"/>
    <w:uiPriority w:val="99"/>
    <w:rsid w:val="00172CCE"/>
    <w:pPr>
      <w:tabs>
        <w:tab w:val="center" w:pos="4513"/>
        <w:tab w:val="right" w:pos="9026"/>
      </w:tabs>
      <w:spacing w:after="0"/>
    </w:pPr>
  </w:style>
  <w:style w:type="character" w:customStyle="1" w:styleId="FooterChar">
    <w:name w:val="Footer Char"/>
    <w:basedOn w:val="DefaultParagraphFont"/>
    <w:link w:val="Footer"/>
    <w:uiPriority w:val="99"/>
    <w:rsid w:val="00172CCE"/>
    <w:rPr>
      <w:sz w:val="24"/>
      <w:szCs w:val="24"/>
      <w:lang w:val="en-AU"/>
    </w:rPr>
  </w:style>
  <w:style w:type="paragraph" w:styleId="ListParagraph">
    <w:name w:val="List Paragraph"/>
    <w:basedOn w:val="Normal"/>
    <w:uiPriority w:val="1"/>
    <w:unhideWhenUsed/>
    <w:qFormat/>
    <w:rsid w:val="00E842D6"/>
    <w:pPr>
      <w:ind w:left="720"/>
      <w:contextualSpacing/>
    </w:pPr>
  </w:style>
  <w:style w:type="paragraph" w:customStyle="1" w:styleId="TableGrid3">
    <w:name w:val="Table Grid3"/>
    <w:rsid w:val="008947D6"/>
    <w:rPr>
      <w:rFonts w:eastAsia="ヒラギノ角ゴ Pro W3"/>
      <w:color w:val="000000"/>
    </w:rPr>
  </w:style>
  <w:style w:type="paragraph" w:customStyle="1" w:styleId="TableGrid1">
    <w:name w:val="Table Grid1"/>
    <w:rsid w:val="008947D6"/>
    <w:rPr>
      <w:rFonts w:eastAsia="ヒラギノ角ゴ Pro W3"/>
      <w:color w:val="000000"/>
    </w:rPr>
  </w:style>
  <w:style w:type="paragraph" w:customStyle="1" w:styleId="TableGrid2">
    <w:name w:val="Table Grid2"/>
    <w:rsid w:val="008947D6"/>
    <w:rPr>
      <w:rFonts w:eastAsia="ヒラギノ角ゴ Pro W3"/>
      <w:color w:val="000000"/>
    </w:rPr>
  </w:style>
  <w:style w:type="character" w:customStyle="1" w:styleId="AHPRANumberedsubheadinglevel3Char">
    <w:name w:val="AHPRA Numbered subheading level 3 Char"/>
    <w:basedOn w:val="DefaultParagraphFont"/>
    <w:link w:val="AHPRANumberedsubheadinglevel3"/>
    <w:rsid w:val="00293CCC"/>
    <w:rPr>
      <w:color w:val="007DC3"/>
      <w:szCs w:val="24"/>
      <w:lang w:val="en-AU"/>
    </w:rPr>
  </w:style>
  <w:style w:type="paragraph" w:customStyle="1" w:styleId="AHPRAHeadline">
    <w:name w:val="AHPRA Headline"/>
    <w:basedOn w:val="Normal"/>
    <w:uiPriority w:val="99"/>
    <w:rsid w:val="007F3A76"/>
    <w:rPr>
      <w:rFonts w:eastAsia="Calibri"/>
      <w:color w:val="008EC4"/>
      <w:sz w:val="28"/>
      <w:lang w:val="en-US"/>
    </w:rPr>
  </w:style>
  <w:style w:type="character" w:styleId="CommentReference">
    <w:name w:val="annotation reference"/>
    <w:basedOn w:val="DefaultParagraphFont"/>
    <w:uiPriority w:val="1"/>
    <w:semiHidden/>
    <w:unhideWhenUsed/>
    <w:rsid w:val="006A0BC7"/>
    <w:rPr>
      <w:sz w:val="16"/>
      <w:szCs w:val="16"/>
    </w:rPr>
  </w:style>
  <w:style w:type="paragraph" w:styleId="CommentText">
    <w:name w:val="annotation text"/>
    <w:basedOn w:val="Normal"/>
    <w:link w:val="CommentTextChar"/>
    <w:uiPriority w:val="1"/>
    <w:semiHidden/>
    <w:unhideWhenUsed/>
    <w:rsid w:val="006A0BC7"/>
    <w:rPr>
      <w:sz w:val="20"/>
      <w:szCs w:val="20"/>
    </w:rPr>
  </w:style>
  <w:style w:type="character" w:customStyle="1" w:styleId="CommentTextChar">
    <w:name w:val="Comment Text Char"/>
    <w:basedOn w:val="DefaultParagraphFont"/>
    <w:link w:val="CommentText"/>
    <w:uiPriority w:val="1"/>
    <w:semiHidden/>
    <w:rsid w:val="006A0BC7"/>
    <w:rPr>
      <w:lang w:val="en-AU"/>
    </w:rPr>
  </w:style>
  <w:style w:type="paragraph" w:styleId="CommentSubject">
    <w:name w:val="annotation subject"/>
    <w:basedOn w:val="CommentText"/>
    <w:next w:val="CommentText"/>
    <w:link w:val="CommentSubjectChar"/>
    <w:uiPriority w:val="1"/>
    <w:semiHidden/>
    <w:unhideWhenUsed/>
    <w:rsid w:val="006A0BC7"/>
    <w:rPr>
      <w:b/>
      <w:bCs/>
    </w:rPr>
  </w:style>
  <w:style w:type="character" w:customStyle="1" w:styleId="CommentSubjectChar">
    <w:name w:val="Comment Subject Char"/>
    <w:basedOn w:val="CommentTextChar"/>
    <w:link w:val="CommentSubject"/>
    <w:uiPriority w:val="1"/>
    <w:semiHidden/>
    <w:rsid w:val="006A0BC7"/>
    <w:rPr>
      <w:b/>
      <w:bCs/>
      <w:lang w:val="en-AU"/>
    </w:rPr>
  </w:style>
  <w:style w:type="character" w:customStyle="1" w:styleId="AHPRANumberedsubheadinglevel1Char">
    <w:name w:val="AHPRA Numbered subheading level 1 Char"/>
    <w:basedOn w:val="DefaultParagraphFont"/>
    <w:link w:val="AHPRANumberedsubheadinglevel1"/>
    <w:rsid w:val="00B5252D"/>
    <w:rPr>
      <w:b/>
      <w:color w:val="007DC3"/>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615">
      <w:bodyDiv w:val="1"/>
      <w:marLeft w:val="0"/>
      <w:marRight w:val="0"/>
      <w:marTop w:val="0"/>
      <w:marBottom w:val="0"/>
      <w:divBdr>
        <w:top w:val="none" w:sz="0" w:space="0" w:color="auto"/>
        <w:left w:val="none" w:sz="0" w:space="0" w:color="auto"/>
        <w:bottom w:val="none" w:sz="0" w:space="0" w:color="auto"/>
        <w:right w:val="none" w:sz="0" w:space="0" w:color="auto"/>
      </w:divBdr>
    </w:div>
    <w:div w:id="85154216">
      <w:bodyDiv w:val="1"/>
      <w:marLeft w:val="0"/>
      <w:marRight w:val="0"/>
      <w:marTop w:val="0"/>
      <w:marBottom w:val="0"/>
      <w:divBdr>
        <w:top w:val="none" w:sz="0" w:space="0" w:color="auto"/>
        <w:left w:val="none" w:sz="0" w:space="0" w:color="auto"/>
        <w:bottom w:val="none" w:sz="0" w:space="0" w:color="auto"/>
        <w:right w:val="none" w:sz="0" w:space="0" w:color="auto"/>
      </w:divBdr>
    </w:div>
    <w:div w:id="253709406">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30673624">
      <w:bodyDiv w:val="1"/>
      <w:marLeft w:val="0"/>
      <w:marRight w:val="0"/>
      <w:marTop w:val="0"/>
      <w:marBottom w:val="0"/>
      <w:divBdr>
        <w:top w:val="none" w:sz="0" w:space="0" w:color="auto"/>
        <w:left w:val="none" w:sz="0" w:space="0" w:color="auto"/>
        <w:bottom w:val="none" w:sz="0" w:space="0" w:color="auto"/>
        <w:right w:val="none" w:sz="0" w:space="0" w:color="auto"/>
      </w:divBdr>
    </w:div>
    <w:div w:id="674259844">
      <w:bodyDiv w:val="1"/>
      <w:marLeft w:val="0"/>
      <w:marRight w:val="0"/>
      <w:marTop w:val="0"/>
      <w:marBottom w:val="0"/>
      <w:divBdr>
        <w:top w:val="none" w:sz="0" w:space="0" w:color="auto"/>
        <w:left w:val="none" w:sz="0" w:space="0" w:color="auto"/>
        <w:bottom w:val="none" w:sz="0" w:space="0" w:color="auto"/>
        <w:right w:val="none" w:sz="0" w:space="0" w:color="auto"/>
      </w:divBdr>
    </w:div>
    <w:div w:id="735249740">
      <w:bodyDiv w:val="1"/>
      <w:marLeft w:val="0"/>
      <w:marRight w:val="0"/>
      <w:marTop w:val="0"/>
      <w:marBottom w:val="0"/>
      <w:divBdr>
        <w:top w:val="none" w:sz="0" w:space="0" w:color="auto"/>
        <w:left w:val="none" w:sz="0" w:space="0" w:color="auto"/>
        <w:bottom w:val="none" w:sz="0" w:space="0" w:color="auto"/>
        <w:right w:val="none" w:sz="0" w:space="0" w:color="auto"/>
      </w:divBdr>
    </w:div>
    <w:div w:id="744687325">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24130045">
      <w:bodyDiv w:val="1"/>
      <w:marLeft w:val="0"/>
      <w:marRight w:val="0"/>
      <w:marTop w:val="0"/>
      <w:marBottom w:val="0"/>
      <w:divBdr>
        <w:top w:val="none" w:sz="0" w:space="0" w:color="auto"/>
        <w:left w:val="none" w:sz="0" w:space="0" w:color="auto"/>
        <w:bottom w:val="none" w:sz="0" w:space="0" w:color="auto"/>
        <w:right w:val="none" w:sz="0" w:space="0" w:color="auto"/>
      </w:divBdr>
      <w:divsChild>
        <w:div w:id="1016613477">
          <w:marLeft w:val="0"/>
          <w:marRight w:val="0"/>
          <w:marTop w:val="0"/>
          <w:marBottom w:val="0"/>
          <w:divBdr>
            <w:top w:val="none" w:sz="0" w:space="0" w:color="auto"/>
            <w:left w:val="none" w:sz="0" w:space="0" w:color="auto"/>
            <w:bottom w:val="none" w:sz="0" w:space="0" w:color="auto"/>
            <w:right w:val="none" w:sz="0" w:space="0" w:color="auto"/>
          </w:divBdr>
          <w:divsChild>
            <w:div w:id="1236670697">
              <w:marLeft w:val="0"/>
              <w:marRight w:val="0"/>
              <w:marTop w:val="0"/>
              <w:marBottom w:val="0"/>
              <w:divBdr>
                <w:top w:val="none" w:sz="0" w:space="0" w:color="auto"/>
                <w:left w:val="none" w:sz="0" w:space="0" w:color="auto"/>
                <w:bottom w:val="none" w:sz="0" w:space="0" w:color="auto"/>
                <w:right w:val="none" w:sz="0" w:space="0" w:color="auto"/>
              </w:divBdr>
              <w:divsChild>
                <w:div w:id="7383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4857">
      <w:bodyDiv w:val="1"/>
      <w:marLeft w:val="0"/>
      <w:marRight w:val="0"/>
      <w:marTop w:val="0"/>
      <w:marBottom w:val="0"/>
      <w:divBdr>
        <w:top w:val="none" w:sz="0" w:space="0" w:color="auto"/>
        <w:left w:val="none" w:sz="0" w:space="0" w:color="auto"/>
        <w:bottom w:val="none" w:sz="0" w:space="0" w:color="auto"/>
        <w:right w:val="none" w:sz="0" w:space="0" w:color="auto"/>
      </w:divBdr>
    </w:div>
    <w:div w:id="1119642688">
      <w:bodyDiv w:val="1"/>
      <w:marLeft w:val="0"/>
      <w:marRight w:val="0"/>
      <w:marTop w:val="0"/>
      <w:marBottom w:val="0"/>
      <w:divBdr>
        <w:top w:val="none" w:sz="0" w:space="0" w:color="auto"/>
        <w:left w:val="none" w:sz="0" w:space="0" w:color="auto"/>
        <w:bottom w:val="none" w:sz="0" w:space="0" w:color="auto"/>
        <w:right w:val="none" w:sz="0" w:space="0" w:color="auto"/>
      </w:divBdr>
    </w:div>
    <w:div w:id="1591045278">
      <w:bodyDiv w:val="1"/>
      <w:marLeft w:val="0"/>
      <w:marRight w:val="0"/>
      <w:marTop w:val="0"/>
      <w:marBottom w:val="0"/>
      <w:divBdr>
        <w:top w:val="none" w:sz="0" w:space="0" w:color="auto"/>
        <w:left w:val="none" w:sz="0" w:space="0" w:color="auto"/>
        <w:bottom w:val="none" w:sz="0" w:space="0" w:color="auto"/>
        <w:right w:val="none" w:sz="0" w:space="0" w:color="auto"/>
      </w:divBdr>
      <w:divsChild>
        <w:div w:id="1384715488">
          <w:marLeft w:val="0"/>
          <w:marRight w:val="0"/>
          <w:marTop w:val="0"/>
          <w:marBottom w:val="0"/>
          <w:divBdr>
            <w:top w:val="none" w:sz="0" w:space="0" w:color="auto"/>
            <w:left w:val="none" w:sz="0" w:space="0" w:color="auto"/>
            <w:bottom w:val="none" w:sz="0" w:space="0" w:color="auto"/>
            <w:right w:val="none" w:sz="0" w:space="0" w:color="auto"/>
          </w:divBdr>
          <w:divsChild>
            <w:div w:id="2020547181">
              <w:marLeft w:val="0"/>
              <w:marRight w:val="0"/>
              <w:marTop w:val="0"/>
              <w:marBottom w:val="0"/>
              <w:divBdr>
                <w:top w:val="none" w:sz="0" w:space="0" w:color="auto"/>
                <w:left w:val="none" w:sz="0" w:space="0" w:color="auto"/>
                <w:bottom w:val="none" w:sz="0" w:space="0" w:color="auto"/>
                <w:right w:val="none" w:sz="0" w:space="0" w:color="auto"/>
              </w:divBdr>
              <w:divsChild>
                <w:div w:id="19192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5278">
      <w:bodyDiv w:val="1"/>
      <w:marLeft w:val="0"/>
      <w:marRight w:val="0"/>
      <w:marTop w:val="0"/>
      <w:marBottom w:val="0"/>
      <w:divBdr>
        <w:top w:val="none" w:sz="0" w:space="0" w:color="auto"/>
        <w:left w:val="none" w:sz="0" w:space="0" w:color="auto"/>
        <w:bottom w:val="none" w:sz="0" w:space="0" w:color="auto"/>
        <w:right w:val="none" w:sz="0" w:space="0" w:color="auto"/>
      </w:divBdr>
    </w:div>
    <w:div w:id="1873227626">
      <w:bodyDiv w:val="1"/>
      <w:marLeft w:val="0"/>
      <w:marRight w:val="0"/>
      <w:marTop w:val="0"/>
      <w:marBottom w:val="0"/>
      <w:divBdr>
        <w:top w:val="none" w:sz="0" w:space="0" w:color="auto"/>
        <w:left w:val="none" w:sz="0" w:space="0" w:color="auto"/>
        <w:bottom w:val="none" w:sz="0" w:space="0" w:color="auto"/>
        <w:right w:val="none" w:sz="0" w:space="0" w:color="auto"/>
      </w:divBdr>
    </w:div>
    <w:div w:id="20967846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ennequin\AppData\Local\Microsoft\Windows\Temporary%20Internet%20Files\Content.IE5\QQKXYIV0\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A455-D490-4507-8764-0FB9D19D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0</TotalTime>
  <Pages>22</Pages>
  <Words>6718</Words>
  <Characters>38299</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Health Profession Agreement - 2016-20</vt:lpstr>
    </vt:vector>
  </TitlesOfParts>
  <Company>Johanna Villani Design</Company>
  <LinksUpToDate>false</LinksUpToDate>
  <CharactersWithSpaces>44928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- 2016-20</dc:title>
  <dc:subject>Health Profession Agreement</dc:subject>
  <dc:creator>Dental Board</dc:creator>
  <cp:lastModifiedBy>Gareth Meade</cp:lastModifiedBy>
  <cp:revision>2</cp:revision>
  <cp:lastPrinted>2015-10-01T04:10:00Z</cp:lastPrinted>
  <dcterms:created xsi:type="dcterms:W3CDTF">2017-12-04T23:26:00Z</dcterms:created>
  <dcterms:modified xsi:type="dcterms:W3CDTF">2017-12-04T23:26:00Z</dcterms:modified>
</cp:coreProperties>
</file>