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93" w:rsidRDefault="007B7F93" w:rsidP="00330822">
      <w:pPr>
        <w:pStyle w:val="AHPRAHeadline"/>
      </w:pPr>
    </w:p>
    <w:p w:rsidR="00CA7C5E" w:rsidRPr="00BE0F7E" w:rsidRDefault="00940722" w:rsidP="00330822">
      <w:pPr>
        <w:pStyle w:val="AHPRAHeadline"/>
        <w:rPr>
          <w:bCs/>
          <w:noProof/>
        </w:rPr>
      </w:pPr>
      <w:r>
        <w:rPr>
          <w:rFonts w:cs="Arial"/>
          <w:noProof/>
          <w:color w:val="00BCE4"/>
          <w:sz w:val="32"/>
          <w:szCs w:val="52"/>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9.85pt;margin-top:21.95pt;width:159pt;height:0;z-index:25166028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"/>
        </w:pict>
      </w:r>
      <w:r w:rsidR="007535BA">
        <w:rPr>
          <w:lang w:val="en-US"/>
        </w:rPr>
        <w:t xml:space="preserve">Agency Management Committee </w:t>
      </w:r>
      <w:r w:rsidR="00CA7C5E" w:rsidRPr="00BE0F7E">
        <w:t>Communiqué</w:t>
      </w:r>
    </w:p>
    <w:p w:rsidR="00CA7C5E" w:rsidRPr="00BE0F7E" w:rsidRDefault="00070DC8" w:rsidP="00CA7C5E">
      <w:pPr>
        <w:outlineLvl w:val="0"/>
      </w:pPr>
      <w:r>
        <w:t xml:space="preserve">August </w:t>
      </w:r>
      <w:r w:rsidR="00830E4E">
        <w:t>2016</w:t>
      </w:r>
    </w:p>
    <w:p w:rsidR="00284FB9" w:rsidRDefault="001C28A6" w:rsidP="004E1BE3">
      <w:pPr>
        <w:pStyle w:val="AHPRAbody"/>
        <w:rPr>
          <w:szCs w:val="20"/>
        </w:rPr>
      </w:pPr>
      <w:r w:rsidRPr="00BE0F7E">
        <w:rPr>
          <w:szCs w:val="20"/>
        </w:rPr>
        <w:t xml:space="preserve">The </w:t>
      </w:r>
      <w:r w:rsidR="00E96054">
        <w:rPr>
          <w:szCs w:val="20"/>
        </w:rPr>
        <w:t>7</w:t>
      </w:r>
      <w:r w:rsidR="00070DC8">
        <w:rPr>
          <w:szCs w:val="20"/>
        </w:rPr>
        <w:t>8</w:t>
      </w:r>
      <w:r w:rsidR="00F25A40" w:rsidRPr="00F25A40">
        <w:rPr>
          <w:szCs w:val="20"/>
          <w:vertAlign w:val="superscript"/>
        </w:rPr>
        <w:t>th</w:t>
      </w:r>
      <w:r w:rsidR="00F25A40">
        <w:rPr>
          <w:szCs w:val="20"/>
        </w:rPr>
        <w:t xml:space="preserve"> </w:t>
      </w:r>
      <w:r w:rsidRPr="00BE0F7E">
        <w:rPr>
          <w:szCs w:val="20"/>
        </w:rPr>
        <w:t xml:space="preserve">meeting of the </w:t>
      </w:r>
      <w:hyperlink r:id="rId8" w:history="1">
        <w:r w:rsidR="008F2BF9" w:rsidRPr="002513DC">
          <w:rPr>
            <w:rStyle w:val="Hyperlink"/>
            <w:szCs w:val="20"/>
          </w:rPr>
          <w:t>Agency Management Committee</w:t>
        </w:r>
      </w:hyperlink>
      <w:r w:rsidR="009F12A7" w:rsidRPr="00BE0F7E">
        <w:rPr>
          <w:szCs w:val="20"/>
        </w:rPr>
        <w:t xml:space="preserve"> (the </w:t>
      </w:r>
      <w:r w:rsidR="008F2BF9">
        <w:rPr>
          <w:szCs w:val="20"/>
        </w:rPr>
        <w:t>Committee</w:t>
      </w:r>
      <w:r w:rsidR="009F12A7" w:rsidRPr="00BE0F7E">
        <w:rPr>
          <w:szCs w:val="20"/>
        </w:rPr>
        <w:t xml:space="preserve">) </w:t>
      </w:r>
      <w:r w:rsidRPr="00BE0F7E">
        <w:rPr>
          <w:szCs w:val="20"/>
        </w:rPr>
        <w:t xml:space="preserve">was held on </w:t>
      </w:r>
      <w:r w:rsidR="00070DC8">
        <w:rPr>
          <w:szCs w:val="20"/>
        </w:rPr>
        <w:t>Friday</w:t>
      </w:r>
      <w:r w:rsidR="00FA5AC0">
        <w:rPr>
          <w:szCs w:val="20"/>
        </w:rPr>
        <w:t xml:space="preserve"> </w:t>
      </w:r>
      <w:r w:rsidR="00070DC8">
        <w:rPr>
          <w:szCs w:val="20"/>
        </w:rPr>
        <w:t>26 August</w:t>
      </w:r>
      <w:r w:rsidR="00336F68">
        <w:rPr>
          <w:szCs w:val="20"/>
        </w:rPr>
        <w:t xml:space="preserve"> </w:t>
      </w:r>
      <w:r w:rsidR="00070DC8">
        <w:rPr>
          <w:szCs w:val="20"/>
          <w:lang w:val="en-US"/>
        </w:rPr>
        <w:t>at the Melbourne Convention and Exhibition Centre.</w:t>
      </w:r>
      <w:r w:rsidR="00E96054">
        <w:rPr>
          <w:szCs w:val="20"/>
          <w:lang w:val="en-US"/>
        </w:rPr>
        <w:t xml:space="preserve"> </w:t>
      </w:r>
      <w:r w:rsidR="00070DC8">
        <w:t xml:space="preserve">The August meeting </w:t>
      </w:r>
      <w:r w:rsidR="005D3AA3">
        <w:t>occurred</w:t>
      </w:r>
      <w:r w:rsidR="00070DC8">
        <w:t xml:space="preserve"> immediately prior to the 2016 National Regulation and Accreditation Scheme (NRAS) All Boards Combined Meeting.</w:t>
      </w:r>
    </w:p>
    <w:p w:rsidR="006C2680" w:rsidRPr="00EE4333" w:rsidRDefault="00E96054">
      <w:pPr>
        <w:pStyle w:val="AHPRAbody"/>
        <w:rPr>
          <w:lang w:val="en-US"/>
        </w:rPr>
      </w:pPr>
      <w:r>
        <w:t>This C</w:t>
      </w:r>
      <w:r w:rsidR="00C467DF" w:rsidRPr="00C467DF">
        <w:t>ommuniqué highli</w:t>
      </w:r>
      <w:bookmarkStart w:id="0" w:name="_GoBack"/>
      <w:bookmarkEnd w:id="0"/>
      <w:r w:rsidR="00C467DF" w:rsidRPr="00C467DF">
        <w:t xml:space="preserve">ghts key discussions and considerations from the </w:t>
      </w:r>
      <w:r w:rsidR="00FA5AC0">
        <w:t>Committee’s</w:t>
      </w:r>
      <w:r w:rsidR="007535BA">
        <w:t xml:space="preserve"> meeting.</w:t>
      </w:r>
    </w:p>
    <w:p w:rsidR="00C932C1" w:rsidRDefault="00672696" w:rsidP="00C932C1">
      <w:pPr>
        <w:pStyle w:val="AHPRASubheading"/>
        <w:rPr>
          <w:lang w:eastAsia="en-AU"/>
        </w:rPr>
      </w:pPr>
      <w:r>
        <w:rPr>
          <w:lang w:eastAsia="en-AU"/>
        </w:rPr>
        <w:t xml:space="preserve">Chair and members’ </w:t>
      </w:r>
      <w:r w:rsidR="00FA5AC0">
        <w:rPr>
          <w:lang w:eastAsia="en-AU"/>
        </w:rPr>
        <w:t>report</w:t>
      </w:r>
    </w:p>
    <w:p w:rsidR="00F97F30" w:rsidRDefault="00FA5AC0">
      <w:pPr>
        <w:pStyle w:val="AHPRAbody"/>
        <w:rPr>
          <w:szCs w:val="20"/>
        </w:rPr>
      </w:pPr>
      <w:r>
        <w:t xml:space="preserve">Since the </w:t>
      </w:r>
      <w:r w:rsidR="00070DC8">
        <w:t>July</w:t>
      </w:r>
      <w:r>
        <w:t xml:space="preserve"> 2016</w:t>
      </w:r>
      <w:r w:rsidR="00EE4333">
        <w:t xml:space="preserve"> meeting, the Chair </w:t>
      </w:r>
      <w:r w:rsidR="00EE4333">
        <w:rPr>
          <w:lang w:val="en-US"/>
        </w:rPr>
        <w:t>has</w:t>
      </w:r>
      <w:r w:rsidR="007535BA">
        <w:rPr>
          <w:lang w:val="en-US"/>
        </w:rPr>
        <w:t xml:space="preserve"> </w:t>
      </w:r>
      <w:r>
        <w:t xml:space="preserve">met with a number of stakeholders </w:t>
      </w:r>
      <w:r w:rsidR="006B4CF7">
        <w:t>and participated in a meeting of the Forum of NRAS Chairs</w:t>
      </w:r>
      <w:r w:rsidR="00F97F30">
        <w:rPr>
          <w:szCs w:val="20"/>
          <w:lang w:val="en-US"/>
        </w:rPr>
        <w:t>.</w:t>
      </w:r>
      <w:r w:rsidR="007535BA">
        <w:rPr>
          <w:szCs w:val="20"/>
          <w:lang w:val="en-US"/>
        </w:rPr>
        <w:t xml:space="preserve"> </w:t>
      </w:r>
    </w:p>
    <w:p w:rsidR="00672696" w:rsidRDefault="00076A91" w:rsidP="00C932C1">
      <w:pPr>
        <w:pStyle w:val="AHPRAbody"/>
        <w:rPr>
          <w:szCs w:val="20"/>
        </w:rPr>
      </w:pPr>
      <w:r>
        <w:rPr>
          <w:szCs w:val="20"/>
        </w:rPr>
        <w:t xml:space="preserve">The Committee received </w:t>
      </w:r>
      <w:r w:rsidR="00F33B5D">
        <w:rPr>
          <w:szCs w:val="20"/>
        </w:rPr>
        <w:t>updates from its sub-c</w:t>
      </w:r>
      <w:r w:rsidR="00672696">
        <w:rPr>
          <w:szCs w:val="20"/>
        </w:rPr>
        <w:t xml:space="preserve">ommittees including the </w:t>
      </w:r>
      <w:r w:rsidR="00070DC8">
        <w:rPr>
          <w:szCs w:val="20"/>
          <w:lang w:val="en-US"/>
        </w:rPr>
        <w:t xml:space="preserve">Notifications Working </w:t>
      </w:r>
      <w:r w:rsidR="00466DD3">
        <w:rPr>
          <w:szCs w:val="20"/>
          <w:lang w:val="en-US"/>
        </w:rPr>
        <w:t>Group</w:t>
      </w:r>
      <w:r w:rsidR="00466DD3" w:rsidDel="00070DC8">
        <w:rPr>
          <w:szCs w:val="20"/>
          <w:lang w:val="en-US"/>
        </w:rPr>
        <w:t xml:space="preserve"> </w:t>
      </w:r>
      <w:r w:rsidR="00466DD3">
        <w:rPr>
          <w:szCs w:val="20"/>
          <w:lang w:val="en-US"/>
        </w:rPr>
        <w:t>and</w:t>
      </w:r>
      <w:r w:rsidR="00070DC8">
        <w:rPr>
          <w:szCs w:val="20"/>
          <w:lang w:val="en-US"/>
        </w:rPr>
        <w:t xml:space="preserve"> the Performance </w:t>
      </w:r>
      <w:r w:rsidR="00D04E7C">
        <w:rPr>
          <w:szCs w:val="20"/>
          <w:lang w:val="en-US"/>
        </w:rPr>
        <w:t xml:space="preserve">Committee </w:t>
      </w:r>
      <w:r w:rsidR="00070DC8">
        <w:rPr>
          <w:szCs w:val="20"/>
          <w:lang w:val="en-US"/>
        </w:rPr>
        <w:t>which met on 11 August 2016</w:t>
      </w:r>
      <w:r>
        <w:rPr>
          <w:szCs w:val="20"/>
          <w:lang w:val="en-US"/>
        </w:rPr>
        <w:t xml:space="preserve">. </w:t>
      </w:r>
      <w:r w:rsidR="00672696">
        <w:rPr>
          <w:szCs w:val="20"/>
        </w:rPr>
        <w:t xml:space="preserve"> </w:t>
      </w:r>
      <w:r w:rsidR="00AD5AAD">
        <w:rPr>
          <w:szCs w:val="20"/>
        </w:rPr>
        <w:t xml:space="preserve">The Committee received </w:t>
      </w:r>
      <w:r w:rsidR="00AD5AAD">
        <w:rPr>
          <w:szCs w:val="20"/>
          <w:lang w:val="en-US"/>
        </w:rPr>
        <w:t xml:space="preserve">recommendations from the </w:t>
      </w:r>
      <w:hyperlink r:id="rId9" w:history="1">
        <w:r w:rsidR="00AD5AAD" w:rsidRPr="002513DC">
          <w:rPr>
            <w:rStyle w:val="Hyperlink"/>
            <w:szCs w:val="20"/>
          </w:rPr>
          <w:t>Finance, Audit and Risk Management Committee</w:t>
        </w:r>
      </w:hyperlink>
      <w:r w:rsidR="00AD5AAD">
        <w:rPr>
          <w:szCs w:val="20"/>
        </w:rPr>
        <w:t xml:space="preserve"> including the adoption of the annual financial statements and a new approach to the structuring of financial delegations. </w:t>
      </w:r>
    </w:p>
    <w:p w:rsidR="00AD5AAD" w:rsidRDefault="00AD5AAD" w:rsidP="00C932C1">
      <w:pPr>
        <w:pStyle w:val="AHPRAbody"/>
        <w:rPr>
          <w:szCs w:val="20"/>
          <w:lang w:val="en-US"/>
        </w:rPr>
      </w:pPr>
      <w:r>
        <w:rPr>
          <w:szCs w:val="20"/>
        </w:rPr>
        <w:t xml:space="preserve">The Committee approved 2015/16 Annual Reports for the </w:t>
      </w:r>
      <w:hyperlink r:id="rId10" w:history="1">
        <w:r w:rsidRPr="002513DC">
          <w:rPr>
            <w:rStyle w:val="Hyperlink"/>
            <w:szCs w:val="20"/>
          </w:rPr>
          <w:t>Finance, Audit and Risk Management Committee</w:t>
        </w:r>
      </w:hyperlink>
      <w:r>
        <w:t xml:space="preserve"> and the Perform</w:t>
      </w:r>
      <w:r w:rsidR="006B4CF7">
        <w:t>ance Committee. The Annual R</w:t>
      </w:r>
      <w:r>
        <w:t xml:space="preserve">eports will be published </w:t>
      </w:r>
      <w:r w:rsidR="005D3AA3">
        <w:t>within</w:t>
      </w:r>
      <w:r>
        <w:t xml:space="preserve"> the</w:t>
      </w:r>
      <w:r w:rsidR="005D3AA3">
        <w:t xml:space="preserve"> </w:t>
      </w:r>
      <w:hyperlink r:id="rId11" w:history="1">
        <w:proofErr w:type="spellStart"/>
        <w:r w:rsidR="005D3AA3" w:rsidRPr="005D3AA3">
          <w:rPr>
            <w:rStyle w:val="Hyperlink"/>
          </w:rPr>
          <w:t>AManC</w:t>
        </w:r>
        <w:proofErr w:type="spellEnd"/>
        <w:r w:rsidR="005D3AA3" w:rsidRPr="005D3AA3">
          <w:rPr>
            <w:rStyle w:val="Hyperlink"/>
          </w:rPr>
          <w:t xml:space="preserve"> section</w:t>
        </w:r>
      </w:hyperlink>
      <w:r w:rsidR="005D3AA3">
        <w:t xml:space="preserve"> of the</w:t>
      </w:r>
      <w:r>
        <w:t xml:space="preserve"> AHPRA website once they have been shared with National Boards. </w:t>
      </w:r>
    </w:p>
    <w:p w:rsidR="0099050C" w:rsidRDefault="0099050C" w:rsidP="00A9069F">
      <w:pPr>
        <w:pStyle w:val="AHPRASubheading"/>
        <w:rPr>
          <w:lang w:val="en-US"/>
        </w:rPr>
      </w:pPr>
      <w:r>
        <w:t>Business items</w:t>
      </w:r>
    </w:p>
    <w:p w:rsidR="000537F0" w:rsidRDefault="004C1721" w:rsidP="000F2701">
      <w:pPr>
        <w:spacing w:before="120" w:after="120" w:line="240" w:lineRule="auto"/>
        <w:rPr>
          <w:szCs w:val="20"/>
        </w:rPr>
      </w:pPr>
      <w:r>
        <w:rPr>
          <w:szCs w:val="20"/>
          <w:lang w:val="en-US"/>
        </w:rPr>
        <w:t xml:space="preserve">The Committee noted the regular update report from the </w:t>
      </w:r>
      <w:r>
        <w:rPr>
          <w:szCs w:val="20"/>
        </w:rPr>
        <w:t xml:space="preserve">CEO </w:t>
      </w:r>
      <w:r>
        <w:rPr>
          <w:szCs w:val="20"/>
          <w:lang w:val="en-US"/>
        </w:rPr>
        <w:t>and discussed the</w:t>
      </w:r>
      <w:r w:rsidRPr="004C1721">
        <w:rPr>
          <w:szCs w:val="20"/>
        </w:rPr>
        <w:t xml:space="preserve"> </w:t>
      </w:r>
      <w:r w:rsidR="005D3AA3">
        <w:rPr>
          <w:szCs w:val="20"/>
        </w:rPr>
        <w:t>National Scheme contribution to workforce flexibility, responsiveness and</w:t>
      </w:r>
      <w:r w:rsidR="007D5FA9">
        <w:rPr>
          <w:szCs w:val="20"/>
        </w:rPr>
        <w:t xml:space="preserve"> </w:t>
      </w:r>
      <w:r w:rsidR="00E562B2">
        <w:rPr>
          <w:szCs w:val="20"/>
        </w:rPr>
        <w:t>sustainability</w:t>
      </w:r>
      <w:r w:rsidR="005D3AA3">
        <w:rPr>
          <w:szCs w:val="20"/>
        </w:rPr>
        <w:t xml:space="preserve">. </w:t>
      </w:r>
    </w:p>
    <w:p w:rsidR="000537F0" w:rsidRDefault="000537F0" w:rsidP="000F2701">
      <w:pPr>
        <w:spacing w:before="120" w:after="120" w:line="240" w:lineRule="auto"/>
        <w:rPr>
          <w:szCs w:val="20"/>
        </w:rPr>
      </w:pPr>
      <w:r>
        <w:rPr>
          <w:szCs w:val="20"/>
        </w:rPr>
        <w:t xml:space="preserve">The Committee noted the </w:t>
      </w:r>
      <w:r>
        <w:rPr>
          <w:rFonts w:cs="Arial"/>
          <w:bCs/>
          <w:szCs w:val="20"/>
          <w:lang w:val="en-US"/>
        </w:rPr>
        <w:t>joint AHPRA/National Board submission t</w:t>
      </w:r>
      <w:r w:rsidRPr="00660D63">
        <w:rPr>
          <w:rFonts w:cs="Arial"/>
          <w:szCs w:val="20"/>
        </w:rPr>
        <w:t xml:space="preserve">o Queensland Parliamentary Committee - Inquiry into the performance of the </w:t>
      </w:r>
      <w:hyperlink r:id="rId12" w:history="1">
        <w:r w:rsidRPr="000537F0">
          <w:rPr>
            <w:rStyle w:val="Hyperlink"/>
            <w:rFonts w:cs="Arial"/>
            <w:szCs w:val="20"/>
          </w:rPr>
          <w:t>Queensland Health Ombudsman</w:t>
        </w:r>
      </w:hyperlink>
      <w:r>
        <w:rPr>
          <w:rFonts w:cs="Arial"/>
          <w:szCs w:val="20"/>
        </w:rPr>
        <w:t>’s function</w:t>
      </w:r>
      <w:r w:rsidRPr="000537F0">
        <w:rPr>
          <w:szCs w:val="20"/>
        </w:rPr>
        <w:t xml:space="preserve"> </w:t>
      </w:r>
      <w:r w:rsidRPr="00860E23">
        <w:rPr>
          <w:szCs w:val="20"/>
        </w:rPr>
        <w:t>pursuant to section 17</w:t>
      </w:r>
      <w:r>
        <w:rPr>
          <w:szCs w:val="20"/>
        </w:rPr>
        <w:t>9 of the Health Ombudsman Act</w:t>
      </w:r>
      <w:r w:rsidR="00466DD3">
        <w:rPr>
          <w:szCs w:val="20"/>
        </w:rPr>
        <w:t xml:space="preserve"> has been </w:t>
      </w:r>
      <w:hyperlink r:id="rId13" w:history="1">
        <w:r w:rsidR="00466DD3" w:rsidRPr="00466DD3">
          <w:rPr>
            <w:rStyle w:val="Hyperlink"/>
            <w:szCs w:val="20"/>
          </w:rPr>
          <w:t>published</w:t>
        </w:r>
      </w:hyperlink>
      <w:r w:rsidR="00466DD3">
        <w:rPr>
          <w:szCs w:val="20"/>
        </w:rPr>
        <w:t>.</w:t>
      </w:r>
      <w:r>
        <w:rPr>
          <w:szCs w:val="20"/>
        </w:rPr>
        <w:t xml:space="preserve"> The CEO will attend </w:t>
      </w:r>
      <w:r w:rsidR="006B4CF7">
        <w:rPr>
          <w:szCs w:val="20"/>
        </w:rPr>
        <w:t xml:space="preserve">a </w:t>
      </w:r>
      <w:r>
        <w:rPr>
          <w:szCs w:val="20"/>
        </w:rPr>
        <w:t>public hearing in Brisbane on Wednesday 31 August 2016.</w:t>
      </w:r>
    </w:p>
    <w:p w:rsidR="000537F0" w:rsidRDefault="000537F0" w:rsidP="000F2701">
      <w:pPr>
        <w:spacing w:before="120" w:after="120" w:line="240" w:lineRule="auto"/>
        <w:rPr>
          <w:szCs w:val="20"/>
        </w:rPr>
      </w:pPr>
      <w:r>
        <w:rPr>
          <w:szCs w:val="20"/>
        </w:rPr>
        <w:t xml:space="preserve">The Committee provided feedback on proposed Terms of Reference for an Independent Review on Chaperoning. AHPRA and the </w:t>
      </w:r>
      <w:r w:rsidR="004F4B47">
        <w:rPr>
          <w:szCs w:val="20"/>
        </w:rPr>
        <w:t xml:space="preserve">Medical Board of Australia announced the Independent Review in a </w:t>
      </w:r>
      <w:hyperlink r:id="rId14" w:history="1">
        <w:r w:rsidR="004F4B47" w:rsidRPr="004F4B47">
          <w:rPr>
            <w:rStyle w:val="Hyperlink"/>
            <w:szCs w:val="20"/>
          </w:rPr>
          <w:t>media release</w:t>
        </w:r>
      </w:hyperlink>
      <w:r w:rsidR="004F4B47">
        <w:rPr>
          <w:szCs w:val="20"/>
        </w:rPr>
        <w:t xml:space="preserve"> on 10 August 2016.</w:t>
      </w:r>
    </w:p>
    <w:p w:rsidR="00D04E7C" w:rsidRDefault="00F74189" w:rsidP="00493F8F">
      <w:pPr>
        <w:pStyle w:val="AHPRAbody"/>
        <w:rPr>
          <w:lang w:val="en-US"/>
        </w:rPr>
      </w:pPr>
      <w:r>
        <w:t xml:space="preserve">The Committee approved the </w:t>
      </w:r>
      <w:r w:rsidR="00466DD3">
        <w:t>Strategic Internal Audit Plan FY2016-2019</w:t>
      </w:r>
      <w:r w:rsidR="00466DD3">
        <w:rPr>
          <w:lang w:val="en-US"/>
        </w:rPr>
        <w:t xml:space="preserve"> and the Public Interest Disclosure (Whistleblower) Policy.</w:t>
      </w:r>
    </w:p>
    <w:p w:rsidR="00C932C1" w:rsidRDefault="00C932C1" w:rsidP="00C932C1">
      <w:pPr>
        <w:pStyle w:val="AHPRASubheading"/>
      </w:pPr>
      <w:r>
        <w:t>News from AHPRA</w:t>
      </w:r>
    </w:p>
    <w:p w:rsidR="00466DD3" w:rsidRDefault="00466DD3" w:rsidP="00C932C1">
      <w:pPr>
        <w:pStyle w:val="AHPRAbody"/>
      </w:pPr>
      <w:r>
        <w:t>On 25 August 2016</w:t>
      </w:r>
      <w:r w:rsidR="00B75287">
        <w:t xml:space="preserve">, AHPRA and the 14 National Boards hosted a </w:t>
      </w:r>
      <w:hyperlink r:id="rId15" w:history="1">
        <w:r w:rsidR="00B75287" w:rsidRPr="00B75287">
          <w:rPr>
            <w:rStyle w:val="Hyperlink"/>
          </w:rPr>
          <w:t>Research Summit</w:t>
        </w:r>
      </w:hyperlink>
      <w:r w:rsidR="00B75287">
        <w:t xml:space="preserve"> titled ‘</w:t>
      </w:r>
      <w:r w:rsidR="006B4CF7">
        <w:t>P</w:t>
      </w:r>
      <w:r w:rsidR="00B75287" w:rsidRPr="00B75287">
        <w:rPr>
          <w:i/>
        </w:rPr>
        <w:t>atient safety through risk-based regulation</w:t>
      </w:r>
      <w:r w:rsidR="00B75287">
        <w:t xml:space="preserve">’. Over 220 of Australia’s leading health and regulatory minds discussed the latest on Australia’s globally unique system for regulating health practitioners and how future work could result in safer healthcare for all of us. </w:t>
      </w:r>
    </w:p>
    <w:p w:rsidR="002513DC" w:rsidRDefault="002513DC" w:rsidP="00C932C1">
      <w:pPr>
        <w:pStyle w:val="AHPRAbody"/>
      </w:pPr>
      <w:r>
        <w:t xml:space="preserve">AHPRA and the Medical Board of Australia will </w:t>
      </w:r>
      <w:r w:rsidR="00717E77">
        <w:rPr>
          <w:lang w:val="en-US"/>
        </w:rPr>
        <w:t xml:space="preserve">jointly </w:t>
      </w:r>
      <w:r>
        <w:t xml:space="preserve">host the </w:t>
      </w:r>
      <w:hyperlink r:id="rId16" w:history="1">
        <w:r w:rsidRPr="00337243">
          <w:rPr>
            <w:rStyle w:val="Hyperlink"/>
          </w:rPr>
          <w:t>International Association of Medical Regulatory Authorities (IAMRA) 12th International Conference on Medical Regulation</w:t>
        </w:r>
      </w:hyperlink>
      <w:r w:rsidRPr="002513DC">
        <w:t xml:space="preserve"> that will take place from 20 – 23 September 2016.</w:t>
      </w:r>
    </w:p>
    <w:p w:rsidR="001B178C" w:rsidRPr="003D097F" w:rsidRDefault="003011B0" w:rsidP="003D097F">
      <w:pPr>
        <w:pStyle w:val="AHPRAbody"/>
      </w:pPr>
      <w:r>
        <w:t xml:space="preserve">The next meeting of the Agency Management Committee will take place on </w:t>
      </w:r>
      <w:r w:rsidR="00070DC8">
        <w:t>Tuesday 20 September</w:t>
      </w:r>
      <w:r>
        <w:t xml:space="preserve"> 2016 </w:t>
      </w:r>
      <w:r w:rsidR="00070DC8">
        <w:rPr>
          <w:lang w:val="en-US"/>
        </w:rPr>
        <w:t>via teleconference</w:t>
      </w:r>
      <w:r w:rsidR="002B233F">
        <w:rPr>
          <w:lang w:val="en-US"/>
        </w:rPr>
        <w:t xml:space="preserve">. </w:t>
      </w:r>
    </w:p>
    <w:p w:rsidR="008B3822" w:rsidRPr="00157114" w:rsidRDefault="008B3822" w:rsidP="009116D4">
      <w:pPr>
        <w:pStyle w:val="AHPRAbody"/>
        <w:spacing w:after="0"/>
      </w:pPr>
    </w:p>
    <w:sectPr w:rsidR="008B3822" w:rsidRPr="00157114" w:rsidSect="000404F2">
      <w:footerReference w:type="default" r:id="rId17"/>
      <w:headerReference w:type="first" r:id="rId18"/>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E9" w:rsidRDefault="00D061E9">
      <w:r>
        <w:separator/>
      </w:r>
    </w:p>
  </w:endnote>
  <w:endnote w:type="continuationSeparator" w:id="0">
    <w:p w:rsidR="00D061E9" w:rsidRDefault="00D0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CF" w:rsidRPr="0035788D" w:rsidRDefault="001063CF" w:rsidP="00B12D7C">
    <w:pPr>
      <w:pStyle w:val="Footer"/>
      <w:jc w:val="right"/>
      <w:rPr>
        <w:rFonts w:cs="Arial"/>
        <w:szCs w:val="20"/>
      </w:rPr>
    </w:pPr>
    <w:r w:rsidRPr="0035788D">
      <w:rPr>
        <w:rFonts w:cs="Arial"/>
        <w:szCs w:val="20"/>
      </w:rPr>
      <w:t xml:space="preserve">Page </w:t>
    </w:r>
    <w:r w:rsidR="003C367E" w:rsidRPr="0035788D">
      <w:rPr>
        <w:rFonts w:cs="Arial"/>
        <w:szCs w:val="20"/>
      </w:rPr>
      <w:fldChar w:fldCharType="begin"/>
    </w:r>
    <w:r w:rsidRPr="0035788D">
      <w:rPr>
        <w:rFonts w:cs="Arial"/>
        <w:szCs w:val="20"/>
      </w:rPr>
      <w:instrText xml:space="preserve"> PAGE </w:instrText>
    </w:r>
    <w:r w:rsidR="003C367E" w:rsidRPr="0035788D">
      <w:rPr>
        <w:rFonts w:cs="Arial"/>
        <w:szCs w:val="20"/>
      </w:rPr>
      <w:fldChar w:fldCharType="separate"/>
    </w:r>
    <w:r>
      <w:rPr>
        <w:rFonts w:cs="Arial"/>
        <w:noProof/>
        <w:szCs w:val="20"/>
      </w:rPr>
      <w:t>2</w:t>
    </w:r>
    <w:r w:rsidR="003C367E" w:rsidRPr="0035788D">
      <w:rPr>
        <w:rFonts w:cs="Arial"/>
        <w:szCs w:val="20"/>
      </w:rPr>
      <w:fldChar w:fldCharType="end"/>
    </w:r>
    <w:r w:rsidRPr="0035788D">
      <w:rPr>
        <w:rFonts w:cs="Arial"/>
        <w:szCs w:val="20"/>
      </w:rPr>
      <w:t xml:space="preserve"> of </w:t>
    </w:r>
    <w:r w:rsidR="003C367E" w:rsidRPr="0035788D">
      <w:rPr>
        <w:rFonts w:cs="Arial"/>
        <w:szCs w:val="20"/>
      </w:rPr>
      <w:fldChar w:fldCharType="begin"/>
    </w:r>
    <w:r w:rsidRPr="0035788D">
      <w:rPr>
        <w:rFonts w:cs="Arial"/>
        <w:szCs w:val="20"/>
      </w:rPr>
      <w:instrText xml:space="preserve"> NUMPAGES </w:instrText>
    </w:r>
    <w:r w:rsidR="003C367E" w:rsidRPr="0035788D">
      <w:rPr>
        <w:rFonts w:cs="Arial"/>
        <w:szCs w:val="20"/>
      </w:rPr>
      <w:fldChar w:fldCharType="separate"/>
    </w:r>
    <w:r>
      <w:rPr>
        <w:rFonts w:cs="Arial"/>
        <w:noProof/>
        <w:szCs w:val="20"/>
      </w:rPr>
      <w:t>1</w:t>
    </w:r>
    <w:r w:rsidR="003C367E" w:rsidRPr="0035788D">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E9" w:rsidRDefault="00D061E9">
      <w:r>
        <w:separator/>
      </w:r>
    </w:p>
  </w:footnote>
  <w:footnote w:type="continuationSeparator" w:id="0">
    <w:p w:rsidR="00D061E9" w:rsidRDefault="00D0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CF" w:rsidRDefault="001063CF">
    <w:pPr>
      <w:pStyle w:val="Header"/>
    </w:pPr>
    <w:r w:rsidRPr="008F2BF9">
      <w:rPr>
        <w:noProof/>
        <w:lang w:eastAsia="en-AU"/>
      </w:rPr>
      <w:drawing>
        <wp:anchor distT="0" distB="0" distL="114300" distR="114300" simplePos="0" relativeHeight="251661312" behindDoc="0" locked="0" layoutInCell="1" allowOverlap="1">
          <wp:simplePos x="0" y="0"/>
          <wp:positionH relativeFrom="page">
            <wp:posOffset>3813450</wp:posOffset>
          </wp:positionH>
          <wp:positionV relativeFrom="page">
            <wp:posOffset>144000</wp:posOffset>
          </wp:positionV>
          <wp:extent cx="3501750" cy="1454400"/>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2"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1063CF" w:rsidRDefault="001063CF">
    <w:pPr>
      <w:pStyle w:val="Header"/>
    </w:pPr>
  </w:p>
  <w:p w:rsidR="001063CF" w:rsidRDefault="001063CF">
    <w:pPr>
      <w:pStyle w:val="Header"/>
    </w:pPr>
  </w:p>
  <w:p w:rsidR="001063CF" w:rsidRDefault="00106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11D5FBC"/>
    <w:multiLevelType w:val="hybridMultilevel"/>
    <w:tmpl w:val="75F829E2"/>
    <w:lvl w:ilvl="0" w:tplc="3522E4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128524A"/>
    <w:multiLevelType w:val="hybridMultilevel"/>
    <w:tmpl w:val="41FA9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5579AF"/>
    <w:multiLevelType w:val="multilevel"/>
    <w:tmpl w:val="F4C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86A8E"/>
    <w:multiLevelType w:val="multilevel"/>
    <w:tmpl w:val="13C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55CFB"/>
    <w:multiLevelType w:val="multilevel"/>
    <w:tmpl w:val="B68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410A3"/>
    <w:multiLevelType w:val="multilevel"/>
    <w:tmpl w:val="034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D07E3"/>
    <w:multiLevelType w:val="multilevel"/>
    <w:tmpl w:val="995E40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FBD00FC"/>
    <w:multiLevelType w:val="multilevel"/>
    <w:tmpl w:val="F47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85559"/>
    <w:multiLevelType w:val="hybridMultilevel"/>
    <w:tmpl w:val="8D661724"/>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EB1DB8"/>
    <w:multiLevelType w:val="multilevel"/>
    <w:tmpl w:val="A41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82E40"/>
    <w:multiLevelType w:val="hybridMultilevel"/>
    <w:tmpl w:val="EE86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F33B0"/>
    <w:multiLevelType w:val="hybridMultilevel"/>
    <w:tmpl w:val="8D661724"/>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D248C4"/>
    <w:multiLevelType w:val="multilevel"/>
    <w:tmpl w:val="B8C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E2092"/>
    <w:multiLevelType w:val="multilevel"/>
    <w:tmpl w:val="51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D4A94"/>
    <w:multiLevelType w:val="multilevel"/>
    <w:tmpl w:val="A85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3" w15:restartNumberingAfterBreak="0">
    <w:nsid w:val="60F438D0"/>
    <w:multiLevelType w:val="multilevel"/>
    <w:tmpl w:val="664CD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2E454F"/>
    <w:multiLevelType w:val="hybridMultilevel"/>
    <w:tmpl w:val="67FA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6" w15:restartNumberingAfterBreak="0">
    <w:nsid w:val="70751088"/>
    <w:multiLevelType w:val="hybridMultilevel"/>
    <w:tmpl w:val="D876D1B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50B044C"/>
    <w:multiLevelType w:val="hybridMultilevel"/>
    <w:tmpl w:val="EA7E8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num w:numId="1">
    <w:abstractNumId w:val="22"/>
  </w:num>
  <w:num w:numId="2">
    <w:abstractNumId w:val="5"/>
  </w:num>
  <w:num w:numId="3">
    <w:abstractNumId w:val="2"/>
  </w:num>
  <w:num w:numId="4">
    <w:abstractNumId w:val="17"/>
  </w:num>
  <w:num w:numId="5">
    <w:abstractNumId w:val="28"/>
  </w:num>
  <w:num w:numId="6">
    <w:abstractNumId w:val="25"/>
  </w:num>
  <w:num w:numId="7">
    <w:abstractNumId w:val="29"/>
  </w:num>
  <w:num w:numId="8">
    <w:abstractNumId w:val="4"/>
  </w:num>
  <w:num w:numId="9">
    <w:abstractNumId w:val="24"/>
  </w:num>
  <w:num w:numId="10">
    <w:abstractNumId w:val="6"/>
  </w:num>
  <w:num w:numId="11">
    <w:abstractNumId w:val="27"/>
  </w:num>
  <w:num w:numId="12">
    <w:abstractNumId w:val="16"/>
  </w:num>
  <w:num w:numId="13">
    <w:abstractNumId w:val="13"/>
  </w:num>
  <w:num w:numId="14">
    <w:abstractNumId w:val="15"/>
  </w:num>
  <w:num w:numId="15">
    <w:abstractNumId w:val="19"/>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17"/>
  </w:num>
  <w:num w:numId="20">
    <w:abstractNumId w:val="8"/>
  </w:num>
  <w:num w:numId="21">
    <w:abstractNumId w:val="10"/>
  </w:num>
  <w:num w:numId="22">
    <w:abstractNumId w:val="1"/>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2C36"/>
    <w:rsid w:val="00013DD5"/>
    <w:rsid w:val="0001681E"/>
    <w:rsid w:val="00016E2E"/>
    <w:rsid w:val="00020464"/>
    <w:rsid w:val="00022CC9"/>
    <w:rsid w:val="000257D7"/>
    <w:rsid w:val="00026AFF"/>
    <w:rsid w:val="00031F0E"/>
    <w:rsid w:val="0003317E"/>
    <w:rsid w:val="000333ED"/>
    <w:rsid w:val="000361F6"/>
    <w:rsid w:val="000404F2"/>
    <w:rsid w:val="00040E23"/>
    <w:rsid w:val="00042081"/>
    <w:rsid w:val="000445CC"/>
    <w:rsid w:val="00044C37"/>
    <w:rsid w:val="00045930"/>
    <w:rsid w:val="00045B67"/>
    <w:rsid w:val="000472CC"/>
    <w:rsid w:val="000537F0"/>
    <w:rsid w:val="00054C10"/>
    <w:rsid w:val="00055566"/>
    <w:rsid w:val="000604EA"/>
    <w:rsid w:val="00060CFC"/>
    <w:rsid w:val="00061636"/>
    <w:rsid w:val="0006196E"/>
    <w:rsid w:val="00061C6B"/>
    <w:rsid w:val="00062E65"/>
    <w:rsid w:val="00066736"/>
    <w:rsid w:val="00070DC8"/>
    <w:rsid w:val="000711F6"/>
    <w:rsid w:val="00071BB9"/>
    <w:rsid w:val="000726C0"/>
    <w:rsid w:val="000727D0"/>
    <w:rsid w:val="00073615"/>
    <w:rsid w:val="00074B30"/>
    <w:rsid w:val="00076A91"/>
    <w:rsid w:val="00077A35"/>
    <w:rsid w:val="00081CD4"/>
    <w:rsid w:val="000823A9"/>
    <w:rsid w:val="00082890"/>
    <w:rsid w:val="000828AF"/>
    <w:rsid w:val="00086F25"/>
    <w:rsid w:val="00087D4D"/>
    <w:rsid w:val="00087D8A"/>
    <w:rsid w:val="0009247A"/>
    <w:rsid w:val="000945C0"/>
    <w:rsid w:val="00096597"/>
    <w:rsid w:val="00097F65"/>
    <w:rsid w:val="000A1901"/>
    <w:rsid w:val="000A2127"/>
    <w:rsid w:val="000A26EA"/>
    <w:rsid w:val="000A291F"/>
    <w:rsid w:val="000A4E88"/>
    <w:rsid w:val="000A755A"/>
    <w:rsid w:val="000B028E"/>
    <w:rsid w:val="000B1C1D"/>
    <w:rsid w:val="000B29D3"/>
    <w:rsid w:val="000B542B"/>
    <w:rsid w:val="000B5E7B"/>
    <w:rsid w:val="000B654D"/>
    <w:rsid w:val="000B6551"/>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A20"/>
    <w:rsid w:val="000E5DBA"/>
    <w:rsid w:val="000F0643"/>
    <w:rsid w:val="000F2700"/>
    <w:rsid w:val="000F2701"/>
    <w:rsid w:val="000F713A"/>
    <w:rsid w:val="0010159B"/>
    <w:rsid w:val="00101D74"/>
    <w:rsid w:val="001027D3"/>
    <w:rsid w:val="001063CF"/>
    <w:rsid w:val="0011061E"/>
    <w:rsid w:val="00110E86"/>
    <w:rsid w:val="00111F1B"/>
    <w:rsid w:val="00113013"/>
    <w:rsid w:val="001137A5"/>
    <w:rsid w:val="001156D8"/>
    <w:rsid w:val="00115E95"/>
    <w:rsid w:val="00116D66"/>
    <w:rsid w:val="00117EE0"/>
    <w:rsid w:val="00120D97"/>
    <w:rsid w:val="00123149"/>
    <w:rsid w:val="00127BD5"/>
    <w:rsid w:val="00131F97"/>
    <w:rsid w:val="00132F59"/>
    <w:rsid w:val="00134876"/>
    <w:rsid w:val="00134F00"/>
    <w:rsid w:val="00136725"/>
    <w:rsid w:val="00142A7D"/>
    <w:rsid w:val="00144D4E"/>
    <w:rsid w:val="0014608D"/>
    <w:rsid w:val="00146ACD"/>
    <w:rsid w:val="00146FBC"/>
    <w:rsid w:val="00151575"/>
    <w:rsid w:val="00152244"/>
    <w:rsid w:val="00152C89"/>
    <w:rsid w:val="00154672"/>
    <w:rsid w:val="00154F70"/>
    <w:rsid w:val="001569BF"/>
    <w:rsid w:val="00157114"/>
    <w:rsid w:val="00161458"/>
    <w:rsid w:val="00162887"/>
    <w:rsid w:val="001629D3"/>
    <w:rsid w:val="00172290"/>
    <w:rsid w:val="001728DA"/>
    <w:rsid w:val="00176004"/>
    <w:rsid w:val="001807A6"/>
    <w:rsid w:val="001813C1"/>
    <w:rsid w:val="00181611"/>
    <w:rsid w:val="00181DD6"/>
    <w:rsid w:val="00183964"/>
    <w:rsid w:val="00195501"/>
    <w:rsid w:val="00195E42"/>
    <w:rsid w:val="00196725"/>
    <w:rsid w:val="00197B6B"/>
    <w:rsid w:val="001A08C6"/>
    <w:rsid w:val="001A0BE8"/>
    <w:rsid w:val="001A0FD5"/>
    <w:rsid w:val="001A13ED"/>
    <w:rsid w:val="001A3294"/>
    <w:rsid w:val="001A52ED"/>
    <w:rsid w:val="001A5872"/>
    <w:rsid w:val="001A587C"/>
    <w:rsid w:val="001B178C"/>
    <w:rsid w:val="001B5822"/>
    <w:rsid w:val="001B6E89"/>
    <w:rsid w:val="001B7F21"/>
    <w:rsid w:val="001C0286"/>
    <w:rsid w:val="001C088B"/>
    <w:rsid w:val="001C0D15"/>
    <w:rsid w:val="001C28A6"/>
    <w:rsid w:val="001C428A"/>
    <w:rsid w:val="001C4A36"/>
    <w:rsid w:val="001D18CB"/>
    <w:rsid w:val="001D1B32"/>
    <w:rsid w:val="001D47B1"/>
    <w:rsid w:val="001D5815"/>
    <w:rsid w:val="001D61E6"/>
    <w:rsid w:val="001D7E61"/>
    <w:rsid w:val="001E21A3"/>
    <w:rsid w:val="001E21CB"/>
    <w:rsid w:val="001E223F"/>
    <w:rsid w:val="001E2F61"/>
    <w:rsid w:val="001E360C"/>
    <w:rsid w:val="001E3901"/>
    <w:rsid w:val="001E429A"/>
    <w:rsid w:val="001E4609"/>
    <w:rsid w:val="001E6518"/>
    <w:rsid w:val="001F1ADB"/>
    <w:rsid w:val="001F4AFD"/>
    <w:rsid w:val="001F5342"/>
    <w:rsid w:val="002022F3"/>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13DC"/>
    <w:rsid w:val="0025254F"/>
    <w:rsid w:val="00253046"/>
    <w:rsid w:val="00255A40"/>
    <w:rsid w:val="002561C1"/>
    <w:rsid w:val="00257946"/>
    <w:rsid w:val="002611A8"/>
    <w:rsid w:val="0026126A"/>
    <w:rsid w:val="00263D14"/>
    <w:rsid w:val="00264B6E"/>
    <w:rsid w:val="0026575C"/>
    <w:rsid w:val="00265DA6"/>
    <w:rsid w:val="002662AD"/>
    <w:rsid w:val="002709F5"/>
    <w:rsid w:val="002718B0"/>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35D1"/>
    <w:rsid w:val="002A4CA0"/>
    <w:rsid w:val="002A559C"/>
    <w:rsid w:val="002B047A"/>
    <w:rsid w:val="002B10AC"/>
    <w:rsid w:val="002B1837"/>
    <w:rsid w:val="002B1A99"/>
    <w:rsid w:val="002B233F"/>
    <w:rsid w:val="002B3A94"/>
    <w:rsid w:val="002B442F"/>
    <w:rsid w:val="002C357F"/>
    <w:rsid w:val="002C3753"/>
    <w:rsid w:val="002C4161"/>
    <w:rsid w:val="002C4254"/>
    <w:rsid w:val="002C469B"/>
    <w:rsid w:val="002C68F1"/>
    <w:rsid w:val="002C717B"/>
    <w:rsid w:val="002C77BF"/>
    <w:rsid w:val="002D00F4"/>
    <w:rsid w:val="002D1295"/>
    <w:rsid w:val="002D13E9"/>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1B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7A1"/>
    <w:rsid w:val="00324B60"/>
    <w:rsid w:val="00325056"/>
    <w:rsid w:val="003254A5"/>
    <w:rsid w:val="00326A31"/>
    <w:rsid w:val="00327FB4"/>
    <w:rsid w:val="00330822"/>
    <w:rsid w:val="00330E25"/>
    <w:rsid w:val="00332390"/>
    <w:rsid w:val="00333871"/>
    <w:rsid w:val="00334A07"/>
    <w:rsid w:val="00336F68"/>
    <w:rsid w:val="00337243"/>
    <w:rsid w:val="003405B2"/>
    <w:rsid w:val="0034112A"/>
    <w:rsid w:val="003440DB"/>
    <w:rsid w:val="003500E4"/>
    <w:rsid w:val="00352AD2"/>
    <w:rsid w:val="00355257"/>
    <w:rsid w:val="003576F2"/>
    <w:rsid w:val="0035788D"/>
    <w:rsid w:val="003617C8"/>
    <w:rsid w:val="00365170"/>
    <w:rsid w:val="003668B7"/>
    <w:rsid w:val="0037005E"/>
    <w:rsid w:val="003719D4"/>
    <w:rsid w:val="00372CFE"/>
    <w:rsid w:val="00374FBF"/>
    <w:rsid w:val="003754E8"/>
    <w:rsid w:val="00375B91"/>
    <w:rsid w:val="00375D7F"/>
    <w:rsid w:val="00376FDB"/>
    <w:rsid w:val="00377068"/>
    <w:rsid w:val="00377DA0"/>
    <w:rsid w:val="00380B69"/>
    <w:rsid w:val="00391772"/>
    <w:rsid w:val="00391E53"/>
    <w:rsid w:val="00392216"/>
    <w:rsid w:val="00392482"/>
    <w:rsid w:val="003926FF"/>
    <w:rsid w:val="0039482D"/>
    <w:rsid w:val="003959C9"/>
    <w:rsid w:val="003965F5"/>
    <w:rsid w:val="00397EA3"/>
    <w:rsid w:val="003A184E"/>
    <w:rsid w:val="003A1ED7"/>
    <w:rsid w:val="003A4935"/>
    <w:rsid w:val="003A5DEA"/>
    <w:rsid w:val="003A7C63"/>
    <w:rsid w:val="003B1246"/>
    <w:rsid w:val="003B3993"/>
    <w:rsid w:val="003B4B0E"/>
    <w:rsid w:val="003B5F0E"/>
    <w:rsid w:val="003C001B"/>
    <w:rsid w:val="003C367E"/>
    <w:rsid w:val="003C4AAA"/>
    <w:rsid w:val="003C7640"/>
    <w:rsid w:val="003D062D"/>
    <w:rsid w:val="003D097F"/>
    <w:rsid w:val="003D1BB0"/>
    <w:rsid w:val="003D1CCD"/>
    <w:rsid w:val="003D2F9F"/>
    <w:rsid w:val="003D5E91"/>
    <w:rsid w:val="003D6A61"/>
    <w:rsid w:val="003D74D5"/>
    <w:rsid w:val="003E07B0"/>
    <w:rsid w:val="003E2409"/>
    <w:rsid w:val="003E46A3"/>
    <w:rsid w:val="003F197C"/>
    <w:rsid w:val="003F45C3"/>
    <w:rsid w:val="003F5926"/>
    <w:rsid w:val="00400FE8"/>
    <w:rsid w:val="00401BC0"/>
    <w:rsid w:val="00402048"/>
    <w:rsid w:val="004023C0"/>
    <w:rsid w:val="0041015B"/>
    <w:rsid w:val="00410E06"/>
    <w:rsid w:val="00411625"/>
    <w:rsid w:val="0041174E"/>
    <w:rsid w:val="00416045"/>
    <w:rsid w:val="00416A17"/>
    <w:rsid w:val="004249EA"/>
    <w:rsid w:val="00427DD5"/>
    <w:rsid w:val="004306D7"/>
    <w:rsid w:val="00431327"/>
    <w:rsid w:val="004314CE"/>
    <w:rsid w:val="00433711"/>
    <w:rsid w:val="004337E5"/>
    <w:rsid w:val="0043423F"/>
    <w:rsid w:val="00434C09"/>
    <w:rsid w:val="0043567B"/>
    <w:rsid w:val="00436745"/>
    <w:rsid w:val="00437AEC"/>
    <w:rsid w:val="00441271"/>
    <w:rsid w:val="004439CE"/>
    <w:rsid w:val="00445BA2"/>
    <w:rsid w:val="00447F92"/>
    <w:rsid w:val="00450BF6"/>
    <w:rsid w:val="0045134D"/>
    <w:rsid w:val="00451382"/>
    <w:rsid w:val="00453CD6"/>
    <w:rsid w:val="004553D6"/>
    <w:rsid w:val="00455435"/>
    <w:rsid w:val="00457FB8"/>
    <w:rsid w:val="00460AD6"/>
    <w:rsid w:val="00460B67"/>
    <w:rsid w:val="0046215D"/>
    <w:rsid w:val="0046250A"/>
    <w:rsid w:val="00462538"/>
    <w:rsid w:val="0046314D"/>
    <w:rsid w:val="00466DD3"/>
    <w:rsid w:val="00467214"/>
    <w:rsid w:val="00470026"/>
    <w:rsid w:val="004708EC"/>
    <w:rsid w:val="00471291"/>
    <w:rsid w:val="0047181C"/>
    <w:rsid w:val="004718DC"/>
    <w:rsid w:val="00473A2B"/>
    <w:rsid w:val="004747DB"/>
    <w:rsid w:val="004800A8"/>
    <w:rsid w:val="00480B51"/>
    <w:rsid w:val="00480B72"/>
    <w:rsid w:val="00480E1D"/>
    <w:rsid w:val="004812CF"/>
    <w:rsid w:val="0048146A"/>
    <w:rsid w:val="00484863"/>
    <w:rsid w:val="00486949"/>
    <w:rsid w:val="00490F6A"/>
    <w:rsid w:val="0049123C"/>
    <w:rsid w:val="00493F8F"/>
    <w:rsid w:val="00495D2D"/>
    <w:rsid w:val="00496530"/>
    <w:rsid w:val="00497FB9"/>
    <w:rsid w:val="004A027C"/>
    <w:rsid w:val="004A093B"/>
    <w:rsid w:val="004A0F8F"/>
    <w:rsid w:val="004A492C"/>
    <w:rsid w:val="004A5A4C"/>
    <w:rsid w:val="004B0EAE"/>
    <w:rsid w:val="004B2EB0"/>
    <w:rsid w:val="004B2EBF"/>
    <w:rsid w:val="004B3D32"/>
    <w:rsid w:val="004B4451"/>
    <w:rsid w:val="004B477C"/>
    <w:rsid w:val="004B4865"/>
    <w:rsid w:val="004B6C7D"/>
    <w:rsid w:val="004C0E8A"/>
    <w:rsid w:val="004C10EA"/>
    <w:rsid w:val="004C1320"/>
    <w:rsid w:val="004C1721"/>
    <w:rsid w:val="004C2196"/>
    <w:rsid w:val="004C5334"/>
    <w:rsid w:val="004C6AB1"/>
    <w:rsid w:val="004C6B74"/>
    <w:rsid w:val="004C7275"/>
    <w:rsid w:val="004D0B35"/>
    <w:rsid w:val="004D1348"/>
    <w:rsid w:val="004D1965"/>
    <w:rsid w:val="004D2D9B"/>
    <w:rsid w:val="004D46C5"/>
    <w:rsid w:val="004D79C7"/>
    <w:rsid w:val="004D7B7B"/>
    <w:rsid w:val="004E0A27"/>
    <w:rsid w:val="004E1BE3"/>
    <w:rsid w:val="004E2A62"/>
    <w:rsid w:val="004E2D35"/>
    <w:rsid w:val="004E2F67"/>
    <w:rsid w:val="004E36C7"/>
    <w:rsid w:val="004E3704"/>
    <w:rsid w:val="004E3868"/>
    <w:rsid w:val="004E3F9D"/>
    <w:rsid w:val="004E41E4"/>
    <w:rsid w:val="004E5143"/>
    <w:rsid w:val="004E6AFE"/>
    <w:rsid w:val="004E700A"/>
    <w:rsid w:val="004E70B1"/>
    <w:rsid w:val="004F47DD"/>
    <w:rsid w:val="004F4B47"/>
    <w:rsid w:val="004F5B99"/>
    <w:rsid w:val="004F61F2"/>
    <w:rsid w:val="004F7749"/>
    <w:rsid w:val="00502D6C"/>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2668B"/>
    <w:rsid w:val="00530F9D"/>
    <w:rsid w:val="005316D4"/>
    <w:rsid w:val="00531C61"/>
    <w:rsid w:val="00532027"/>
    <w:rsid w:val="00532669"/>
    <w:rsid w:val="00534B0D"/>
    <w:rsid w:val="00534BBB"/>
    <w:rsid w:val="005421A7"/>
    <w:rsid w:val="005426B1"/>
    <w:rsid w:val="00542D94"/>
    <w:rsid w:val="005431F6"/>
    <w:rsid w:val="00544D8C"/>
    <w:rsid w:val="005453A5"/>
    <w:rsid w:val="00547F7E"/>
    <w:rsid w:val="005548CA"/>
    <w:rsid w:val="005568FD"/>
    <w:rsid w:val="00557A8D"/>
    <w:rsid w:val="0056092E"/>
    <w:rsid w:val="00562D2F"/>
    <w:rsid w:val="00564C43"/>
    <w:rsid w:val="00564CF7"/>
    <w:rsid w:val="005658CE"/>
    <w:rsid w:val="0056632D"/>
    <w:rsid w:val="00570B55"/>
    <w:rsid w:val="005731A4"/>
    <w:rsid w:val="005754F6"/>
    <w:rsid w:val="00575DA1"/>
    <w:rsid w:val="00576189"/>
    <w:rsid w:val="00576296"/>
    <w:rsid w:val="00577556"/>
    <w:rsid w:val="0058001B"/>
    <w:rsid w:val="00580382"/>
    <w:rsid w:val="00585095"/>
    <w:rsid w:val="00585E64"/>
    <w:rsid w:val="00586260"/>
    <w:rsid w:val="00591662"/>
    <w:rsid w:val="00591E4F"/>
    <w:rsid w:val="005964B5"/>
    <w:rsid w:val="00597270"/>
    <w:rsid w:val="005978C3"/>
    <w:rsid w:val="005A3C76"/>
    <w:rsid w:val="005A72AB"/>
    <w:rsid w:val="005A75AB"/>
    <w:rsid w:val="005B0311"/>
    <w:rsid w:val="005B06B7"/>
    <w:rsid w:val="005B71D3"/>
    <w:rsid w:val="005C0F83"/>
    <w:rsid w:val="005C2D62"/>
    <w:rsid w:val="005C30C0"/>
    <w:rsid w:val="005C36D6"/>
    <w:rsid w:val="005C69F8"/>
    <w:rsid w:val="005C75A1"/>
    <w:rsid w:val="005D0363"/>
    <w:rsid w:val="005D1473"/>
    <w:rsid w:val="005D1E51"/>
    <w:rsid w:val="005D2EC6"/>
    <w:rsid w:val="005D3AA3"/>
    <w:rsid w:val="005D6578"/>
    <w:rsid w:val="005D6C02"/>
    <w:rsid w:val="005D71A3"/>
    <w:rsid w:val="005E03A9"/>
    <w:rsid w:val="005E3389"/>
    <w:rsid w:val="005E6BDC"/>
    <w:rsid w:val="005F0972"/>
    <w:rsid w:val="005F2751"/>
    <w:rsid w:val="005F2869"/>
    <w:rsid w:val="005F4AD3"/>
    <w:rsid w:val="005F5096"/>
    <w:rsid w:val="005F7E94"/>
    <w:rsid w:val="00601A1C"/>
    <w:rsid w:val="0060236A"/>
    <w:rsid w:val="0060342F"/>
    <w:rsid w:val="00604C1F"/>
    <w:rsid w:val="00605C53"/>
    <w:rsid w:val="0060647A"/>
    <w:rsid w:val="00606EF0"/>
    <w:rsid w:val="00606FAC"/>
    <w:rsid w:val="0061060A"/>
    <w:rsid w:val="00610EAC"/>
    <w:rsid w:val="00612C34"/>
    <w:rsid w:val="006140C2"/>
    <w:rsid w:val="00615A67"/>
    <w:rsid w:val="0062184E"/>
    <w:rsid w:val="006237F1"/>
    <w:rsid w:val="00624CF0"/>
    <w:rsid w:val="0062594B"/>
    <w:rsid w:val="00626E1F"/>
    <w:rsid w:val="00630119"/>
    <w:rsid w:val="006328B3"/>
    <w:rsid w:val="00633E93"/>
    <w:rsid w:val="006345B3"/>
    <w:rsid w:val="0064196E"/>
    <w:rsid w:val="00641D0C"/>
    <w:rsid w:val="00642640"/>
    <w:rsid w:val="00642CCE"/>
    <w:rsid w:val="00642DFE"/>
    <w:rsid w:val="00642F16"/>
    <w:rsid w:val="00643891"/>
    <w:rsid w:val="00643EE4"/>
    <w:rsid w:val="00645848"/>
    <w:rsid w:val="00645E3D"/>
    <w:rsid w:val="006523E3"/>
    <w:rsid w:val="00652FF8"/>
    <w:rsid w:val="00653FBC"/>
    <w:rsid w:val="0066159C"/>
    <w:rsid w:val="00661840"/>
    <w:rsid w:val="00663B9D"/>
    <w:rsid w:val="0066574C"/>
    <w:rsid w:val="00665B9C"/>
    <w:rsid w:val="00666105"/>
    <w:rsid w:val="00666A16"/>
    <w:rsid w:val="00666CAE"/>
    <w:rsid w:val="00667B89"/>
    <w:rsid w:val="00670091"/>
    <w:rsid w:val="006707B0"/>
    <w:rsid w:val="00671DB1"/>
    <w:rsid w:val="00672696"/>
    <w:rsid w:val="006732ED"/>
    <w:rsid w:val="00676653"/>
    <w:rsid w:val="006768FA"/>
    <w:rsid w:val="00677823"/>
    <w:rsid w:val="00677A5D"/>
    <w:rsid w:val="00680509"/>
    <w:rsid w:val="0068474F"/>
    <w:rsid w:val="00684805"/>
    <w:rsid w:val="006849F5"/>
    <w:rsid w:val="00684C3A"/>
    <w:rsid w:val="00687362"/>
    <w:rsid w:val="006902C7"/>
    <w:rsid w:val="0069129C"/>
    <w:rsid w:val="00691B30"/>
    <w:rsid w:val="006953C7"/>
    <w:rsid w:val="006A0DD0"/>
    <w:rsid w:val="006A1528"/>
    <w:rsid w:val="006A174A"/>
    <w:rsid w:val="006A3192"/>
    <w:rsid w:val="006A611A"/>
    <w:rsid w:val="006B208C"/>
    <w:rsid w:val="006B3D9D"/>
    <w:rsid w:val="006B4CF7"/>
    <w:rsid w:val="006B552B"/>
    <w:rsid w:val="006B6D6F"/>
    <w:rsid w:val="006B7837"/>
    <w:rsid w:val="006C22B4"/>
    <w:rsid w:val="006C2680"/>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D60CF"/>
    <w:rsid w:val="006E0A24"/>
    <w:rsid w:val="006E10FE"/>
    <w:rsid w:val="006E2C64"/>
    <w:rsid w:val="006E3451"/>
    <w:rsid w:val="006E4404"/>
    <w:rsid w:val="006E47E6"/>
    <w:rsid w:val="006E4F1B"/>
    <w:rsid w:val="006F1257"/>
    <w:rsid w:val="006F2D11"/>
    <w:rsid w:val="006F5AE0"/>
    <w:rsid w:val="00701910"/>
    <w:rsid w:val="007023CC"/>
    <w:rsid w:val="007027A8"/>
    <w:rsid w:val="0070408B"/>
    <w:rsid w:val="0071518D"/>
    <w:rsid w:val="00717E77"/>
    <w:rsid w:val="00721165"/>
    <w:rsid w:val="00724235"/>
    <w:rsid w:val="00724917"/>
    <w:rsid w:val="00725DC2"/>
    <w:rsid w:val="00726CAB"/>
    <w:rsid w:val="00730B6B"/>
    <w:rsid w:val="00731F40"/>
    <w:rsid w:val="00732020"/>
    <w:rsid w:val="00733E91"/>
    <w:rsid w:val="0073578A"/>
    <w:rsid w:val="007357AB"/>
    <w:rsid w:val="00740A20"/>
    <w:rsid w:val="0074167C"/>
    <w:rsid w:val="00741AC3"/>
    <w:rsid w:val="00741AEA"/>
    <w:rsid w:val="00742092"/>
    <w:rsid w:val="00742EFB"/>
    <w:rsid w:val="00743B38"/>
    <w:rsid w:val="007505C6"/>
    <w:rsid w:val="007507AB"/>
    <w:rsid w:val="007518E1"/>
    <w:rsid w:val="00752CA0"/>
    <w:rsid w:val="007535BA"/>
    <w:rsid w:val="00754115"/>
    <w:rsid w:val="00754FDF"/>
    <w:rsid w:val="00755744"/>
    <w:rsid w:val="00755C37"/>
    <w:rsid w:val="00760920"/>
    <w:rsid w:val="00765D93"/>
    <w:rsid w:val="00766BF2"/>
    <w:rsid w:val="00766E97"/>
    <w:rsid w:val="007727CC"/>
    <w:rsid w:val="0077635A"/>
    <w:rsid w:val="00781281"/>
    <w:rsid w:val="00781B08"/>
    <w:rsid w:val="00781E2E"/>
    <w:rsid w:val="007840C7"/>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25DB"/>
    <w:rsid w:val="007C5491"/>
    <w:rsid w:val="007C5E05"/>
    <w:rsid w:val="007C6595"/>
    <w:rsid w:val="007C714E"/>
    <w:rsid w:val="007D1DE4"/>
    <w:rsid w:val="007D39E0"/>
    <w:rsid w:val="007D5FA9"/>
    <w:rsid w:val="007D62CB"/>
    <w:rsid w:val="007E01DF"/>
    <w:rsid w:val="007E0BD6"/>
    <w:rsid w:val="007E11A2"/>
    <w:rsid w:val="007E2B44"/>
    <w:rsid w:val="007E2C26"/>
    <w:rsid w:val="007E3745"/>
    <w:rsid w:val="007E3DE9"/>
    <w:rsid w:val="007E51D7"/>
    <w:rsid w:val="007E6203"/>
    <w:rsid w:val="007E78C9"/>
    <w:rsid w:val="007F2BF7"/>
    <w:rsid w:val="007F34DC"/>
    <w:rsid w:val="007F36BF"/>
    <w:rsid w:val="007F47F3"/>
    <w:rsid w:val="007F5E55"/>
    <w:rsid w:val="00801AEB"/>
    <w:rsid w:val="00801E54"/>
    <w:rsid w:val="008026AD"/>
    <w:rsid w:val="00805937"/>
    <w:rsid w:val="008073AA"/>
    <w:rsid w:val="0081109E"/>
    <w:rsid w:val="0081351D"/>
    <w:rsid w:val="00814009"/>
    <w:rsid w:val="00814BD5"/>
    <w:rsid w:val="00814D8B"/>
    <w:rsid w:val="008156FC"/>
    <w:rsid w:val="00815B88"/>
    <w:rsid w:val="008172DC"/>
    <w:rsid w:val="008172FE"/>
    <w:rsid w:val="0082033A"/>
    <w:rsid w:val="00822194"/>
    <w:rsid w:val="00823E27"/>
    <w:rsid w:val="008267D7"/>
    <w:rsid w:val="00827897"/>
    <w:rsid w:val="00830C65"/>
    <w:rsid w:val="00830E4E"/>
    <w:rsid w:val="0083196E"/>
    <w:rsid w:val="00832D62"/>
    <w:rsid w:val="00832E19"/>
    <w:rsid w:val="008350EF"/>
    <w:rsid w:val="00837EE7"/>
    <w:rsid w:val="00840AB3"/>
    <w:rsid w:val="00842978"/>
    <w:rsid w:val="0084329F"/>
    <w:rsid w:val="0084410E"/>
    <w:rsid w:val="0084455A"/>
    <w:rsid w:val="00844F13"/>
    <w:rsid w:val="008450F2"/>
    <w:rsid w:val="008463EE"/>
    <w:rsid w:val="00846968"/>
    <w:rsid w:val="008514E5"/>
    <w:rsid w:val="00852ACC"/>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4621"/>
    <w:rsid w:val="00875776"/>
    <w:rsid w:val="00877299"/>
    <w:rsid w:val="00877C1E"/>
    <w:rsid w:val="00877D7D"/>
    <w:rsid w:val="00880E2D"/>
    <w:rsid w:val="008828D9"/>
    <w:rsid w:val="00882CA1"/>
    <w:rsid w:val="00886CBB"/>
    <w:rsid w:val="008872A2"/>
    <w:rsid w:val="00887D36"/>
    <w:rsid w:val="00894314"/>
    <w:rsid w:val="0089655F"/>
    <w:rsid w:val="008A0AAC"/>
    <w:rsid w:val="008A1014"/>
    <w:rsid w:val="008A37F3"/>
    <w:rsid w:val="008A4561"/>
    <w:rsid w:val="008A4999"/>
    <w:rsid w:val="008A4BC5"/>
    <w:rsid w:val="008A6453"/>
    <w:rsid w:val="008A6774"/>
    <w:rsid w:val="008B123C"/>
    <w:rsid w:val="008B2EC7"/>
    <w:rsid w:val="008B33A7"/>
    <w:rsid w:val="008B3822"/>
    <w:rsid w:val="008B4BB3"/>
    <w:rsid w:val="008B65E5"/>
    <w:rsid w:val="008B71FA"/>
    <w:rsid w:val="008B7F3A"/>
    <w:rsid w:val="008C11BD"/>
    <w:rsid w:val="008C40EE"/>
    <w:rsid w:val="008C593E"/>
    <w:rsid w:val="008C62B9"/>
    <w:rsid w:val="008C74D1"/>
    <w:rsid w:val="008C7A02"/>
    <w:rsid w:val="008D191C"/>
    <w:rsid w:val="008D1EAE"/>
    <w:rsid w:val="008D366F"/>
    <w:rsid w:val="008D420A"/>
    <w:rsid w:val="008D44D5"/>
    <w:rsid w:val="008D5124"/>
    <w:rsid w:val="008D5E64"/>
    <w:rsid w:val="008E0EE7"/>
    <w:rsid w:val="008E1176"/>
    <w:rsid w:val="008E26DC"/>
    <w:rsid w:val="008E3A94"/>
    <w:rsid w:val="008E3C9D"/>
    <w:rsid w:val="008E4031"/>
    <w:rsid w:val="008E4CC0"/>
    <w:rsid w:val="008F04C3"/>
    <w:rsid w:val="008F1B37"/>
    <w:rsid w:val="008F2BF9"/>
    <w:rsid w:val="008F5C6D"/>
    <w:rsid w:val="008F5F28"/>
    <w:rsid w:val="008F6CE3"/>
    <w:rsid w:val="008F6F91"/>
    <w:rsid w:val="008F6FE0"/>
    <w:rsid w:val="00902D1D"/>
    <w:rsid w:val="009030D0"/>
    <w:rsid w:val="0090312A"/>
    <w:rsid w:val="009053E7"/>
    <w:rsid w:val="009058EB"/>
    <w:rsid w:val="009060E9"/>
    <w:rsid w:val="00910277"/>
    <w:rsid w:val="00910363"/>
    <w:rsid w:val="009103F7"/>
    <w:rsid w:val="0091095A"/>
    <w:rsid w:val="0091102C"/>
    <w:rsid w:val="009116D4"/>
    <w:rsid w:val="00916AA0"/>
    <w:rsid w:val="0092063D"/>
    <w:rsid w:val="00922130"/>
    <w:rsid w:val="00924E79"/>
    <w:rsid w:val="00925FC8"/>
    <w:rsid w:val="0092799C"/>
    <w:rsid w:val="00931C62"/>
    <w:rsid w:val="00933ED7"/>
    <w:rsid w:val="00935B06"/>
    <w:rsid w:val="00936F70"/>
    <w:rsid w:val="009379F7"/>
    <w:rsid w:val="00937AF2"/>
    <w:rsid w:val="00940722"/>
    <w:rsid w:val="00940EFC"/>
    <w:rsid w:val="00941E0C"/>
    <w:rsid w:val="00942652"/>
    <w:rsid w:val="00945B6D"/>
    <w:rsid w:val="00946278"/>
    <w:rsid w:val="009474F9"/>
    <w:rsid w:val="00950451"/>
    <w:rsid w:val="009551E1"/>
    <w:rsid w:val="0095537C"/>
    <w:rsid w:val="009611BF"/>
    <w:rsid w:val="00962E9E"/>
    <w:rsid w:val="00964D97"/>
    <w:rsid w:val="009654D3"/>
    <w:rsid w:val="0096784B"/>
    <w:rsid w:val="009703BF"/>
    <w:rsid w:val="009725C2"/>
    <w:rsid w:val="009738BF"/>
    <w:rsid w:val="0097534B"/>
    <w:rsid w:val="00975587"/>
    <w:rsid w:val="0097644B"/>
    <w:rsid w:val="0097676A"/>
    <w:rsid w:val="0098066D"/>
    <w:rsid w:val="00981599"/>
    <w:rsid w:val="00983A3F"/>
    <w:rsid w:val="00984D58"/>
    <w:rsid w:val="0098556D"/>
    <w:rsid w:val="0099050C"/>
    <w:rsid w:val="00992E2B"/>
    <w:rsid w:val="009938E6"/>
    <w:rsid w:val="00996905"/>
    <w:rsid w:val="00997696"/>
    <w:rsid w:val="009978E8"/>
    <w:rsid w:val="009978F8"/>
    <w:rsid w:val="00997A0C"/>
    <w:rsid w:val="00997FFA"/>
    <w:rsid w:val="009A5817"/>
    <w:rsid w:val="009A628D"/>
    <w:rsid w:val="009A753F"/>
    <w:rsid w:val="009A77F7"/>
    <w:rsid w:val="009B003D"/>
    <w:rsid w:val="009B19E7"/>
    <w:rsid w:val="009B289B"/>
    <w:rsid w:val="009B3C7F"/>
    <w:rsid w:val="009B4057"/>
    <w:rsid w:val="009B4F12"/>
    <w:rsid w:val="009B7B31"/>
    <w:rsid w:val="009C3764"/>
    <w:rsid w:val="009C584A"/>
    <w:rsid w:val="009C7EC2"/>
    <w:rsid w:val="009D01D7"/>
    <w:rsid w:val="009D1D27"/>
    <w:rsid w:val="009D20FA"/>
    <w:rsid w:val="009D39FB"/>
    <w:rsid w:val="009D3E55"/>
    <w:rsid w:val="009D4E12"/>
    <w:rsid w:val="009D6096"/>
    <w:rsid w:val="009D7F06"/>
    <w:rsid w:val="009E04DB"/>
    <w:rsid w:val="009E1AFC"/>
    <w:rsid w:val="009E3DDC"/>
    <w:rsid w:val="009E430A"/>
    <w:rsid w:val="009E48CC"/>
    <w:rsid w:val="009E4B1E"/>
    <w:rsid w:val="009E4CBE"/>
    <w:rsid w:val="009E7E94"/>
    <w:rsid w:val="009F12A7"/>
    <w:rsid w:val="009F2479"/>
    <w:rsid w:val="009F3E1B"/>
    <w:rsid w:val="009F498B"/>
    <w:rsid w:val="009F735B"/>
    <w:rsid w:val="00A03B53"/>
    <w:rsid w:val="00A03F10"/>
    <w:rsid w:val="00A04BCA"/>
    <w:rsid w:val="00A05257"/>
    <w:rsid w:val="00A11C2B"/>
    <w:rsid w:val="00A12644"/>
    <w:rsid w:val="00A1339F"/>
    <w:rsid w:val="00A13C47"/>
    <w:rsid w:val="00A14C82"/>
    <w:rsid w:val="00A16533"/>
    <w:rsid w:val="00A2080D"/>
    <w:rsid w:val="00A209BA"/>
    <w:rsid w:val="00A235C3"/>
    <w:rsid w:val="00A244E5"/>
    <w:rsid w:val="00A24845"/>
    <w:rsid w:val="00A34DD7"/>
    <w:rsid w:val="00A3644F"/>
    <w:rsid w:val="00A36D99"/>
    <w:rsid w:val="00A402CE"/>
    <w:rsid w:val="00A40C62"/>
    <w:rsid w:val="00A4224C"/>
    <w:rsid w:val="00A4315A"/>
    <w:rsid w:val="00A439C0"/>
    <w:rsid w:val="00A43B62"/>
    <w:rsid w:val="00A45C9D"/>
    <w:rsid w:val="00A506C0"/>
    <w:rsid w:val="00A5097C"/>
    <w:rsid w:val="00A51BF1"/>
    <w:rsid w:val="00A5515E"/>
    <w:rsid w:val="00A55510"/>
    <w:rsid w:val="00A5565D"/>
    <w:rsid w:val="00A60B84"/>
    <w:rsid w:val="00A60C8D"/>
    <w:rsid w:val="00A610EA"/>
    <w:rsid w:val="00A6176F"/>
    <w:rsid w:val="00A621BD"/>
    <w:rsid w:val="00A63B88"/>
    <w:rsid w:val="00A65DD0"/>
    <w:rsid w:val="00A66202"/>
    <w:rsid w:val="00A66DBE"/>
    <w:rsid w:val="00A70BE9"/>
    <w:rsid w:val="00A70E24"/>
    <w:rsid w:val="00A71102"/>
    <w:rsid w:val="00A720E5"/>
    <w:rsid w:val="00A72226"/>
    <w:rsid w:val="00A73CE2"/>
    <w:rsid w:val="00A75C6F"/>
    <w:rsid w:val="00A76728"/>
    <w:rsid w:val="00A830C3"/>
    <w:rsid w:val="00A83329"/>
    <w:rsid w:val="00A85AFD"/>
    <w:rsid w:val="00A9069F"/>
    <w:rsid w:val="00A932C9"/>
    <w:rsid w:val="00A952D7"/>
    <w:rsid w:val="00A95F5B"/>
    <w:rsid w:val="00AA0D62"/>
    <w:rsid w:val="00AA445B"/>
    <w:rsid w:val="00AB24AE"/>
    <w:rsid w:val="00AB4747"/>
    <w:rsid w:val="00AB6793"/>
    <w:rsid w:val="00AB6CDC"/>
    <w:rsid w:val="00AB7224"/>
    <w:rsid w:val="00AB7EBC"/>
    <w:rsid w:val="00AC010B"/>
    <w:rsid w:val="00AC1624"/>
    <w:rsid w:val="00AC2391"/>
    <w:rsid w:val="00AC38DC"/>
    <w:rsid w:val="00AC5167"/>
    <w:rsid w:val="00AD570B"/>
    <w:rsid w:val="00AD5AAD"/>
    <w:rsid w:val="00AD5F24"/>
    <w:rsid w:val="00AD7EB2"/>
    <w:rsid w:val="00AE100E"/>
    <w:rsid w:val="00AE1530"/>
    <w:rsid w:val="00AE2964"/>
    <w:rsid w:val="00AE33B6"/>
    <w:rsid w:val="00AE392E"/>
    <w:rsid w:val="00AE3979"/>
    <w:rsid w:val="00AE430A"/>
    <w:rsid w:val="00AE612A"/>
    <w:rsid w:val="00AE796B"/>
    <w:rsid w:val="00AF0A69"/>
    <w:rsid w:val="00AF168C"/>
    <w:rsid w:val="00AF2F4D"/>
    <w:rsid w:val="00AF3B5D"/>
    <w:rsid w:val="00B0031D"/>
    <w:rsid w:val="00B02A0D"/>
    <w:rsid w:val="00B04851"/>
    <w:rsid w:val="00B04F00"/>
    <w:rsid w:val="00B0573B"/>
    <w:rsid w:val="00B06009"/>
    <w:rsid w:val="00B06612"/>
    <w:rsid w:val="00B07F30"/>
    <w:rsid w:val="00B113FD"/>
    <w:rsid w:val="00B12D7C"/>
    <w:rsid w:val="00B148BF"/>
    <w:rsid w:val="00B15C47"/>
    <w:rsid w:val="00B17548"/>
    <w:rsid w:val="00B20EE9"/>
    <w:rsid w:val="00B22AD5"/>
    <w:rsid w:val="00B275B5"/>
    <w:rsid w:val="00B27D20"/>
    <w:rsid w:val="00B311DD"/>
    <w:rsid w:val="00B31D9E"/>
    <w:rsid w:val="00B379DA"/>
    <w:rsid w:val="00B423E1"/>
    <w:rsid w:val="00B4370F"/>
    <w:rsid w:val="00B45DE3"/>
    <w:rsid w:val="00B478B4"/>
    <w:rsid w:val="00B47998"/>
    <w:rsid w:val="00B5183B"/>
    <w:rsid w:val="00B528B3"/>
    <w:rsid w:val="00B5318D"/>
    <w:rsid w:val="00B53B40"/>
    <w:rsid w:val="00B61DFA"/>
    <w:rsid w:val="00B63729"/>
    <w:rsid w:val="00B650A9"/>
    <w:rsid w:val="00B66AF2"/>
    <w:rsid w:val="00B743EA"/>
    <w:rsid w:val="00B75287"/>
    <w:rsid w:val="00B82C85"/>
    <w:rsid w:val="00B84004"/>
    <w:rsid w:val="00B845C0"/>
    <w:rsid w:val="00B8573C"/>
    <w:rsid w:val="00B8641D"/>
    <w:rsid w:val="00B90D62"/>
    <w:rsid w:val="00B91CA0"/>
    <w:rsid w:val="00B91DA8"/>
    <w:rsid w:val="00B9391F"/>
    <w:rsid w:val="00B95FCC"/>
    <w:rsid w:val="00BA2404"/>
    <w:rsid w:val="00BA2606"/>
    <w:rsid w:val="00BA42E4"/>
    <w:rsid w:val="00BA6CFB"/>
    <w:rsid w:val="00BA75D3"/>
    <w:rsid w:val="00BB0FC0"/>
    <w:rsid w:val="00BB1558"/>
    <w:rsid w:val="00BB16A3"/>
    <w:rsid w:val="00BB3778"/>
    <w:rsid w:val="00BB57A4"/>
    <w:rsid w:val="00BB57A5"/>
    <w:rsid w:val="00BB6346"/>
    <w:rsid w:val="00BB68EC"/>
    <w:rsid w:val="00BC0303"/>
    <w:rsid w:val="00BC1838"/>
    <w:rsid w:val="00BC7EAD"/>
    <w:rsid w:val="00BC7FB4"/>
    <w:rsid w:val="00BD1AC5"/>
    <w:rsid w:val="00BD2067"/>
    <w:rsid w:val="00BD20CE"/>
    <w:rsid w:val="00BD2EF3"/>
    <w:rsid w:val="00BD6BA9"/>
    <w:rsid w:val="00BE0F7E"/>
    <w:rsid w:val="00BE2F02"/>
    <w:rsid w:val="00BE7EA8"/>
    <w:rsid w:val="00BF54DB"/>
    <w:rsid w:val="00BF71CB"/>
    <w:rsid w:val="00BF7B9E"/>
    <w:rsid w:val="00C01110"/>
    <w:rsid w:val="00C01B07"/>
    <w:rsid w:val="00C035C3"/>
    <w:rsid w:val="00C1158A"/>
    <w:rsid w:val="00C1204B"/>
    <w:rsid w:val="00C13057"/>
    <w:rsid w:val="00C167EB"/>
    <w:rsid w:val="00C22DE9"/>
    <w:rsid w:val="00C2585C"/>
    <w:rsid w:val="00C25DF0"/>
    <w:rsid w:val="00C264E2"/>
    <w:rsid w:val="00C26ED0"/>
    <w:rsid w:val="00C3071B"/>
    <w:rsid w:val="00C31D68"/>
    <w:rsid w:val="00C32A4C"/>
    <w:rsid w:val="00C33F5D"/>
    <w:rsid w:val="00C3573D"/>
    <w:rsid w:val="00C36FEB"/>
    <w:rsid w:val="00C40002"/>
    <w:rsid w:val="00C40455"/>
    <w:rsid w:val="00C4047F"/>
    <w:rsid w:val="00C42273"/>
    <w:rsid w:val="00C45064"/>
    <w:rsid w:val="00C453D1"/>
    <w:rsid w:val="00C4559C"/>
    <w:rsid w:val="00C465F1"/>
    <w:rsid w:val="00C467DF"/>
    <w:rsid w:val="00C47428"/>
    <w:rsid w:val="00C47539"/>
    <w:rsid w:val="00C4784A"/>
    <w:rsid w:val="00C509D8"/>
    <w:rsid w:val="00C54372"/>
    <w:rsid w:val="00C55E80"/>
    <w:rsid w:val="00C60212"/>
    <w:rsid w:val="00C60A20"/>
    <w:rsid w:val="00C616D5"/>
    <w:rsid w:val="00C61770"/>
    <w:rsid w:val="00C6341C"/>
    <w:rsid w:val="00C63C16"/>
    <w:rsid w:val="00C65872"/>
    <w:rsid w:val="00C666D2"/>
    <w:rsid w:val="00C70047"/>
    <w:rsid w:val="00C711B3"/>
    <w:rsid w:val="00C73394"/>
    <w:rsid w:val="00C735AE"/>
    <w:rsid w:val="00C73768"/>
    <w:rsid w:val="00C76B81"/>
    <w:rsid w:val="00C83219"/>
    <w:rsid w:val="00C83566"/>
    <w:rsid w:val="00C83D93"/>
    <w:rsid w:val="00C8508F"/>
    <w:rsid w:val="00C85E87"/>
    <w:rsid w:val="00C85F3B"/>
    <w:rsid w:val="00C87B1C"/>
    <w:rsid w:val="00C87C4B"/>
    <w:rsid w:val="00C91019"/>
    <w:rsid w:val="00C92A7E"/>
    <w:rsid w:val="00C932C1"/>
    <w:rsid w:val="00C93B84"/>
    <w:rsid w:val="00C93F7E"/>
    <w:rsid w:val="00C94BD5"/>
    <w:rsid w:val="00C95851"/>
    <w:rsid w:val="00C967C4"/>
    <w:rsid w:val="00C970C1"/>
    <w:rsid w:val="00CA0E13"/>
    <w:rsid w:val="00CA1473"/>
    <w:rsid w:val="00CA3FC0"/>
    <w:rsid w:val="00CA65C7"/>
    <w:rsid w:val="00CA754B"/>
    <w:rsid w:val="00CA7C5E"/>
    <w:rsid w:val="00CB018C"/>
    <w:rsid w:val="00CB031E"/>
    <w:rsid w:val="00CB05E7"/>
    <w:rsid w:val="00CB39D1"/>
    <w:rsid w:val="00CC04A8"/>
    <w:rsid w:val="00CC0B44"/>
    <w:rsid w:val="00CC1C95"/>
    <w:rsid w:val="00CC6026"/>
    <w:rsid w:val="00CC67CA"/>
    <w:rsid w:val="00CC6B18"/>
    <w:rsid w:val="00CC6E14"/>
    <w:rsid w:val="00CC7260"/>
    <w:rsid w:val="00CD15DE"/>
    <w:rsid w:val="00CD22BB"/>
    <w:rsid w:val="00CD2489"/>
    <w:rsid w:val="00CD44EC"/>
    <w:rsid w:val="00CD5157"/>
    <w:rsid w:val="00CD647B"/>
    <w:rsid w:val="00CD6B34"/>
    <w:rsid w:val="00CE7AAA"/>
    <w:rsid w:val="00CF405B"/>
    <w:rsid w:val="00CF51F1"/>
    <w:rsid w:val="00CF6781"/>
    <w:rsid w:val="00CF74B2"/>
    <w:rsid w:val="00D02BD3"/>
    <w:rsid w:val="00D03464"/>
    <w:rsid w:val="00D04D86"/>
    <w:rsid w:val="00D04E7C"/>
    <w:rsid w:val="00D0553E"/>
    <w:rsid w:val="00D061E9"/>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F12"/>
    <w:rsid w:val="00D35087"/>
    <w:rsid w:val="00D374DA"/>
    <w:rsid w:val="00D41354"/>
    <w:rsid w:val="00D41974"/>
    <w:rsid w:val="00D4371E"/>
    <w:rsid w:val="00D4375D"/>
    <w:rsid w:val="00D46D9A"/>
    <w:rsid w:val="00D47B92"/>
    <w:rsid w:val="00D50E84"/>
    <w:rsid w:val="00D51B90"/>
    <w:rsid w:val="00D52B31"/>
    <w:rsid w:val="00D55343"/>
    <w:rsid w:val="00D61570"/>
    <w:rsid w:val="00D61BEA"/>
    <w:rsid w:val="00D6201D"/>
    <w:rsid w:val="00D63EAD"/>
    <w:rsid w:val="00D66103"/>
    <w:rsid w:val="00D66153"/>
    <w:rsid w:val="00D706FC"/>
    <w:rsid w:val="00D778F9"/>
    <w:rsid w:val="00D8133F"/>
    <w:rsid w:val="00D821E8"/>
    <w:rsid w:val="00D823AA"/>
    <w:rsid w:val="00D827BD"/>
    <w:rsid w:val="00D82D0B"/>
    <w:rsid w:val="00D83B2E"/>
    <w:rsid w:val="00D94434"/>
    <w:rsid w:val="00D94750"/>
    <w:rsid w:val="00D9509B"/>
    <w:rsid w:val="00D9739A"/>
    <w:rsid w:val="00DA01EB"/>
    <w:rsid w:val="00DA194D"/>
    <w:rsid w:val="00DA27D9"/>
    <w:rsid w:val="00DA319E"/>
    <w:rsid w:val="00DA3E6C"/>
    <w:rsid w:val="00DA5E1D"/>
    <w:rsid w:val="00DA691B"/>
    <w:rsid w:val="00DA6EFF"/>
    <w:rsid w:val="00DA7082"/>
    <w:rsid w:val="00DB0BEB"/>
    <w:rsid w:val="00DB1A6B"/>
    <w:rsid w:val="00DB1B3E"/>
    <w:rsid w:val="00DB230E"/>
    <w:rsid w:val="00DB254E"/>
    <w:rsid w:val="00DC367C"/>
    <w:rsid w:val="00DC3B09"/>
    <w:rsid w:val="00DC56A3"/>
    <w:rsid w:val="00DC5BFD"/>
    <w:rsid w:val="00DC65B7"/>
    <w:rsid w:val="00DD5DE0"/>
    <w:rsid w:val="00DD6294"/>
    <w:rsid w:val="00DD6815"/>
    <w:rsid w:val="00DD7999"/>
    <w:rsid w:val="00DD7F56"/>
    <w:rsid w:val="00DE04C9"/>
    <w:rsid w:val="00DE0B96"/>
    <w:rsid w:val="00DE0E39"/>
    <w:rsid w:val="00DE0E65"/>
    <w:rsid w:val="00DE24E6"/>
    <w:rsid w:val="00DE5C06"/>
    <w:rsid w:val="00DE631E"/>
    <w:rsid w:val="00DE6503"/>
    <w:rsid w:val="00DE6DF1"/>
    <w:rsid w:val="00DF2D92"/>
    <w:rsid w:val="00DF41CE"/>
    <w:rsid w:val="00E00073"/>
    <w:rsid w:val="00E0011D"/>
    <w:rsid w:val="00E001EC"/>
    <w:rsid w:val="00E01019"/>
    <w:rsid w:val="00E01523"/>
    <w:rsid w:val="00E01C56"/>
    <w:rsid w:val="00E03533"/>
    <w:rsid w:val="00E038B3"/>
    <w:rsid w:val="00E03EEF"/>
    <w:rsid w:val="00E04415"/>
    <w:rsid w:val="00E0494D"/>
    <w:rsid w:val="00E05B35"/>
    <w:rsid w:val="00E07D49"/>
    <w:rsid w:val="00E07FE4"/>
    <w:rsid w:val="00E108CD"/>
    <w:rsid w:val="00E126AB"/>
    <w:rsid w:val="00E1402C"/>
    <w:rsid w:val="00E14E45"/>
    <w:rsid w:val="00E169C3"/>
    <w:rsid w:val="00E176A1"/>
    <w:rsid w:val="00E17B46"/>
    <w:rsid w:val="00E207C0"/>
    <w:rsid w:val="00E22748"/>
    <w:rsid w:val="00E240BA"/>
    <w:rsid w:val="00E24BD9"/>
    <w:rsid w:val="00E25F3D"/>
    <w:rsid w:val="00E33A7F"/>
    <w:rsid w:val="00E37316"/>
    <w:rsid w:val="00E373D2"/>
    <w:rsid w:val="00E401E2"/>
    <w:rsid w:val="00E40E58"/>
    <w:rsid w:val="00E44ECB"/>
    <w:rsid w:val="00E4699D"/>
    <w:rsid w:val="00E53722"/>
    <w:rsid w:val="00E562B2"/>
    <w:rsid w:val="00E61969"/>
    <w:rsid w:val="00E64947"/>
    <w:rsid w:val="00E66C58"/>
    <w:rsid w:val="00E66D06"/>
    <w:rsid w:val="00E675C0"/>
    <w:rsid w:val="00E70B43"/>
    <w:rsid w:val="00E7213A"/>
    <w:rsid w:val="00E72CB8"/>
    <w:rsid w:val="00E740F4"/>
    <w:rsid w:val="00E7498F"/>
    <w:rsid w:val="00E82FC8"/>
    <w:rsid w:val="00E84909"/>
    <w:rsid w:val="00E87918"/>
    <w:rsid w:val="00E9071A"/>
    <w:rsid w:val="00E92CC6"/>
    <w:rsid w:val="00E94B28"/>
    <w:rsid w:val="00E9521A"/>
    <w:rsid w:val="00E959E6"/>
    <w:rsid w:val="00E96054"/>
    <w:rsid w:val="00E96EA4"/>
    <w:rsid w:val="00EA0551"/>
    <w:rsid w:val="00EA0CB9"/>
    <w:rsid w:val="00EA114C"/>
    <w:rsid w:val="00EA1AAA"/>
    <w:rsid w:val="00EA228C"/>
    <w:rsid w:val="00EA2B25"/>
    <w:rsid w:val="00EA3610"/>
    <w:rsid w:val="00EB1BB6"/>
    <w:rsid w:val="00EB2222"/>
    <w:rsid w:val="00EB3F02"/>
    <w:rsid w:val="00EB4CC6"/>
    <w:rsid w:val="00EB58BB"/>
    <w:rsid w:val="00EC0E9B"/>
    <w:rsid w:val="00EC2E13"/>
    <w:rsid w:val="00EC4B65"/>
    <w:rsid w:val="00EC4C52"/>
    <w:rsid w:val="00EC5E5C"/>
    <w:rsid w:val="00EC7048"/>
    <w:rsid w:val="00EC7520"/>
    <w:rsid w:val="00ED09C9"/>
    <w:rsid w:val="00ED0CEC"/>
    <w:rsid w:val="00EE06FD"/>
    <w:rsid w:val="00EE1102"/>
    <w:rsid w:val="00EE14DB"/>
    <w:rsid w:val="00EE1D1E"/>
    <w:rsid w:val="00EE4333"/>
    <w:rsid w:val="00EE47C1"/>
    <w:rsid w:val="00EE55C3"/>
    <w:rsid w:val="00EE5764"/>
    <w:rsid w:val="00EE600D"/>
    <w:rsid w:val="00EE6013"/>
    <w:rsid w:val="00EE6529"/>
    <w:rsid w:val="00EE7ED4"/>
    <w:rsid w:val="00EF1421"/>
    <w:rsid w:val="00EF26C5"/>
    <w:rsid w:val="00EF3347"/>
    <w:rsid w:val="00EF393E"/>
    <w:rsid w:val="00EF4BB2"/>
    <w:rsid w:val="00EF6D1D"/>
    <w:rsid w:val="00F00BBA"/>
    <w:rsid w:val="00F01A16"/>
    <w:rsid w:val="00F02B8D"/>
    <w:rsid w:val="00F03412"/>
    <w:rsid w:val="00F03A8C"/>
    <w:rsid w:val="00F03CC4"/>
    <w:rsid w:val="00F05886"/>
    <w:rsid w:val="00F070A3"/>
    <w:rsid w:val="00F07B48"/>
    <w:rsid w:val="00F110E3"/>
    <w:rsid w:val="00F13D54"/>
    <w:rsid w:val="00F160C8"/>
    <w:rsid w:val="00F21BE7"/>
    <w:rsid w:val="00F22C54"/>
    <w:rsid w:val="00F23BB9"/>
    <w:rsid w:val="00F241DE"/>
    <w:rsid w:val="00F25A40"/>
    <w:rsid w:val="00F273E2"/>
    <w:rsid w:val="00F33B5D"/>
    <w:rsid w:val="00F36A1F"/>
    <w:rsid w:val="00F41007"/>
    <w:rsid w:val="00F42278"/>
    <w:rsid w:val="00F42DF9"/>
    <w:rsid w:val="00F47DB4"/>
    <w:rsid w:val="00F505F9"/>
    <w:rsid w:val="00F51FF4"/>
    <w:rsid w:val="00F520F3"/>
    <w:rsid w:val="00F53A7A"/>
    <w:rsid w:val="00F54925"/>
    <w:rsid w:val="00F55C40"/>
    <w:rsid w:val="00F56B34"/>
    <w:rsid w:val="00F578B9"/>
    <w:rsid w:val="00F60CC1"/>
    <w:rsid w:val="00F615D3"/>
    <w:rsid w:val="00F63CA6"/>
    <w:rsid w:val="00F64A00"/>
    <w:rsid w:val="00F72258"/>
    <w:rsid w:val="00F72D1D"/>
    <w:rsid w:val="00F737A1"/>
    <w:rsid w:val="00F74147"/>
    <w:rsid w:val="00F74189"/>
    <w:rsid w:val="00F74B85"/>
    <w:rsid w:val="00F74CB1"/>
    <w:rsid w:val="00F76DD6"/>
    <w:rsid w:val="00F7757E"/>
    <w:rsid w:val="00F77CB5"/>
    <w:rsid w:val="00F8049E"/>
    <w:rsid w:val="00F80AF9"/>
    <w:rsid w:val="00F817A2"/>
    <w:rsid w:val="00F819F2"/>
    <w:rsid w:val="00F857B2"/>
    <w:rsid w:val="00F876B4"/>
    <w:rsid w:val="00F876CA"/>
    <w:rsid w:val="00F93EB8"/>
    <w:rsid w:val="00F93F48"/>
    <w:rsid w:val="00F97F30"/>
    <w:rsid w:val="00FA01AD"/>
    <w:rsid w:val="00FA2FDF"/>
    <w:rsid w:val="00FA4616"/>
    <w:rsid w:val="00FA5AC0"/>
    <w:rsid w:val="00FA7841"/>
    <w:rsid w:val="00FB01FB"/>
    <w:rsid w:val="00FB277E"/>
    <w:rsid w:val="00FB27B8"/>
    <w:rsid w:val="00FB354A"/>
    <w:rsid w:val="00FB43D1"/>
    <w:rsid w:val="00FB5B6E"/>
    <w:rsid w:val="00FC048F"/>
    <w:rsid w:val="00FC24BD"/>
    <w:rsid w:val="00FC26B3"/>
    <w:rsid w:val="00FC2D9E"/>
    <w:rsid w:val="00FC5BA8"/>
    <w:rsid w:val="00FD160D"/>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6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6DD00312-73F0-4AA9-9C7C-EA36081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uiPriority w:val="99"/>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1"/>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1"/>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Agency-Management-Committee.aspx" TargetMode="External"/><Relationship Id="rId13" Type="http://schemas.openxmlformats.org/officeDocument/2006/relationships/hyperlink" Target="https://www.parliament.qld.gov.au/work-of-committees/committees/HCDSDFVPC/inquiries/current-inquiries/PerformanceQH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o.qld.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amra2016.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Agency-Management-Committee.aspx" TargetMode="External"/><Relationship Id="rId5" Type="http://schemas.openxmlformats.org/officeDocument/2006/relationships/webSettings" Target="webSettings.xml"/><Relationship Id="rId15" Type="http://schemas.openxmlformats.org/officeDocument/2006/relationships/hyperlink" Target="http://www.ahpra.gov.au/News/2016-08-25-research-summit.aspx" TargetMode="External"/><Relationship Id="rId10" Type="http://schemas.openxmlformats.org/officeDocument/2006/relationships/hyperlink" Target="http://www.ahpra.gov.au/About-AHPRA/Agency-Management-Committee/Finance-Audit-and-Risk-Committe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pra.gov.au/About-AHPRA/Agency-Management-Committee/Finance-Audit-and-Risk-Committee.aspx" TargetMode="External"/><Relationship Id="rId14" Type="http://schemas.openxmlformats.org/officeDocument/2006/relationships/hyperlink" Target="http://www.ahpra.gov.au/News/2016-08-10-Independent-review-on-chaperoning.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4CDD-508C-48A4-8045-FDF3BA67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of the Dental Board of Australia - 27 May  2016</vt:lpstr>
    </vt:vector>
  </TitlesOfParts>
  <Company>Department of Human Services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 Communique - 26 August 2016</dc:title>
  <dc:subject>Communique</dc:subject>
  <dc:creator>AHPRA</dc:creator>
  <cp:keywords>26 August 2016</cp:keywords>
  <cp:lastModifiedBy>Sheryl Kamath</cp:lastModifiedBy>
  <cp:revision>2</cp:revision>
  <cp:lastPrinted>2016-08-30T00:14:00Z</cp:lastPrinted>
  <dcterms:created xsi:type="dcterms:W3CDTF">2016-10-12T04:56:00Z</dcterms:created>
  <dcterms:modified xsi:type="dcterms:W3CDTF">2016-10-12T04:56:00Z</dcterms:modified>
</cp:coreProperties>
</file>