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bookmarkStart w:id="0" w:name="_GoBack"/>
      <w:bookmarkEnd w:id="0"/>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5174B2" w:rsidP="00803950">
      <w:pPr>
        <w:pStyle w:val="AHPRADocumenttitle"/>
        <w:spacing w:before="120" w:after="120"/>
        <w:rPr>
          <w:lang w:val="en-AU"/>
        </w:rPr>
      </w:pPr>
      <w:r>
        <w:rPr>
          <w:noProof/>
        </w:rPr>
        <w:pict w14:anchorId="57EAB46F">
          <v:shapetype id="_x0000_t32" coordsize="21600,21600" o:spt="32" o:oned="t" path="m,l21600,21600e" filled="f">
            <v:path arrowok="t" fillok="f" o:connecttype="none"/>
            <o:lock v:ext="edit" shapetype="t"/>
          </v:shapetype>
          <v:shape id="AutoShape 3" o:spid="_x0000_s1026" type="#_x0000_t32" style="position:absolute;margin-left:-55.85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180CAF">
        <w:rPr>
          <w:lang w:val="en-AU"/>
        </w:rPr>
        <w:t>6</w:t>
      </w:r>
      <w:r w:rsidR="002F4F3E">
        <w:rPr>
          <w:lang w:val="en-AU"/>
        </w:rPr>
        <w:t>/</w:t>
      </w:r>
      <w:r w:rsidR="00180CAF">
        <w:rPr>
          <w:lang w:val="en-AU"/>
        </w:rPr>
        <w:t>0</w:t>
      </w:r>
      <w:r w:rsidR="004B6C7F">
        <w:rPr>
          <w:lang w:val="en-AU"/>
        </w:rPr>
        <w:t>3</w:t>
      </w:r>
      <w:r w:rsidRPr="006D7200">
        <w:rPr>
          <w:lang w:val="en-AU"/>
        </w:rPr>
        <w:tab/>
      </w:r>
      <w:r w:rsidRPr="006D7200">
        <w:rPr>
          <w:lang w:val="en-AU"/>
        </w:rPr>
        <w:tab/>
      </w:r>
      <w:r w:rsidR="00180CAF">
        <w:rPr>
          <w:lang w:val="en-AU"/>
        </w:rPr>
        <w:tab/>
      </w:r>
      <w:r w:rsidR="003417BE" w:rsidRPr="006D7200">
        <w:rPr>
          <w:rStyle w:val="AHPRAbodyboldChar"/>
          <w:lang w:val="en-AU"/>
        </w:rPr>
        <w:t xml:space="preserve">Meeting </w:t>
      </w:r>
      <w:r w:rsidR="003417BE">
        <w:rPr>
          <w:rStyle w:val="AHPRAbodyboldChar"/>
          <w:lang w:val="en-AU"/>
        </w:rPr>
        <w:t>date</w:t>
      </w:r>
      <w:r w:rsidR="003417BE" w:rsidRPr="006D7200">
        <w:rPr>
          <w:rStyle w:val="AHPRAbodyboldChar"/>
          <w:lang w:val="en-AU"/>
        </w:rPr>
        <w:t xml:space="preserve">: </w:t>
      </w:r>
      <w:r w:rsidR="003417BE" w:rsidRPr="003417BE">
        <w:rPr>
          <w:rStyle w:val="AHPRAbodyboldChar"/>
          <w:b w:val="0"/>
          <w:lang w:val="en-AU"/>
        </w:rPr>
        <w:t>1</w:t>
      </w:r>
      <w:r w:rsidR="004B6C7F">
        <w:rPr>
          <w:rStyle w:val="AHPRAbodyboldChar"/>
          <w:b w:val="0"/>
          <w:lang w:val="en-AU"/>
        </w:rPr>
        <w:t>5 Mar</w:t>
      </w:r>
      <w:r w:rsidR="003417BE" w:rsidRPr="003417BE">
        <w:rPr>
          <w:rStyle w:val="AHPRAbodyboldChar"/>
          <w:b w:val="0"/>
          <w:lang w:val="en-AU"/>
        </w:rPr>
        <w:t xml:space="preserve"> 2016</w:t>
      </w:r>
      <w:r w:rsidR="003417BE">
        <w:rPr>
          <w:rStyle w:val="AHPRAbodyboldChar"/>
          <w:b w:val="0"/>
          <w:lang w:val="en-AU"/>
        </w:rPr>
        <w:t xml:space="preserve"> </w:t>
      </w:r>
    </w:p>
    <w:p w:rsidR="003417BE" w:rsidRDefault="00C14772" w:rsidP="00016983">
      <w:pPr>
        <w:pStyle w:val="AHPRAbody"/>
        <w:spacing w:before="120" w:after="120"/>
        <w:ind w:left="3969" w:hanging="3969"/>
        <w:rPr>
          <w:rStyle w:val="AHPRAbodyboldChar"/>
          <w:lang w:val="en-AU"/>
        </w:rPr>
      </w:pPr>
      <w:r w:rsidRPr="006D7200">
        <w:rPr>
          <w:rStyle w:val="AHPRAbodyboldChar"/>
          <w:lang w:val="en-AU"/>
        </w:rPr>
        <w:t xml:space="preserve">Meeting </w:t>
      </w:r>
      <w:r w:rsidR="003417BE">
        <w:rPr>
          <w:rStyle w:val="AHPRAbodyboldChar"/>
          <w:lang w:val="en-AU"/>
        </w:rPr>
        <w:t>time</w:t>
      </w:r>
      <w:r w:rsidRPr="006D7200">
        <w:rPr>
          <w:rStyle w:val="AHPRAbodyboldChar"/>
          <w:lang w:val="en-AU"/>
        </w:rPr>
        <w:t xml:space="preserve">: </w:t>
      </w:r>
      <w:r w:rsidR="004B6C7F" w:rsidRPr="004B6C7F">
        <w:rPr>
          <w:rStyle w:val="AHPRAbodyboldChar"/>
          <w:b w:val="0"/>
          <w:lang w:val="en-AU"/>
        </w:rPr>
        <w:t>10:00 to 12:00</w:t>
      </w:r>
      <w:r w:rsidR="00016983">
        <w:rPr>
          <w:rStyle w:val="AHPRAbodyboldChar"/>
          <w:b w:val="0"/>
          <w:lang w:val="en-AU"/>
        </w:rPr>
        <w:t xml:space="preserve"> AEDT</w:t>
      </w:r>
      <w:r w:rsidR="003417BE">
        <w:rPr>
          <w:lang w:val="en-AU"/>
        </w:rPr>
        <w:tab/>
      </w:r>
      <w:r w:rsidR="003417BE">
        <w:rPr>
          <w:lang w:val="en-AU"/>
        </w:rPr>
        <w:tab/>
      </w:r>
      <w:r w:rsidR="003417BE" w:rsidRPr="006D7200">
        <w:rPr>
          <w:rStyle w:val="AHPRAbodyboldChar"/>
          <w:lang w:val="en-AU"/>
        </w:rPr>
        <w:t xml:space="preserve">Meeting </w:t>
      </w:r>
      <w:r w:rsidR="003417BE">
        <w:rPr>
          <w:rStyle w:val="AHPRAbodyboldChar"/>
          <w:lang w:val="en-AU"/>
        </w:rPr>
        <w:t xml:space="preserve">venue: </w:t>
      </w:r>
      <w:r w:rsidR="00DE491F">
        <w:rPr>
          <w:rStyle w:val="AHPRAbodyboldChar"/>
          <w:b w:val="0"/>
          <w:lang w:val="en-AU"/>
        </w:rPr>
        <w:t>Via tele</w:t>
      </w:r>
      <w:r w:rsidR="00016983">
        <w:rPr>
          <w:rStyle w:val="AHPRAbodyboldChar"/>
          <w:b w:val="0"/>
          <w:lang w:val="en-AU"/>
        </w:rPr>
        <w:t>conference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r>
        <w:rPr>
          <w:rFonts w:cs="Arial"/>
          <w:sz w:val="20"/>
          <w:szCs w:val="20"/>
        </w:rPr>
        <w:t xml:space="preserve"> </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w:t>
      </w:r>
      <w:r w:rsidR="00110844">
        <w:rPr>
          <w:rFonts w:eastAsia="Cambria" w:cs="Arial"/>
          <w:sz w:val="20"/>
          <w:szCs w:val="20"/>
        </w:rPr>
        <w:t>Taing</w:t>
      </w:r>
      <w:r w:rsidR="002258A8">
        <w:rPr>
          <w:rFonts w:eastAsia="Cambria" w:cs="Arial"/>
          <w:sz w:val="20"/>
          <w:szCs w:val="20"/>
        </w:rPr>
        <w:t xml:space="preserve"> </w:t>
      </w:r>
    </w:p>
    <w:p w:rsidR="006E3121" w:rsidRDefault="006E3121" w:rsidP="006E3121">
      <w:pPr>
        <w:tabs>
          <w:tab w:val="left" w:pos="4428"/>
        </w:tabs>
        <w:spacing w:before="120" w:after="120"/>
        <w:rPr>
          <w:sz w:val="20"/>
          <w:szCs w:val="20"/>
        </w:rPr>
      </w:pPr>
      <w:r>
        <w:rPr>
          <w:sz w:val="20"/>
          <w:szCs w:val="20"/>
        </w:rPr>
        <w:t>Mr David Taylor</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F25014" w:rsidRDefault="00F25014" w:rsidP="00F25014">
      <w:pPr>
        <w:spacing w:before="120" w:after="120"/>
        <w:rPr>
          <w:sz w:val="20"/>
          <w:szCs w:val="20"/>
        </w:rPr>
      </w:pPr>
      <w:r>
        <w:rPr>
          <w:rFonts w:cs="Arial"/>
          <w:sz w:val="20"/>
          <w:szCs w:val="20"/>
        </w:rPr>
        <w:t>Mr Ian Smith, PSM</w:t>
      </w:r>
      <w:r w:rsidRPr="008D488A">
        <w:rPr>
          <w:sz w:val="20"/>
          <w:szCs w:val="20"/>
        </w:rPr>
        <w:t xml:space="preserve"> </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Professor Merrilyn Walton AM</w:t>
      </w:r>
    </w:p>
    <w:p w:rsidR="004B6C7F" w:rsidRDefault="0013639A" w:rsidP="00F25014">
      <w:pPr>
        <w:pStyle w:val="AHPRASubheading"/>
        <w:tabs>
          <w:tab w:val="left" w:pos="7540"/>
        </w:tabs>
        <w:spacing w:before="120" w:after="120"/>
        <w:rPr>
          <w:rFonts w:cs="Arial"/>
          <w:b w:val="0"/>
          <w:color w:val="auto"/>
          <w:szCs w:val="20"/>
        </w:rPr>
      </w:pPr>
      <w:r w:rsidRPr="0013639A">
        <w:rPr>
          <w:rFonts w:cs="Arial"/>
          <w:b w:val="0"/>
          <w:color w:val="auto"/>
          <w:szCs w:val="20"/>
        </w:rPr>
        <w:t>Ms Karen Crawshaw, PSM</w:t>
      </w:r>
    </w:p>
    <w:p w:rsidR="00F8376C" w:rsidRPr="00F25014" w:rsidRDefault="004B6C7F" w:rsidP="00F25014">
      <w:pPr>
        <w:pStyle w:val="AHPRASubheading"/>
        <w:tabs>
          <w:tab w:val="left" w:pos="7540"/>
        </w:tabs>
        <w:spacing w:before="120" w:after="120"/>
        <w:rPr>
          <w:rFonts w:cs="Arial"/>
          <w:b w:val="0"/>
          <w:color w:val="auto"/>
          <w:szCs w:val="20"/>
          <w:lang w:val="en-AU"/>
        </w:rPr>
      </w:pPr>
      <w:r>
        <w:rPr>
          <w:rFonts w:cs="Arial"/>
          <w:b w:val="0"/>
          <w:color w:val="auto"/>
          <w:szCs w:val="20"/>
        </w:rPr>
        <w:t>Dr Peggy Brown</w:t>
      </w:r>
      <w:r w:rsidR="005062EA">
        <w:rPr>
          <w:rFonts w:cs="Arial"/>
          <w:b w:val="0"/>
          <w:color w:val="auto"/>
          <w:szCs w:val="20"/>
        </w:rPr>
        <w:t xml:space="preserve"> joined meeting at 11am</w:t>
      </w:r>
      <w:r w:rsidR="006602F3" w:rsidRPr="00F25014">
        <w:rPr>
          <w:rFonts w:cs="Arial"/>
          <w:b w:val="0"/>
          <w:color w:val="auto"/>
          <w:szCs w:val="20"/>
          <w:lang w:val="en-AU"/>
        </w:rPr>
        <w:tab/>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p>
    <w:p w:rsidR="005062EA" w:rsidRDefault="005062EA" w:rsidP="006E3121">
      <w:pPr>
        <w:tabs>
          <w:tab w:val="left" w:pos="4428"/>
        </w:tabs>
        <w:spacing w:before="120" w:after="120"/>
        <w:rPr>
          <w:rFonts w:eastAsia="Cambria" w:cs="Arial"/>
          <w:sz w:val="20"/>
          <w:szCs w:val="20"/>
        </w:rPr>
      </w:pPr>
      <w:r>
        <w:rPr>
          <w:rFonts w:eastAsia="Cambria" w:cs="Arial"/>
          <w:sz w:val="20"/>
          <w:szCs w:val="20"/>
        </w:rPr>
        <w:t>Ms Michelle Rowe, Executive Assistant</w:t>
      </w:r>
    </w:p>
    <w:p w:rsidR="00EB338F" w:rsidRPr="00FC3D46" w:rsidRDefault="00EB338F" w:rsidP="00803950">
      <w:pPr>
        <w:spacing w:before="120" w:after="120"/>
        <w:rPr>
          <w:sz w:val="20"/>
          <w:szCs w:val="20"/>
        </w:rPr>
      </w:pPr>
      <w:r w:rsidRPr="00FC3D46">
        <w:rPr>
          <w:sz w:val="20"/>
          <w:szCs w:val="20"/>
        </w:rPr>
        <w:br w:type="page"/>
      </w:r>
    </w:p>
    <w:p w:rsidR="003340A9" w:rsidRDefault="00406860" w:rsidP="00A97413">
      <w:pPr>
        <w:tabs>
          <w:tab w:val="left" w:pos="1134"/>
        </w:tabs>
        <w:spacing w:before="120" w:after="120"/>
        <w:ind w:left="992" w:hanging="992"/>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A97413">
        <w:rPr>
          <w:rFonts w:eastAsia="Cambria" w:cs="Arial"/>
          <w:color w:val="00BCE4"/>
          <w:sz w:val="22"/>
          <w:szCs w:val="22"/>
        </w:rPr>
        <w:tab/>
      </w:r>
      <w:r w:rsidR="003340A9" w:rsidRPr="003340A9">
        <w:rPr>
          <w:rFonts w:eastAsia="Cambria"/>
          <w:b/>
          <w:color w:val="007DC3"/>
          <w:sz w:val="20"/>
        </w:rPr>
        <w:t>In Camera meeting</w:t>
      </w:r>
    </w:p>
    <w:p w:rsidR="00614C4E" w:rsidRPr="00614C4E" w:rsidRDefault="00614C4E" w:rsidP="00A97413">
      <w:pPr>
        <w:tabs>
          <w:tab w:val="left" w:pos="1134"/>
        </w:tabs>
        <w:spacing w:before="120" w:after="120"/>
        <w:ind w:left="992" w:hanging="992"/>
        <w:rPr>
          <w:rFonts w:eastAsia="Cambria" w:cs="Arial"/>
          <w:sz w:val="20"/>
          <w:szCs w:val="20"/>
        </w:rPr>
      </w:pPr>
      <w:r w:rsidRPr="005062EA">
        <w:rPr>
          <w:rFonts w:eastAsia="Cambria" w:cs="Arial"/>
          <w:sz w:val="20"/>
          <w:szCs w:val="20"/>
        </w:rPr>
        <w:t>Members met in camera</w:t>
      </w:r>
      <w:r w:rsidR="005062EA" w:rsidRPr="005062EA">
        <w:rPr>
          <w:rFonts w:eastAsia="Cambria" w:cs="Arial"/>
          <w:sz w:val="20"/>
          <w:szCs w:val="20"/>
        </w:rPr>
        <w:t xml:space="preserve"> at </w:t>
      </w:r>
      <w:r w:rsidR="00A4794B">
        <w:rPr>
          <w:rFonts w:eastAsia="Cambria" w:cs="Arial"/>
          <w:sz w:val="20"/>
          <w:szCs w:val="20"/>
        </w:rPr>
        <w:t>the end of the business meeting.</w:t>
      </w:r>
    </w:p>
    <w:p w:rsidR="00802679" w:rsidRDefault="003340A9" w:rsidP="00BA3E58">
      <w:pPr>
        <w:tabs>
          <w:tab w:val="left" w:pos="1134"/>
        </w:tabs>
        <w:spacing w:before="120" w:after="120"/>
        <w:ind w:left="992" w:hanging="992"/>
        <w:rPr>
          <w:rFonts w:eastAsia="Cambria"/>
          <w:b/>
          <w:color w:val="007DC3"/>
          <w:sz w:val="20"/>
        </w:rPr>
      </w:pPr>
      <w:r>
        <w:rPr>
          <w:rFonts w:eastAsia="Cambria"/>
          <w:b/>
          <w:color w:val="007DC3"/>
          <w:sz w:val="20"/>
        </w:rPr>
        <w:t>Item 2</w:t>
      </w:r>
      <w:r>
        <w:rPr>
          <w:rFonts w:eastAsia="Cambria"/>
          <w:b/>
          <w:color w:val="007DC3"/>
          <w:sz w:val="20"/>
        </w:rPr>
        <w:tab/>
        <w:t>W</w:t>
      </w:r>
      <w:r w:rsidR="00A05A72">
        <w:rPr>
          <w:rFonts w:eastAsia="Cambria"/>
          <w:b/>
          <w:color w:val="007DC3"/>
          <w:sz w:val="20"/>
        </w:rPr>
        <w:t>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F8376C">
        <w:rPr>
          <w:rFonts w:eastAsia="Cambria" w:cs="Arial"/>
          <w:sz w:val="20"/>
          <w:szCs w:val="20"/>
        </w:rPr>
        <w:t>1</w:t>
      </w:r>
      <w:r w:rsidR="004B6C7F">
        <w:rPr>
          <w:rFonts w:eastAsia="Cambria" w:cs="Arial"/>
          <w:sz w:val="20"/>
          <w:szCs w:val="20"/>
        </w:rPr>
        <w:t>5</w:t>
      </w:r>
      <w:r w:rsidR="00F8376C">
        <w:rPr>
          <w:rFonts w:eastAsia="Cambria" w:cs="Arial"/>
          <w:sz w:val="20"/>
          <w:szCs w:val="20"/>
        </w:rPr>
        <w:t xml:space="preserve"> </w:t>
      </w:r>
      <w:r w:rsidR="004B6C7F">
        <w:rPr>
          <w:rFonts w:eastAsia="Cambria" w:cs="Arial"/>
          <w:sz w:val="20"/>
          <w:szCs w:val="20"/>
        </w:rPr>
        <w:t>March</w:t>
      </w:r>
      <w:r w:rsidR="00760A96">
        <w:rPr>
          <w:rFonts w:eastAsia="Cambria" w:cs="Arial"/>
          <w:sz w:val="20"/>
          <w:szCs w:val="20"/>
        </w:rPr>
        <w:t xml:space="preserve"> </w:t>
      </w:r>
      <w:r w:rsidR="00E57E2B">
        <w:rPr>
          <w:rFonts w:eastAsia="Cambria" w:cs="Arial"/>
          <w:sz w:val="20"/>
          <w:szCs w:val="20"/>
        </w:rPr>
        <w:t>201</w:t>
      </w:r>
      <w:r w:rsidR="00890924">
        <w:rPr>
          <w:rFonts w:eastAsia="Cambria" w:cs="Arial"/>
          <w:sz w:val="20"/>
          <w:szCs w:val="20"/>
        </w:rPr>
        <w:t>6</w:t>
      </w:r>
      <w:r w:rsidR="00472B6B">
        <w:rPr>
          <w:rFonts w:eastAsia="Cambria" w:cs="Arial"/>
          <w:sz w:val="20"/>
          <w:szCs w:val="20"/>
        </w:rPr>
        <w:t xml:space="preserve"> </w:t>
      </w:r>
      <w:r w:rsidR="00A01921">
        <w:rPr>
          <w:rFonts w:eastAsia="Cambria" w:cs="Arial"/>
          <w:sz w:val="20"/>
          <w:szCs w:val="20"/>
        </w:rPr>
        <w:t xml:space="preserve">Agency Management Committee </w:t>
      </w:r>
      <w:r w:rsidR="00760A96">
        <w:rPr>
          <w:rFonts w:eastAsia="Cambria" w:cs="Arial"/>
          <w:sz w:val="20"/>
          <w:szCs w:val="20"/>
        </w:rPr>
        <w:t>meeting</w:t>
      </w:r>
      <w:r w:rsidR="00016983">
        <w:rPr>
          <w:rFonts w:eastAsia="Cambria" w:cs="Arial"/>
          <w:sz w:val="20"/>
          <w:szCs w:val="20"/>
        </w:rPr>
        <w:t xml:space="preserve">. Mr Gorton </w:t>
      </w:r>
      <w:r w:rsidR="005062EA">
        <w:rPr>
          <w:rFonts w:eastAsia="Cambria" w:cs="Arial"/>
          <w:sz w:val="20"/>
          <w:szCs w:val="20"/>
        </w:rPr>
        <w:t>congratulated Dr Brown</w:t>
      </w:r>
      <w:r w:rsidR="00CC44A3">
        <w:rPr>
          <w:rFonts w:eastAsia="Cambria" w:cs="Arial"/>
          <w:sz w:val="20"/>
          <w:szCs w:val="20"/>
        </w:rPr>
        <w:t xml:space="preserve"> on her new appointment to the C</w:t>
      </w:r>
      <w:r w:rsidR="005062EA">
        <w:rPr>
          <w:rFonts w:eastAsia="Cambria" w:cs="Arial"/>
          <w:sz w:val="20"/>
          <w:szCs w:val="20"/>
        </w:rPr>
        <w:t xml:space="preserve">ommittee and </w:t>
      </w:r>
      <w:r w:rsidR="00016983">
        <w:rPr>
          <w:rFonts w:eastAsia="Cambria" w:cs="Arial"/>
          <w:sz w:val="20"/>
          <w:szCs w:val="20"/>
        </w:rPr>
        <w:t xml:space="preserve">congratulated </w:t>
      </w:r>
      <w:r w:rsidR="005062EA">
        <w:rPr>
          <w:rFonts w:eastAsia="Cambria" w:cs="Arial"/>
          <w:sz w:val="20"/>
          <w:szCs w:val="20"/>
        </w:rPr>
        <w:t xml:space="preserve">Mr Smith, </w:t>
      </w:r>
      <w:r w:rsidR="00016983">
        <w:rPr>
          <w:rFonts w:eastAsia="Cambria" w:cs="Arial"/>
          <w:sz w:val="20"/>
          <w:szCs w:val="20"/>
        </w:rPr>
        <w:t xml:space="preserve">and </w:t>
      </w:r>
      <w:r w:rsidR="005062EA">
        <w:rPr>
          <w:rFonts w:eastAsia="Cambria" w:cs="Arial"/>
          <w:sz w:val="20"/>
          <w:szCs w:val="20"/>
        </w:rPr>
        <w:t xml:space="preserve">Ms Crawshaw </w:t>
      </w:r>
      <w:r w:rsidR="00016983">
        <w:rPr>
          <w:rFonts w:eastAsia="Cambria" w:cs="Arial"/>
          <w:sz w:val="20"/>
          <w:szCs w:val="20"/>
        </w:rPr>
        <w:t>on their re-appointments. Mr Gorton also noted that he had been re-appointed as Chair.</w:t>
      </w:r>
    </w:p>
    <w:p w:rsidR="00AA6B41" w:rsidRPr="00AE64C0" w:rsidRDefault="00AA6B41" w:rsidP="00BA3E58">
      <w:pPr>
        <w:spacing w:before="120" w:after="120"/>
        <w:ind w:left="992" w:hanging="992"/>
      </w:pPr>
      <w:r w:rsidRPr="00E57E2B">
        <w:rPr>
          <w:rFonts w:eastAsia="Cambria"/>
          <w:b/>
          <w:sz w:val="20"/>
        </w:rPr>
        <w:t xml:space="preserve">Item </w:t>
      </w:r>
      <w:r w:rsidR="00A97413">
        <w:rPr>
          <w:rFonts w:eastAsia="Cambria"/>
          <w:b/>
          <w:sz w:val="20"/>
        </w:rPr>
        <w:t>2</w:t>
      </w:r>
      <w:r w:rsidRPr="00E57E2B">
        <w:rPr>
          <w:rFonts w:eastAsia="Cambria"/>
          <w:b/>
          <w:sz w:val="20"/>
        </w:rPr>
        <w:t>.</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054FFD" w:rsidP="007321F1">
      <w:pPr>
        <w:spacing w:before="120" w:after="120"/>
        <w:rPr>
          <w:rFonts w:eastAsia="Cambria"/>
          <w:sz w:val="20"/>
        </w:rPr>
      </w:pPr>
      <w:r>
        <w:rPr>
          <w:rFonts w:eastAsia="Cambria"/>
          <w:sz w:val="20"/>
        </w:rPr>
        <w:t>Nil</w:t>
      </w:r>
      <w:r w:rsidR="003F1047">
        <w:rPr>
          <w:rFonts w:eastAsia="Cambria"/>
          <w:sz w:val="20"/>
        </w:rPr>
        <w:t>, noting that Dr Brown would be joining the meeting late.</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FF187E" w:rsidRDefault="00133798" w:rsidP="007321F1">
      <w:pPr>
        <w:spacing w:before="120" w:after="120"/>
        <w:rPr>
          <w:rFonts w:cs="Arial"/>
          <w:sz w:val="20"/>
          <w:szCs w:val="20"/>
          <w:lang w:val="en-US"/>
        </w:rPr>
      </w:pPr>
      <w:r>
        <w:rPr>
          <w:rFonts w:cs="Arial"/>
          <w:sz w:val="20"/>
          <w:szCs w:val="20"/>
          <w:lang w:val="en-US"/>
        </w:rPr>
        <w:t>No conflict of interest was declared.</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4</w:t>
      </w:r>
      <w:r w:rsidRPr="00E57E2B">
        <w:rPr>
          <w:rFonts w:eastAsia="Cambria"/>
          <w:b/>
          <w:sz w:val="20"/>
        </w:rPr>
        <w:tab/>
      </w:r>
      <w:r>
        <w:rPr>
          <w:rFonts w:eastAsia="Cambria"/>
          <w:b/>
          <w:sz w:val="20"/>
        </w:rPr>
        <w:t xml:space="preserve">Record of previous </w:t>
      </w:r>
      <w:r w:rsidR="00A97413">
        <w:rPr>
          <w:rFonts w:eastAsia="Cambria"/>
          <w:b/>
          <w:sz w:val="20"/>
        </w:rPr>
        <w:t xml:space="preserve">meeting </w:t>
      </w:r>
      <w:r>
        <w:rPr>
          <w:rFonts w:eastAsia="Cambria"/>
          <w:b/>
          <w:sz w:val="20"/>
        </w:rPr>
        <w:t>minutes</w:t>
      </w:r>
      <w:r w:rsidR="00A97413">
        <w:rPr>
          <w:rFonts w:eastAsia="Cambria"/>
          <w:b/>
          <w:sz w:val="20"/>
        </w:rPr>
        <w:t xml:space="preserve"> – 1</w:t>
      </w:r>
      <w:r w:rsidR="00133798">
        <w:rPr>
          <w:rFonts w:eastAsia="Cambria"/>
          <w:b/>
          <w:sz w:val="20"/>
        </w:rPr>
        <w:t>6</w:t>
      </w:r>
      <w:r w:rsidR="00A97413">
        <w:rPr>
          <w:rFonts w:eastAsia="Cambria"/>
          <w:b/>
          <w:sz w:val="20"/>
        </w:rPr>
        <w:t xml:space="preserve"> </w:t>
      </w:r>
      <w:r w:rsidR="00133798">
        <w:rPr>
          <w:rFonts w:eastAsia="Cambria"/>
          <w:b/>
          <w:sz w:val="20"/>
        </w:rPr>
        <w:t>February</w:t>
      </w:r>
      <w:r w:rsidR="00A97413">
        <w:rPr>
          <w:rFonts w:eastAsia="Cambria"/>
          <w:b/>
          <w:sz w:val="20"/>
        </w:rPr>
        <w:t xml:space="preserve"> 201</w:t>
      </w:r>
      <w:r w:rsidR="00133798">
        <w:rPr>
          <w:rFonts w:eastAsia="Cambria"/>
          <w:b/>
          <w:sz w:val="20"/>
        </w:rPr>
        <w:t>6</w:t>
      </w:r>
    </w:p>
    <w:p w:rsidR="00A97413" w:rsidRPr="00A97413" w:rsidRDefault="00E57E2B" w:rsidP="00133798">
      <w:pPr>
        <w:autoSpaceDE w:val="0"/>
        <w:autoSpaceDN w:val="0"/>
        <w:adjustRightInd w:val="0"/>
        <w:spacing w:before="120" w:after="120"/>
        <w:rPr>
          <w:sz w:val="20"/>
          <w:szCs w:val="20"/>
        </w:rPr>
      </w:pPr>
      <w:r>
        <w:rPr>
          <w:sz w:val="20"/>
          <w:szCs w:val="20"/>
        </w:rPr>
        <w:t>M</w:t>
      </w:r>
      <w:r w:rsidRPr="006D7200">
        <w:rPr>
          <w:sz w:val="20"/>
          <w:szCs w:val="20"/>
        </w:rPr>
        <w:t xml:space="preserve">embers confirmed Decisions and Actions from </w:t>
      </w:r>
      <w:r w:rsidR="00646EC9">
        <w:rPr>
          <w:sz w:val="20"/>
          <w:szCs w:val="20"/>
        </w:rPr>
        <w:t xml:space="preserve">the </w:t>
      </w:r>
      <w:r w:rsidR="0013639A">
        <w:rPr>
          <w:sz w:val="20"/>
          <w:szCs w:val="20"/>
        </w:rPr>
        <w:t>1</w:t>
      </w:r>
      <w:r w:rsidR="00133798">
        <w:rPr>
          <w:sz w:val="20"/>
          <w:szCs w:val="20"/>
        </w:rPr>
        <w:t>6</w:t>
      </w:r>
      <w:r w:rsidR="008B404D">
        <w:rPr>
          <w:sz w:val="20"/>
          <w:szCs w:val="20"/>
        </w:rPr>
        <w:t xml:space="preserve"> </w:t>
      </w:r>
      <w:r w:rsidR="00133798">
        <w:rPr>
          <w:sz w:val="20"/>
          <w:szCs w:val="20"/>
        </w:rPr>
        <w:t>February</w:t>
      </w:r>
      <w:r w:rsidR="00A17854">
        <w:rPr>
          <w:sz w:val="20"/>
          <w:szCs w:val="20"/>
        </w:rPr>
        <w:t xml:space="preserve"> </w:t>
      </w:r>
      <w:r>
        <w:rPr>
          <w:sz w:val="20"/>
          <w:szCs w:val="20"/>
        </w:rPr>
        <w:t>201</w:t>
      </w:r>
      <w:r w:rsidR="00890924">
        <w:rPr>
          <w:sz w:val="20"/>
          <w:szCs w:val="20"/>
        </w:rPr>
        <w:t>6</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Default="00B0775A" w:rsidP="00BA3E58">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3</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435CCA" w:rsidRDefault="00794530" w:rsidP="002A1A5C">
      <w:pPr>
        <w:spacing w:before="120" w:after="120"/>
        <w:rPr>
          <w:rFonts w:eastAsia="Cambria"/>
          <w:sz w:val="20"/>
        </w:rPr>
      </w:pPr>
      <w:r>
        <w:rPr>
          <w:rFonts w:eastAsia="Cambria"/>
          <w:sz w:val="20"/>
        </w:rPr>
        <w:t xml:space="preserve">Members noted the update provided by </w:t>
      </w:r>
      <w:r w:rsidR="00A97413" w:rsidRPr="00A97413">
        <w:rPr>
          <w:rFonts w:eastAsia="Cambria"/>
          <w:sz w:val="20"/>
        </w:rPr>
        <w:t>Mr Gorton</w:t>
      </w:r>
      <w:r>
        <w:rPr>
          <w:rFonts w:eastAsia="Cambria"/>
          <w:sz w:val="20"/>
        </w:rPr>
        <w:t xml:space="preserve"> including</w:t>
      </w:r>
      <w:r w:rsidR="00435CCA">
        <w:rPr>
          <w:rFonts w:eastAsia="Cambria"/>
          <w:sz w:val="20"/>
        </w:rPr>
        <w:t>:</w:t>
      </w:r>
    </w:p>
    <w:p w:rsidR="00016983" w:rsidRDefault="005E645F" w:rsidP="00435CCA">
      <w:pPr>
        <w:pStyle w:val="ListParagraph"/>
        <w:numPr>
          <w:ilvl w:val="0"/>
          <w:numId w:val="24"/>
        </w:numPr>
        <w:spacing w:before="120" w:after="120"/>
        <w:ind w:left="357" w:hanging="357"/>
        <w:rPr>
          <w:rFonts w:eastAsia="Cambria"/>
          <w:sz w:val="20"/>
        </w:rPr>
      </w:pPr>
      <w:r w:rsidRPr="00016983">
        <w:rPr>
          <w:rFonts w:eastAsia="Cambria"/>
          <w:sz w:val="20"/>
        </w:rPr>
        <w:t>A r</w:t>
      </w:r>
      <w:r w:rsidR="00CC44A3" w:rsidRPr="00016983">
        <w:rPr>
          <w:rFonts w:eastAsia="Cambria"/>
          <w:sz w:val="20"/>
        </w:rPr>
        <w:t>ecent</w:t>
      </w:r>
      <w:r w:rsidR="00435CCA" w:rsidRPr="00016983">
        <w:rPr>
          <w:rFonts w:eastAsia="Cambria"/>
          <w:sz w:val="20"/>
        </w:rPr>
        <w:t xml:space="preserve"> meeting</w:t>
      </w:r>
      <w:r w:rsidR="00CC44A3" w:rsidRPr="00016983">
        <w:rPr>
          <w:rFonts w:eastAsia="Cambria"/>
          <w:sz w:val="20"/>
        </w:rPr>
        <w:t xml:space="preserve"> with</w:t>
      </w:r>
      <w:r w:rsidR="00016983" w:rsidRPr="00016983">
        <w:rPr>
          <w:rFonts w:eastAsia="Cambria"/>
          <w:sz w:val="20"/>
        </w:rPr>
        <w:t xml:space="preserve"> the</w:t>
      </w:r>
      <w:r w:rsidR="00435CCA" w:rsidRPr="00016983">
        <w:rPr>
          <w:rFonts w:eastAsia="Cambria"/>
          <w:sz w:val="20"/>
        </w:rPr>
        <w:t xml:space="preserve"> Victoria</w:t>
      </w:r>
      <w:r w:rsidR="00016983" w:rsidRPr="00016983">
        <w:rPr>
          <w:rFonts w:eastAsia="Cambria"/>
          <w:sz w:val="20"/>
        </w:rPr>
        <w:t>n</w:t>
      </w:r>
      <w:r w:rsidR="00435CCA" w:rsidRPr="00016983">
        <w:rPr>
          <w:rFonts w:eastAsia="Cambria"/>
          <w:sz w:val="20"/>
        </w:rPr>
        <w:t xml:space="preserve"> Health Minister </w:t>
      </w:r>
      <w:r w:rsidR="00016983" w:rsidRPr="00016983">
        <w:rPr>
          <w:rFonts w:eastAsia="Cambria"/>
          <w:sz w:val="20"/>
        </w:rPr>
        <w:t>The Hon Jill Hennessy</w:t>
      </w:r>
      <w:r w:rsidR="003F1047">
        <w:rPr>
          <w:rFonts w:eastAsia="Cambria"/>
          <w:sz w:val="20"/>
        </w:rPr>
        <w:t>,</w:t>
      </w:r>
      <w:r w:rsidR="00016983" w:rsidRPr="00016983">
        <w:rPr>
          <w:rFonts w:eastAsia="Cambria"/>
          <w:sz w:val="20"/>
        </w:rPr>
        <w:t xml:space="preserve"> </w:t>
      </w:r>
      <w:r w:rsidR="00016983">
        <w:rPr>
          <w:rFonts w:eastAsia="Cambria"/>
          <w:sz w:val="20"/>
        </w:rPr>
        <w:t>including feedback on the recent KPMG review</w:t>
      </w:r>
      <w:r w:rsidR="00DE491F">
        <w:rPr>
          <w:rFonts w:eastAsia="Cambria"/>
          <w:sz w:val="20"/>
        </w:rPr>
        <w:t>.</w:t>
      </w:r>
    </w:p>
    <w:p w:rsidR="00040682" w:rsidRPr="00016983" w:rsidRDefault="00435CCA" w:rsidP="00435CCA">
      <w:pPr>
        <w:pStyle w:val="ListParagraph"/>
        <w:numPr>
          <w:ilvl w:val="0"/>
          <w:numId w:val="24"/>
        </w:numPr>
        <w:spacing w:before="120" w:after="120"/>
        <w:ind w:left="357" w:hanging="357"/>
        <w:rPr>
          <w:rFonts w:eastAsia="Cambria"/>
          <w:sz w:val="20"/>
        </w:rPr>
      </w:pPr>
      <w:r w:rsidRPr="00016983">
        <w:rPr>
          <w:rFonts w:eastAsia="Cambria"/>
          <w:sz w:val="20"/>
        </w:rPr>
        <w:t>Me</w:t>
      </w:r>
      <w:r w:rsidR="00016983">
        <w:rPr>
          <w:rFonts w:eastAsia="Cambria"/>
          <w:sz w:val="20"/>
        </w:rPr>
        <w:t>e</w:t>
      </w:r>
      <w:r w:rsidRPr="00016983">
        <w:rPr>
          <w:rFonts w:eastAsia="Cambria"/>
          <w:sz w:val="20"/>
        </w:rPr>
        <w:t>t</w:t>
      </w:r>
      <w:r w:rsidR="00016983">
        <w:rPr>
          <w:rFonts w:eastAsia="Cambria"/>
          <w:sz w:val="20"/>
        </w:rPr>
        <w:t>ing</w:t>
      </w:r>
      <w:r w:rsidRPr="00016983">
        <w:rPr>
          <w:rFonts w:eastAsia="Cambria"/>
          <w:sz w:val="20"/>
        </w:rPr>
        <w:t xml:space="preserve"> with </w:t>
      </w:r>
      <w:r w:rsidR="00016983">
        <w:rPr>
          <w:rFonts w:eastAsia="Cambria"/>
          <w:sz w:val="20"/>
        </w:rPr>
        <w:t xml:space="preserve">Ms </w:t>
      </w:r>
      <w:r w:rsidR="00CC44A3" w:rsidRPr="00016983">
        <w:rPr>
          <w:rFonts w:eastAsia="Cambria"/>
          <w:sz w:val="20"/>
        </w:rPr>
        <w:t>Deb Frew,</w:t>
      </w:r>
      <w:r w:rsidR="009D50A4" w:rsidRPr="00016983">
        <w:rPr>
          <w:rFonts w:eastAsia="Cambria"/>
          <w:sz w:val="20"/>
        </w:rPr>
        <w:t xml:space="preserve"> Deputy Director Workforce,</w:t>
      </w:r>
      <w:r w:rsidR="00CC44A3" w:rsidRPr="00016983">
        <w:rPr>
          <w:rFonts w:eastAsia="Cambria"/>
          <w:sz w:val="20"/>
        </w:rPr>
        <w:t xml:space="preserve"> NSW Hea</w:t>
      </w:r>
      <w:r w:rsidRPr="00016983">
        <w:rPr>
          <w:rFonts w:eastAsia="Cambria"/>
          <w:sz w:val="20"/>
        </w:rPr>
        <w:t>lth</w:t>
      </w:r>
      <w:r w:rsidR="00CC44A3" w:rsidRPr="00016983">
        <w:rPr>
          <w:rFonts w:eastAsia="Cambria"/>
          <w:sz w:val="20"/>
        </w:rPr>
        <w:t xml:space="preserve"> </w:t>
      </w:r>
      <w:r w:rsidR="00016983">
        <w:rPr>
          <w:rFonts w:eastAsia="Cambria"/>
          <w:sz w:val="20"/>
        </w:rPr>
        <w:t xml:space="preserve">and member of the Health Workforce Principal Committee </w:t>
      </w:r>
      <w:r w:rsidR="009D50A4" w:rsidRPr="00016983">
        <w:rPr>
          <w:rFonts w:eastAsia="Cambria"/>
          <w:sz w:val="20"/>
        </w:rPr>
        <w:t xml:space="preserve">on </w:t>
      </w:r>
      <w:r w:rsidR="00016983">
        <w:rPr>
          <w:rFonts w:eastAsia="Cambria"/>
          <w:sz w:val="20"/>
        </w:rPr>
        <w:t xml:space="preserve">the proposed next steps in the </w:t>
      </w:r>
      <w:r w:rsidRPr="00016983">
        <w:rPr>
          <w:rFonts w:eastAsia="Cambria"/>
          <w:sz w:val="20"/>
        </w:rPr>
        <w:t>governance</w:t>
      </w:r>
      <w:r w:rsidR="00016983">
        <w:rPr>
          <w:rFonts w:eastAsia="Cambria"/>
          <w:sz w:val="20"/>
        </w:rPr>
        <w:t xml:space="preserve"> review arising from the NRAS Review</w:t>
      </w:r>
      <w:r w:rsidR="00DE491F">
        <w:rPr>
          <w:rFonts w:eastAsia="Cambria"/>
          <w:sz w:val="20"/>
        </w:rPr>
        <w:t>.</w:t>
      </w:r>
    </w:p>
    <w:p w:rsidR="00435CCA" w:rsidRDefault="00435CCA" w:rsidP="00435CCA">
      <w:pPr>
        <w:pStyle w:val="ListParagraph"/>
        <w:numPr>
          <w:ilvl w:val="0"/>
          <w:numId w:val="24"/>
        </w:numPr>
        <w:spacing w:before="120" w:after="120"/>
        <w:ind w:left="357" w:hanging="357"/>
        <w:rPr>
          <w:rFonts w:eastAsia="Cambria"/>
          <w:sz w:val="20"/>
        </w:rPr>
      </w:pPr>
      <w:r>
        <w:rPr>
          <w:rFonts w:eastAsia="Cambria"/>
          <w:sz w:val="20"/>
        </w:rPr>
        <w:t>Me</w:t>
      </w:r>
      <w:r w:rsidR="00016983">
        <w:rPr>
          <w:rFonts w:eastAsia="Cambria"/>
          <w:sz w:val="20"/>
        </w:rPr>
        <w:t>e</w:t>
      </w:r>
      <w:r>
        <w:rPr>
          <w:rFonts w:eastAsia="Cambria"/>
          <w:sz w:val="20"/>
        </w:rPr>
        <w:t>t</w:t>
      </w:r>
      <w:r w:rsidR="00016983">
        <w:rPr>
          <w:rFonts w:eastAsia="Cambria"/>
          <w:sz w:val="20"/>
        </w:rPr>
        <w:t>ing</w:t>
      </w:r>
      <w:r>
        <w:rPr>
          <w:rFonts w:eastAsia="Cambria"/>
          <w:sz w:val="20"/>
        </w:rPr>
        <w:t xml:space="preserve"> with </w:t>
      </w:r>
      <w:r w:rsidR="00016983">
        <w:rPr>
          <w:rFonts w:eastAsia="Cambria"/>
          <w:sz w:val="20"/>
        </w:rPr>
        <w:t xml:space="preserve">Ms </w:t>
      </w:r>
      <w:r>
        <w:rPr>
          <w:rFonts w:eastAsia="Cambria"/>
          <w:sz w:val="20"/>
        </w:rPr>
        <w:t xml:space="preserve">Fran Thorn, Deloitte and </w:t>
      </w:r>
      <w:r w:rsidR="00016983">
        <w:rPr>
          <w:rFonts w:eastAsia="Cambria"/>
          <w:sz w:val="20"/>
        </w:rPr>
        <w:t>the CEO</w:t>
      </w:r>
      <w:r w:rsidR="00DE491F">
        <w:rPr>
          <w:rFonts w:eastAsia="Cambria"/>
          <w:sz w:val="20"/>
        </w:rPr>
        <w:t>.</w:t>
      </w:r>
      <w:r w:rsidR="00016983">
        <w:rPr>
          <w:rFonts w:eastAsia="Cambria"/>
          <w:sz w:val="20"/>
        </w:rPr>
        <w:t xml:space="preserve"> </w:t>
      </w:r>
    </w:p>
    <w:p w:rsidR="00435CCA" w:rsidRPr="00016983" w:rsidRDefault="00435CCA" w:rsidP="00016983">
      <w:pPr>
        <w:pStyle w:val="ListParagraph"/>
        <w:numPr>
          <w:ilvl w:val="0"/>
          <w:numId w:val="24"/>
        </w:numPr>
        <w:spacing w:after="120"/>
        <w:ind w:left="357" w:hanging="357"/>
        <w:rPr>
          <w:rFonts w:eastAsia="Cambria"/>
          <w:sz w:val="20"/>
          <w:szCs w:val="20"/>
        </w:rPr>
      </w:pPr>
      <w:r w:rsidRPr="00BD7FB4">
        <w:rPr>
          <w:rFonts w:eastAsia="Cambria"/>
          <w:sz w:val="20"/>
          <w:szCs w:val="20"/>
        </w:rPr>
        <w:t xml:space="preserve">Attendance at the </w:t>
      </w:r>
      <w:r>
        <w:rPr>
          <w:rFonts w:eastAsia="Cambria"/>
          <w:sz w:val="20"/>
          <w:szCs w:val="20"/>
        </w:rPr>
        <w:t>February</w:t>
      </w:r>
      <w:r w:rsidRPr="00BD7FB4">
        <w:rPr>
          <w:rFonts w:eastAsia="Cambria"/>
          <w:sz w:val="20"/>
          <w:szCs w:val="20"/>
        </w:rPr>
        <w:t xml:space="preserve"> 2015 National Forum</w:t>
      </w:r>
      <w:r w:rsidR="009D50A4">
        <w:rPr>
          <w:rFonts w:eastAsia="Cambria"/>
          <w:sz w:val="20"/>
          <w:szCs w:val="20"/>
        </w:rPr>
        <w:t xml:space="preserve"> of Chairs face to face meeting</w:t>
      </w:r>
      <w:r w:rsidR="00016983">
        <w:rPr>
          <w:rFonts w:eastAsia="Cambria"/>
          <w:sz w:val="20"/>
          <w:szCs w:val="20"/>
        </w:rPr>
        <w:t xml:space="preserve"> and h</w:t>
      </w:r>
      <w:r w:rsidR="00016983" w:rsidRPr="00016983">
        <w:rPr>
          <w:rFonts w:eastAsia="Cambria"/>
          <w:sz w:val="20"/>
        </w:rPr>
        <w:t>is new role as c</w:t>
      </w:r>
      <w:r w:rsidRPr="00016983">
        <w:rPr>
          <w:rFonts w:eastAsia="Cambria"/>
          <w:sz w:val="20"/>
          <w:szCs w:val="20"/>
        </w:rPr>
        <w:t>o-</w:t>
      </w:r>
      <w:r w:rsidR="009D50A4" w:rsidRPr="00016983">
        <w:rPr>
          <w:rFonts w:eastAsia="Cambria"/>
          <w:sz w:val="20"/>
          <w:szCs w:val="20"/>
        </w:rPr>
        <w:t>conven</w:t>
      </w:r>
      <w:r w:rsidR="00016983" w:rsidRPr="00016983">
        <w:rPr>
          <w:rFonts w:eastAsia="Cambria"/>
          <w:sz w:val="20"/>
          <w:szCs w:val="20"/>
        </w:rPr>
        <w:t xml:space="preserve">or of </w:t>
      </w:r>
      <w:r w:rsidRPr="00016983">
        <w:rPr>
          <w:rFonts w:eastAsia="Cambria"/>
          <w:sz w:val="20"/>
          <w:szCs w:val="20"/>
        </w:rPr>
        <w:t xml:space="preserve">the </w:t>
      </w:r>
      <w:r w:rsidR="009D50A4" w:rsidRPr="00016983">
        <w:rPr>
          <w:sz w:val="20"/>
          <w:szCs w:val="20"/>
        </w:rPr>
        <w:t xml:space="preserve">Forum of NRAS Chairs with </w:t>
      </w:r>
      <w:r w:rsidR="00016983">
        <w:rPr>
          <w:sz w:val="20"/>
          <w:szCs w:val="20"/>
        </w:rPr>
        <w:t>Dr Joanna Flynn</w:t>
      </w:r>
      <w:r w:rsidR="00B93B0B" w:rsidRPr="00016983">
        <w:rPr>
          <w:sz w:val="20"/>
          <w:szCs w:val="20"/>
        </w:rPr>
        <w:t>.</w:t>
      </w: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4</w:t>
      </w:r>
      <w:r w:rsidR="007321F1">
        <w:rPr>
          <w:rFonts w:eastAsia="Cambria"/>
          <w:b/>
          <w:color w:val="007DC3"/>
          <w:sz w:val="20"/>
        </w:rPr>
        <w:tab/>
      </w:r>
      <w:r w:rsidR="00E57E2B">
        <w:rPr>
          <w:rFonts w:eastAsia="Cambria"/>
          <w:b/>
          <w:color w:val="007DC3"/>
          <w:sz w:val="20"/>
        </w:rPr>
        <w:t>CEO report</w:t>
      </w:r>
    </w:p>
    <w:p w:rsidR="00A97413" w:rsidRPr="00BA3E58" w:rsidRDefault="00A97413" w:rsidP="007321F1">
      <w:pPr>
        <w:spacing w:before="120" w:after="120"/>
        <w:ind w:left="992" w:hanging="992"/>
        <w:rPr>
          <w:rFonts w:eastAsia="Cambria"/>
          <w:b/>
          <w:sz w:val="20"/>
        </w:rPr>
      </w:pPr>
      <w:r w:rsidRPr="00BA3E58">
        <w:rPr>
          <w:rFonts w:eastAsia="Cambria"/>
          <w:b/>
          <w:sz w:val="20"/>
        </w:rPr>
        <w:t>Item 4.1</w:t>
      </w:r>
      <w:r w:rsidRPr="00BA3E58">
        <w:rPr>
          <w:rFonts w:eastAsia="Cambria"/>
          <w:b/>
          <w:sz w:val="20"/>
        </w:rPr>
        <w:tab/>
      </w:r>
      <w:r w:rsidR="00BA3E58" w:rsidRPr="00BA3E58">
        <w:rPr>
          <w:rFonts w:eastAsia="Cambria"/>
          <w:b/>
          <w:sz w:val="20"/>
        </w:rPr>
        <w:t>CEO update</w:t>
      </w:r>
    </w:p>
    <w:p w:rsidR="00890924" w:rsidRDefault="00BC7188" w:rsidP="00890924">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016983" w:rsidRDefault="00E326FF" w:rsidP="00016983">
      <w:pPr>
        <w:pStyle w:val="ListParagraph"/>
        <w:numPr>
          <w:ilvl w:val="0"/>
          <w:numId w:val="25"/>
        </w:numPr>
        <w:spacing w:before="120" w:after="120"/>
        <w:ind w:left="357" w:hanging="357"/>
        <w:rPr>
          <w:sz w:val="20"/>
          <w:szCs w:val="20"/>
        </w:rPr>
      </w:pPr>
      <w:r>
        <w:rPr>
          <w:sz w:val="20"/>
          <w:szCs w:val="20"/>
        </w:rPr>
        <w:t>An update on the</w:t>
      </w:r>
      <w:r w:rsidR="00016983">
        <w:rPr>
          <w:sz w:val="20"/>
          <w:szCs w:val="20"/>
        </w:rPr>
        <w:t xml:space="preserve"> continued increase in </w:t>
      </w:r>
      <w:r w:rsidR="00515EE9">
        <w:rPr>
          <w:sz w:val="20"/>
          <w:szCs w:val="20"/>
        </w:rPr>
        <w:t xml:space="preserve">notifications in Queensland. </w:t>
      </w:r>
      <w:r w:rsidR="00016983">
        <w:rPr>
          <w:sz w:val="20"/>
          <w:szCs w:val="20"/>
        </w:rPr>
        <w:t>Strategies are in place with further res</w:t>
      </w:r>
      <w:r w:rsidR="003F1047">
        <w:rPr>
          <w:sz w:val="20"/>
          <w:szCs w:val="20"/>
        </w:rPr>
        <w:t xml:space="preserve">ourcing and the creation of a </w:t>
      </w:r>
      <w:r w:rsidR="00016983">
        <w:rPr>
          <w:sz w:val="20"/>
          <w:szCs w:val="20"/>
        </w:rPr>
        <w:t xml:space="preserve">National Medical Assessment Team. </w:t>
      </w:r>
    </w:p>
    <w:p w:rsidR="00016983" w:rsidRDefault="00016983" w:rsidP="00016983">
      <w:pPr>
        <w:pStyle w:val="ListParagraph"/>
        <w:numPr>
          <w:ilvl w:val="0"/>
          <w:numId w:val="25"/>
        </w:numPr>
        <w:spacing w:before="120" w:after="120"/>
        <w:ind w:left="357" w:hanging="357"/>
        <w:rPr>
          <w:sz w:val="20"/>
          <w:szCs w:val="20"/>
        </w:rPr>
      </w:pPr>
      <w:r w:rsidRPr="00644A4B">
        <w:rPr>
          <w:sz w:val="20"/>
          <w:szCs w:val="20"/>
        </w:rPr>
        <w:t xml:space="preserve">The Queensland Health Minister is </w:t>
      </w:r>
      <w:r w:rsidR="00515EE9" w:rsidRPr="00644A4B">
        <w:rPr>
          <w:sz w:val="20"/>
          <w:szCs w:val="20"/>
        </w:rPr>
        <w:t xml:space="preserve">yet </w:t>
      </w:r>
      <w:r w:rsidRPr="00644A4B">
        <w:rPr>
          <w:sz w:val="20"/>
          <w:szCs w:val="20"/>
        </w:rPr>
        <w:t>to respond</w:t>
      </w:r>
      <w:r w:rsidR="00515EE9" w:rsidRPr="00644A4B">
        <w:rPr>
          <w:sz w:val="20"/>
          <w:szCs w:val="20"/>
        </w:rPr>
        <w:t xml:space="preserve"> to Mr Gorton’s letter</w:t>
      </w:r>
      <w:r w:rsidR="009D50A4" w:rsidRPr="00644A4B">
        <w:rPr>
          <w:sz w:val="20"/>
          <w:szCs w:val="20"/>
        </w:rPr>
        <w:t xml:space="preserve"> of 17 February 2016</w:t>
      </w:r>
      <w:r w:rsidRPr="00644A4B">
        <w:rPr>
          <w:sz w:val="20"/>
          <w:szCs w:val="20"/>
        </w:rPr>
        <w:t xml:space="preserve"> on the funding arrangements</w:t>
      </w:r>
      <w:r w:rsidR="009D50A4" w:rsidRPr="00644A4B">
        <w:rPr>
          <w:sz w:val="20"/>
          <w:szCs w:val="20"/>
        </w:rPr>
        <w:t>. Mr Fletcher will meet with Mr Michael Walsh, Director-General, Q</w:t>
      </w:r>
      <w:r w:rsidRPr="00644A4B">
        <w:rPr>
          <w:sz w:val="20"/>
          <w:szCs w:val="20"/>
        </w:rPr>
        <w:t>ueensland</w:t>
      </w:r>
      <w:r w:rsidR="009D50A4" w:rsidRPr="00644A4B">
        <w:rPr>
          <w:sz w:val="20"/>
          <w:szCs w:val="20"/>
        </w:rPr>
        <w:t xml:space="preserve"> Health on 17 March 2016 in Brisbane</w:t>
      </w:r>
      <w:r w:rsidRPr="00644A4B">
        <w:rPr>
          <w:sz w:val="20"/>
          <w:szCs w:val="20"/>
        </w:rPr>
        <w:t>.</w:t>
      </w:r>
    </w:p>
    <w:p w:rsidR="005902E4" w:rsidRPr="00644A4B" w:rsidRDefault="00016983" w:rsidP="00644A4B">
      <w:pPr>
        <w:pStyle w:val="ListParagraph"/>
        <w:numPr>
          <w:ilvl w:val="0"/>
          <w:numId w:val="25"/>
        </w:numPr>
        <w:spacing w:before="120" w:after="120"/>
        <w:ind w:left="357" w:hanging="357"/>
        <w:rPr>
          <w:sz w:val="20"/>
          <w:szCs w:val="20"/>
        </w:rPr>
      </w:pPr>
      <w:r w:rsidRPr="00644A4B">
        <w:rPr>
          <w:sz w:val="20"/>
          <w:szCs w:val="20"/>
        </w:rPr>
        <w:t>An update on the ongoing management of regulatory issues associated with Djerriwarrh Health Service</w:t>
      </w:r>
      <w:r w:rsidR="005902E4" w:rsidRPr="00644A4B">
        <w:rPr>
          <w:sz w:val="20"/>
          <w:szCs w:val="20"/>
        </w:rPr>
        <w:t xml:space="preserve">. </w:t>
      </w:r>
      <w:r w:rsidR="00644A4B" w:rsidRPr="00644A4B">
        <w:rPr>
          <w:sz w:val="20"/>
          <w:szCs w:val="20"/>
        </w:rPr>
        <w:t>The Management Committee discussed the timing and content of possible future public statements, including the information to be provided on the outcomes of the KPMG review process.</w:t>
      </w:r>
    </w:p>
    <w:p w:rsidR="009D50A4" w:rsidRPr="005902E4" w:rsidRDefault="00EE172B" w:rsidP="005902E4">
      <w:pPr>
        <w:pStyle w:val="ListParagraph"/>
        <w:numPr>
          <w:ilvl w:val="0"/>
          <w:numId w:val="25"/>
        </w:numPr>
        <w:spacing w:before="120" w:after="120"/>
        <w:ind w:left="357" w:hanging="357"/>
        <w:rPr>
          <w:sz w:val="20"/>
          <w:szCs w:val="20"/>
        </w:rPr>
      </w:pPr>
      <w:r w:rsidRPr="005902E4">
        <w:rPr>
          <w:sz w:val="20"/>
          <w:szCs w:val="20"/>
        </w:rPr>
        <w:t>Mr Stephen Duckett</w:t>
      </w:r>
      <w:r w:rsidR="00B93B0B" w:rsidRPr="005902E4">
        <w:rPr>
          <w:sz w:val="20"/>
          <w:szCs w:val="20"/>
        </w:rPr>
        <w:t xml:space="preserve"> </w:t>
      </w:r>
      <w:r w:rsidR="00016983" w:rsidRPr="005902E4">
        <w:rPr>
          <w:sz w:val="20"/>
          <w:szCs w:val="20"/>
        </w:rPr>
        <w:t xml:space="preserve">has been appointed by the Victorian Health Minister </w:t>
      </w:r>
      <w:r w:rsidR="00B93B0B" w:rsidRPr="005902E4">
        <w:rPr>
          <w:sz w:val="20"/>
          <w:szCs w:val="20"/>
        </w:rPr>
        <w:t xml:space="preserve">to review </w:t>
      </w:r>
      <w:r w:rsidR="005902E4" w:rsidRPr="005902E4">
        <w:rPr>
          <w:sz w:val="20"/>
          <w:szCs w:val="20"/>
        </w:rPr>
        <w:t xml:space="preserve">and advise on </w:t>
      </w:r>
      <w:r w:rsidR="00B93B0B" w:rsidRPr="005902E4">
        <w:rPr>
          <w:sz w:val="20"/>
          <w:szCs w:val="20"/>
        </w:rPr>
        <w:t>hospital safety and quality assurance in Victoria. Mr Fletcher will meet with Mr Duckett on Wednesday 16 March 2016.</w:t>
      </w:r>
    </w:p>
    <w:p w:rsidR="00330670" w:rsidRDefault="00B0775A" w:rsidP="00BA3E58">
      <w:pPr>
        <w:spacing w:before="120" w:after="120"/>
        <w:ind w:left="992" w:hanging="992"/>
        <w:rPr>
          <w:b/>
          <w:color w:val="007DC3"/>
        </w:rPr>
      </w:pPr>
      <w:r w:rsidRPr="00BA3E58">
        <w:rPr>
          <w:rFonts w:eastAsia="Cambria"/>
          <w:b/>
          <w:color w:val="007DC3"/>
          <w:sz w:val="20"/>
        </w:rPr>
        <w:t>Item</w:t>
      </w:r>
      <w:r w:rsidRPr="006D7200">
        <w:rPr>
          <w:b/>
          <w:color w:val="007DC3"/>
        </w:rPr>
        <w:t xml:space="preserve"> </w:t>
      </w:r>
      <w:r w:rsidR="00BA3E58" w:rsidRPr="00BA3E58">
        <w:rPr>
          <w:b/>
          <w:color w:val="007DC3"/>
          <w:sz w:val="20"/>
          <w:szCs w:val="20"/>
        </w:rPr>
        <w:t>5</w:t>
      </w:r>
      <w:r w:rsidR="00BA3E58">
        <w:rPr>
          <w:b/>
          <w:color w:val="007DC3"/>
        </w:rPr>
        <w:t xml:space="preserve"> </w:t>
      </w:r>
      <w:r w:rsidR="007321F1">
        <w:rPr>
          <w:b/>
          <w:color w:val="007DC3"/>
        </w:rPr>
        <w:tab/>
      </w:r>
      <w:r w:rsidR="00C005F3" w:rsidRPr="00BA3E58">
        <w:rPr>
          <w:b/>
          <w:color w:val="007DC3"/>
          <w:sz w:val="20"/>
          <w:szCs w:val="20"/>
        </w:rPr>
        <w:t>Finance, Audit and Risk Management Committee</w:t>
      </w:r>
      <w:r w:rsidR="00D42EFD" w:rsidRPr="00BA3E58">
        <w:rPr>
          <w:b/>
          <w:color w:val="007DC3"/>
          <w:sz w:val="20"/>
          <w:szCs w:val="20"/>
        </w:rPr>
        <w:t xml:space="preserve"> (FARM</w:t>
      </w:r>
      <w:r w:rsidR="005E0A5A" w:rsidRPr="00BA3E58">
        <w:rPr>
          <w:b/>
          <w:color w:val="007DC3"/>
          <w:sz w:val="20"/>
          <w:szCs w:val="20"/>
        </w:rPr>
        <w:t xml:space="preserve"> </w:t>
      </w:r>
      <w:r w:rsidR="00D42EFD" w:rsidRPr="00BA3E58">
        <w:rPr>
          <w:b/>
          <w:color w:val="007DC3"/>
          <w:sz w:val="20"/>
          <w:szCs w:val="20"/>
        </w:rPr>
        <w:t>C</w:t>
      </w:r>
      <w:r w:rsidR="005E0A5A" w:rsidRPr="00BA3E58">
        <w:rPr>
          <w:b/>
          <w:color w:val="007DC3"/>
          <w:sz w:val="20"/>
          <w:szCs w:val="20"/>
        </w:rPr>
        <w:t>ommittee</w:t>
      </w:r>
      <w:r w:rsidR="00D42EFD" w:rsidRPr="00BA3E58">
        <w:rPr>
          <w:b/>
          <w:color w:val="007DC3"/>
          <w:sz w:val="20"/>
          <w:szCs w:val="20"/>
        </w:rPr>
        <w:t>)</w:t>
      </w:r>
    </w:p>
    <w:p w:rsidR="00BA3E58" w:rsidRPr="00BA3E58" w:rsidRDefault="00BA3E58" w:rsidP="007321F1">
      <w:pPr>
        <w:pStyle w:val="AHPRAbody"/>
        <w:spacing w:before="120" w:after="120"/>
        <w:ind w:left="992" w:hanging="992"/>
        <w:rPr>
          <w:b/>
        </w:rPr>
      </w:pPr>
      <w:r w:rsidRPr="00BA3E58">
        <w:rPr>
          <w:b/>
        </w:rPr>
        <w:t>Item 5.1</w:t>
      </w:r>
      <w:r w:rsidRPr="00BA3E58">
        <w:rPr>
          <w:b/>
        </w:rPr>
        <w:tab/>
      </w:r>
      <w:r w:rsidR="00133798">
        <w:rPr>
          <w:b/>
        </w:rPr>
        <w:t>Draft decisions and actions</w:t>
      </w:r>
      <w:r w:rsidRPr="00BA3E58">
        <w:rPr>
          <w:b/>
        </w:rPr>
        <w:t xml:space="preserve"> from meeting held on 15 February 2016</w:t>
      </w:r>
    </w:p>
    <w:p w:rsidR="00E5065B" w:rsidRDefault="00E46AAA" w:rsidP="004B2C59">
      <w:pPr>
        <w:pStyle w:val="AHPRAbody"/>
        <w:spacing w:before="120" w:after="120"/>
      </w:pPr>
      <w:r>
        <w:t>Members noted the draft FARM Committee minutes of its 15 February 2016 meeting</w:t>
      </w:r>
      <w:r w:rsidR="005062EA">
        <w:t>.</w:t>
      </w:r>
    </w:p>
    <w:p w:rsidR="003061C3" w:rsidRDefault="00644A4B" w:rsidP="000B7EFC">
      <w:pPr>
        <w:pStyle w:val="AHPRAbody"/>
        <w:spacing w:before="120" w:after="120"/>
        <w:ind w:left="992" w:hanging="992"/>
        <w:rPr>
          <w:b/>
          <w:color w:val="007DC3"/>
        </w:rPr>
      </w:pPr>
      <w:r>
        <w:rPr>
          <w:b/>
          <w:color w:val="007DC3"/>
        </w:rPr>
        <w:t>I</w:t>
      </w:r>
      <w:r w:rsidR="00B0775A" w:rsidRPr="006D7200">
        <w:rPr>
          <w:b/>
          <w:color w:val="007DC3"/>
        </w:rPr>
        <w:t xml:space="preserve">tem </w:t>
      </w:r>
      <w:r w:rsidR="00BA3E58">
        <w:rPr>
          <w:b/>
          <w:color w:val="007DC3"/>
        </w:rPr>
        <w:t>6</w:t>
      </w:r>
      <w:r w:rsidR="007321F1">
        <w:rPr>
          <w:color w:val="00BCE4"/>
          <w:sz w:val="22"/>
          <w:szCs w:val="22"/>
        </w:rPr>
        <w:tab/>
      </w:r>
      <w:r w:rsidR="00CC717D">
        <w:rPr>
          <w:b/>
          <w:color w:val="007DC3"/>
        </w:rPr>
        <w:t xml:space="preserve">Performance Committee </w:t>
      </w:r>
    </w:p>
    <w:p w:rsidR="000B7EFC" w:rsidRPr="000B7EFC" w:rsidRDefault="000B7EFC" w:rsidP="000B7EFC">
      <w:pPr>
        <w:pStyle w:val="AHPRAbody"/>
        <w:spacing w:before="120" w:after="120"/>
        <w:ind w:left="992" w:hanging="992"/>
        <w:rPr>
          <w:b/>
        </w:rPr>
      </w:pPr>
      <w:r w:rsidRPr="000B7EFC">
        <w:rPr>
          <w:b/>
        </w:rPr>
        <w:t xml:space="preserve">Item </w:t>
      </w:r>
      <w:r w:rsidR="00BA3E58">
        <w:rPr>
          <w:b/>
        </w:rPr>
        <w:t>6</w:t>
      </w:r>
      <w:r w:rsidR="000C4C58">
        <w:rPr>
          <w:b/>
        </w:rPr>
        <w:t>.1</w:t>
      </w:r>
      <w:r w:rsidRPr="000B7EFC">
        <w:rPr>
          <w:b/>
        </w:rPr>
        <w:tab/>
      </w:r>
      <w:r w:rsidR="00133798">
        <w:rPr>
          <w:b/>
        </w:rPr>
        <w:t>Draft decisions and actions</w:t>
      </w:r>
      <w:r w:rsidR="00BA3E58">
        <w:rPr>
          <w:b/>
        </w:rPr>
        <w:t xml:space="preserve"> from meeting held on 11 February 2016 </w:t>
      </w:r>
    </w:p>
    <w:p w:rsidR="00EE7C44" w:rsidRDefault="001767BB" w:rsidP="00133798">
      <w:pPr>
        <w:spacing w:before="120" w:after="120"/>
      </w:pPr>
      <w:r w:rsidRPr="001767BB">
        <w:rPr>
          <w:sz w:val="20"/>
          <w:szCs w:val="20"/>
        </w:rPr>
        <w:t>Members noted the draft Performance Committee minutes of its 11 February 2016 meeting</w:t>
      </w:r>
      <w:r>
        <w:t>.</w:t>
      </w:r>
    </w:p>
    <w:p w:rsidR="005062EA" w:rsidRDefault="005062EA" w:rsidP="005062EA">
      <w:pPr>
        <w:pStyle w:val="AHPRAbody"/>
        <w:spacing w:before="120" w:after="120"/>
        <w:ind w:left="992" w:hanging="992"/>
        <w:rPr>
          <w:b/>
        </w:rPr>
      </w:pPr>
      <w:r w:rsidRPr="005062EA">
        <w:rPr>
          <w:b/>
        </w:rPr>
        <w:t xml:space="preserve">Item 6.2 </w:t>
      </w:r>
      <w:r>
        <w:rPr>
          <w:b/>
        </w:rPr>
        <w:tab/>
      </w:r>
      <w:r w:rsidRPr="005062EA">
        <w:rPr>
          <w:b/>
        </w:rPr>
        <w:t>Publication of Performance Reports</w:t>
      </w:r>
    </w:p>
    <w:p w:rsidR="003F1047" w:rsidRDefault="00054FFD" w:rsidP="00CC44A3">
      <w:pPr>
        <w:pStyle w:val="AHPRAbody"/>
      </w:pPr>
      <w:r>
        <w:t>Members</w:t>
      </w:r>
      <w:r w:rsidR="00CC44A3">
        <w:t xml:space="preserve"> endorsed the publication of quarterly jurisdictional performance reports on the AHPRA website to commence</w:t>
      </w:r>
      <w:r w:rsidR="003F1047">
        <w:t xml:space="preserve"> from April 2016 (for the second </w:t>
      </w:r>
      <w:r w:rsidR="00CC44A3">
        <w:t xml:space="preserve">quarter of 2015/16). </w:t>
      </w:r>
    </w:p>
    <w:p w:rsidR="00777DCC" w:rsidRPr="00CC44A3" w:rsidRDefault="00CC44A3" w:rsidP="00CC44A3">
      <w:pPr>
        <w:pStyle w:val="AHPRAbody"/>
      </w:pPr>
      <w:r>
        <w:t>Members provided feedback that the footnotes between pages 7 and 10 need to be clearer and the definition of Statutory Offences requires explanation at the beginning of the paragraph on page 22.</w:t>
      </w:r>
    </w:p>
    <w:p w:rsidR="00B15CB7" w:rsidRDefault="00B15CB7" w:rsidP="005062EA">
      <w:pPr>
        <w:pStyle w:val="AHPRAbody"/>
        <w:spacing w:before="120" w:after="120"/>
        <w:ind w:left="992" w:hanging="992"/>
        <w:rPr>
          <w:b/>
        </w:rPr>
      </w:pPr>
      <w:r>
        <w:rPr>
          <w:b/>
        </w:rPr>
        <w:t>Item 6.3</w:t>
      </w:r>
      <w:r>
        <w:rPr>
          <w:b/>
        </w:rPr>
        <w:tab/>
        <w:t>Performance Committee 2015 Annual report</w:t>
      </w:r>
    </w:p>
    <w:p w:rsidR="005062EA" w:rsidRDefault="00B15CB7" w:rsidP="00B15CB7">
      <w:pPr>
        <w:pStyle w:val="AHPRAbody"/>
      </w:pPr>
      <w:r>
        <w:t>Members endorsed the Performance Committee Annual Report for 2015 for noting by National Boards and publication on the AHPRA website.</w:t>
      </w:r>
    </w:p>
    <w:p w:rsidR="00CA139F" w:rsidRDefault="003D2115" w:rsidP="000C4C58">
      <w:pPr>
        <w:pStyle w:val="AHPRAbody"/>
        <w:spacing w:before="120" w:after="120"/>
        <w:ind w:left="992" w:hanging="992"/>
        <w:rPr>
          <w:b/>
          <w:color w:val="007DC3"/>
        </w:rPr>
      </w:pPr>
      <w:r>
        <w:rPr>
          <w:b/>
          <w:color w:val="007DC3"/>
        </w:rPr>
        <w:t xml:space="preserve">Item </w:t>
      </w:r>
      <w:r w:rsidR="000C4C58">
        <w:rPr>
          <w:b/>
          <w:color w:val="007DC3"/>
        </w:rPr>
        <w:t>7</w:t>
      </w:r>
      <w:r w:rsidR="007321F1">
        <w:rPr>
          <w:b/>
          <w:color w:val="007DC3"/>
        </w:rPr>
        <w:tab/>
      </w:r>
      <w:r w:rsidR="008247B7" w:rsidRPr="008C236E">
        <w:rPr>
          <w:b/>
          <w:color w:val="007DC3"/>
        </w:rPr>
        <w:t>R</w:t>
      </w:r>
      <w:r w:rsidR="006F29BC" w:rsidRPr="008C236E">
        <w:rPr>
          <w:b/>
          <w:color w:val="007DC3"/>
        </w:rPr>
        <w:t>emuneration</w:t>
      </w:r>
      <w:r w:rsidR="008C236E">
        <w:rPr>
          <w:b/>
          <w:color w:val="007DC3"/>
        </w:rPr>
        <w:t xml:space="preserve"> Committee</w:t>
      </w:r>
    </w:p>
    <w:p w:rsidR="00D80497" w:rsidRDefault="009173C9" w:rsidP="00B25747">
      <w:pPr>
        <w:pStyle w:val="AHPRAbody"/>
      </w:pPr>
      <w:r>
        <w:t>Members noted the Remuneration Committee</w:t>
      </w:r>
      <w:r w:rsidR="00DA0585">
        <w:t xml:space="preserve"> is scheduled to meet in </w:t>
      </w:r>
      <w:r w:rsidR="00A604B2">
        <w:t>May</w:t>
      </w:r>
      <w:r w:rsidR="00DA0585">
        <w:t xml:space="preserve"> 2016</w:t>
      </w:r>
      <w:r w:rsidR="00B25747">
        <w:t xml:space="preserve"> and </w:t>
      </w:r>
      <w:r w:rsidR="00016983">
        <w:t xml:space="preserve">the ongoing work with </w:t>
      </w:r>
      <w:r w:rsidR="00B25747">
        <w:t xml:space="preserve">Price Waterhouse Coopers </w:t>
      </w:r>
      <w:r w:rsidR="00016983">
        <w:t xml:space="preserve">on </w:t>
      </w:r>
      <w:r w:rsidR="00B25747">
        <w:t>executive pay scales</w:t>
      </w:r>
      <w:r w:rsidR="00016983">
        <w:t xml:space="preserve"> and our reward strategy</w:t>
      </w:r>
      <w:r w:rsidR="00B25747">
        <w:t xml:space="preserve">. </w:t>
      </w:r>
    </w:p>
    <w:p w:rsidR="003571B5" w:rsidRDefault="003D2115" w:rsidP="007321F1">
      <w:pPr>
        <w:spacing w:before="120" w:after="120"/>
        <w:ind w:left="992" w:hanging="992"/>
        <w:rPr>
          <w:rFonts w:eastAsia="Cambria"/>
          <w:sz w:val="20"/>
        </w:rPr>
      </w:pPr>
      <w:r>
        <w:rPr>
          <w:rFonts w:eastAsia="Cambria"/>
          <w:b/>
          <w:color w:val="007DC3"/>
          <w:sz w:val="20"/>
        </w:rPr>
        <w:t xml:space="preserve">Item </w:t>
      </w:r>
      <w:r w:rsidR="000C4C58">
        <w:rPr>
          <w:rFonts w:eastAsia="Cambria"/>
          <w:b/>
          <w:color w:val="007DC3"/>
          <w:sz w:val="20"/>
        </w:rPr>
        <w:t>8</w:t>
      </w:r>
      <w:r w:rsidR="007321F1">
        <w:rPr>
          <w:rFonts w:eastAsia="Cambria"/>
          <w:b/>
          <w:color w:val="007DC3"/>
          <w:sz w:val="20"/>
        </w:rPr>
        <w:tab/>
      </w:r>
      <w:r w:rsidR="003571B5" w:rsidRPr="003571B5">
        <w:rPr>
          <w:rFonts w:eastAsia="Cambria"/>
          <w:b/>
          <w:color w:val="007DC3"/>
          <w:sz w:val="20"/>
        </w:rPr>
        <w:t>Business items</w:t>
      </w:r>
      <w:r w:rsidR="00893D3C">
        <w:rPr>
          <w:rFonts w:eastAsia="Cambria"/>
          <w:b/>
          <w:color w:val="007DC3"/>
          <w:sz w:val="20"/>
        </w:rPr>
        <w:t xml:space="preserve"> – </w:t>
      </w:r>
      <w:r w:rsidR="000C4C58">
        <w:rPr>
          <w:rFonts w:eastAsia="Cambria"/>
          <w:b/>
          <w:color w:val="007DC3"/>
          <w:sz w:val="20"/>
        </w:rPr>
        <w:t>Regulatory Operations</w:t>
      </w:r>
    </w:p>
    <w:p w:rsidR="003571B5" w:rsidRDefault="003571B5" w:rsidP="007321F1">
      <w:pPr>
        <w:spacing w:before="120" w:after="120"/>
        <w:ind w:left="992" w:hanging="992"/>
        <w:rPr>
          <w:rFonts w:eastAsia="Cambria"/>
          <w:b/>
          <w:sz w:val="20"/>
        </w:rPr>
      </w:pPr>
      <w:r w:rsidRPr="003571B5">
        <w:rPr>
          <w:rFonts w:eastAsia="Cambria"/>
          <w:b/>
          <w:sz w:val="20"/>
        </w:rPr>
        <w:t xml:space="preserve">Item </w:t>
      </w:r>
      <w:r w:rsidR="000C4C58">
        <w:rPr>
          <w:rFonts w:eastAsia="Cambria"/>
          <w:b/>
          <w:sz w:val="20"/>
        </w:rPr>
        <w:t>8</w:t>
      </w:r>
      <w:r w:rsidRPr="003571B5">
        <w:rPr>
          <w:rFonts w:eastAsia="Cambria"/>
          <w:b/>
          <w:sz w:val="20"/>
        </w:rPr>
        <w:t>.1</w:t>
      </w:r>
      <w:r w:rsidRPr="003571B5">
        <w:rPr>
          <w:rFonts w:eastAsia="Cambria"/>
          <w:b/>
          <w:sz w:val="20"/>
        </w:rPr>
        <w:tab/>
      </w:r>
      <w:r w:rsidR="000C4C58">
        <w:rPr>
          <w:rFonts w:eastAsia="Cambria"/>
          <w:b/>
          <w:sz w:val="20"/>
        </w:rPr>
        <w:t>Review of Compliance Management - ACT</w:t>
      </w:r>
    </w:p>
    <w:p w:rsidR="00777DCC" w:rsidRDefault="001767BB" w:rsidP="001767BB">
      <w:pPr>
        <w:pStyle w:val="AHPRAbody"/>
        <w:spacing w:before="120" w:after="120"/>
      </w:pPr>
      <w:r>
        <w:rPr>
          <w:szCs w:val="20"/>
        </w:rPr>
        <w:t xml:space="preserve">Members </w:t>
      </w:r>
      <w:r>
        <w:t xml:space="preserve">noted the root cause analysis and </w:t>
      </w:r>
      <w:r w:rsidR="00A4794B">
        <w:t xml:space="preserve">discussed the management response to specific </w:t>
      </w:r>
      <w:r>
        <w:t>recommendations.</w:t>
      </w:r>
    </w:p>
    <w:p w:rsidR="00A604B2" w:rsidRPr="001767BB" w:rsidRDefault="00B25747" w:rsidP="001767BB">
      <w:pPr>
        <w:pStyle w:val="AHPRAbody"/>
        <w:spacing w:before="120" w:after="120"/>
        <w:rPr>
          <w:szCs w:val="20"/>
        </w:rPr>
      </w:pPr>
      <w:r>
        <w:t>The Committee requested th</w:t>
      </w:r>
      <w:r w:rsidR="00A4794B">
        <w:t xml:space="preserve">at the Finance, Audit and Risk Management committee consider the timing of a review of the </w:t>
      </w:r>
      <w:r w:rsidR="00777DCC">
        <w:t>W</w:t>
      </w:r>
      <w:r>
        <w:t xml:space="preserve">ork </w:t>
      </w:r>
      <w:r w:rsidR="00777DCC">
        <w:t>H</w:t>
      </w:r>
      <w:r>
        <w:t xml:space="preserve">ealth and </w:t>
      </w:r>
      <w:r w:rsidR="00777DCC">
        <w:t>S</w:t>
      </w:r>
      <w:r>
        <w:t xml:space="preserve">afety </w:t>
      </w:r>
      <w:r w:rsidR="00777DCC">
        <w:t>M</w:t>
      </w:r>
      <w:r>
        <w:t xml:space="preserve">anagement </w:t>
      </w:r>
      <w:r w:rsidR="00777DCC">
        <w:t>F</w:t>
      </w:r>
      <w:r>
        <w:t xml:space="preserve">ramework </w:t>
      </w:r>
      <w:r w:rsidR="00A4794B">
        <w:t xml:space="preserve">as part of the program of internal audit. </w:t>
      </w:r>
    </w:p>
    <w:p w:rsidR="00224270" w:rsidRDefault="00224270" w:rsidP="00093287">
      <w:pPr>
        <w:pStyle w:val="AHPRAbody"/>
        <w:spacing w:before="120" w:after="120"/>
        <w:ind w:left="992" w:hanging="992"/>
        <w:rPr>
          <w:b/>
        </w:rPr>
      </w:pPr>
      <w:r>
        <w:rPr>
          <w:b/>
        </w:rPr>
        <w:t xml:space="preserve">Item </w:t>
      </w:r>
      <w:r w:rsidR="000C4C58">
        <w:rPr>
          <w:b/>
        </w:rPr>
        <w:t>8</w:t>
      </w:r>
      <w:r w:rsidR="00D80497">
        <w:rPr>
          <w:b/>
        </w:rPr>
        <w:t>.2</w:t>
      </w:r>
      <w:r>
        <w:rPr>
          <w:b/>
        </w:rPr>
        <w:tab/>
      </w:r>
      <w:r w:rsidR="00E46AAA" w:rsidRPr="00E46AAA">
        <w:rPr>
          <w:b/>
          <w:szCs w:val="20"/>
        </w:rPr>
        <w:t>Work to improve the notifier and practitioner experience</w:t>
      </w:r>
      <w:r>
        <w:rPr>
          <w:b/>
        </w:rPr>
        <w:tab/>
      </w:r>
    </w:p>
    <w:p w:rsidR="001322F6" w:rsidRDefault="001767BB" w:rsidP="00E46AAA">
      <w:pPr>
        <w:pStyle w:val="AHPRAbody"/>
        <w:spacing w:before="120" w:after="120"/>
        <w:ind w:left="992" w:hanging="992"/>
      </w:pPr>
      <w:r>
        <w:t>Members noted the update on activities underway to improve the notifier and practitioner experience.</w:t>
      </w:r>
    </w:p>
    <w:p w:rsidR="00893D3C" w:rsidRDefault="00893D3C" w:rsidP="00E84A03">
      <w:pPr>
        <w:pStyle w:val="AHPRAbody"/>
        <w:spacing w:before="120" w:after="120"/>
        <w:ind w:left="992" w:hanging="992"/>
      </w:pPr>
      <w:r w:rsidRPr="00893D3C">
        <w:rPr>
          <w:b/>
          <w:color w:val="007DC3"/>
        </w:rPr>
        <w:t xml:space="preserve">Item </w:t>
      </w:r>
      <w:r w:rsidR="000C4C58">
        <w:rPr>
          <w:b/>
          <w:color w:val="007DC3"/>
        </w:rPr>
        <w:t>9</w:t>
      </w:r>
      <w:r w:rsidRPr="00893D3C">
        <w:rPr>
          <w:b/>
          <w:color w:val="007DC3"/>
        </w:rPr>
        <w:tab/>
        <w:t xml:space="preserve">Business items – </w:t>
      </w:r>
      <w:r w:rsidR="000C4C58">
        <w:rPr>
          <w:b/>
          <w:color w:val="007DC3"/>
        </w:rPr>
        <w:t>Business Services</w:t>
      </w:r>
    </w:p>
    <w:p w:rsidR="00893D3C" w:rsidRDefault="00893D3C" w:rsidP="00893D3C">
      <w:pPr>
        <w:pStyle w:val="AHPRAbody"/>
        <w:spacing w:before="120" w:after="120"/>
        <w:ind w:left="992" w:hanging="992"/>
        <w:rPr>
          <w:b/>
        </w:rPr>
      </w:pPr>
      <w:r w:rsidRPr="00893D3C">
        <w:rPr>
          <w:b/>
        </w:rPr>
        <w:t xml:space="preserve">Item </w:t>
      </w:r>
      <w:r w:rsidR="000C4C58">
        <w:rPr>
          <w:b/>
        </w:rPr>
        <w:t>9</w:t>
      </w:r>
      <w:r w:rsidRPr="00893D3C">
        <w:rPr>
          <w:b/>
        </w:rPr>
        <w:t>.1</w:t>
      </w:r>
      <w:r w:rsidRPr="00893D3C">
        <w:rPr>
          <w:b/>
        </w:rPr>
        <w:tab/>
      </w:r>
      <w:r w:rsidR="00E46AAA" w:rsidRPr="00E46AAA">
        <w:rPr>
          <w:b/>
          <w:szCs w:val="20"/>
        </w:rPr>
        <w:t>Dental Board of Australia Registrant renewal fees from the renewal period commencing1 December 2016</w:t>
      </w:r>
    </w:p>
    <w:p w:rsidR="00545D39" w:rsidRPr="00893D3C" w:rsidRDefault="00893D3C" w:rsidP="00906F61">
      <w:pPr>
        <w:pStyle w:val="AHPRAbody"/>
        <w:spacing w:before="120" w:after="120"/>
      </w:pPr>
      <w:r>
        <w:t>Members</w:t>
      </w:r>
      <w:r w:rsidR="001767BB">
        <w:t xml:space="preserve"> noted </w:t>
      </w:r>
      <w:r w:rsidR="003F1047">
        <w:t xml:space="preserve">and discussed </w:t>
      </w:r>
      <w:r w:rsidR="001767BB">
        <w:t>the Dental Board of Australia - Registrant renewal fees from the renewal period commencing 1 December 2016 business case.</w:t>
      </w:r>
      <w:r w:rsidR="00A4794B">
        <w:t xml:space="preserve"> Further advice on options will be provided.</w:t>
      </w:r>
    </w:p>
    <w:p w:rsidR="00893D3C" w:rsidRDefault="00893D3C" w:rsidP="00EF78C7">
      <w:pPr>
        <w:pStyle w:val="AHPRAbody"/>
        <w:spacing w:before="120" w:after="120"/>
        <w:ind w:left="992" w:hanging="992"/>
        <w:rPr>
          <w:b/>
        </w:rPr>
      </w:pPr>
      <w:r w:rsidRPr="00893D3C">
        <w:rPr>
          <w:b/>
        </w:rPr>
        <w:t xml:space="preserve">Item </w:t>
      </w:r>
      <w:r w:rsidR="000C4C58">
        <w:rPr>
          <w:b/>
        </w:rPr>
        <w:t>9</w:t>
      </w:r>
      <w:r w:rsidRPr="00893D3C">
        <w:rPr>
          <w:b/>
        </w:rPr>
        <w:t>.2</w:t>
      </w:r>
      <w:r w:rsidRPr="00893D3C">
        <w:rPr>
          <w:b/>
        </w:rPr>
        <w:tab/>
      </w:r>
      <w:r w:rsidR="00E46AAA" w:rsidRPr="00E46AAA">
        <w:rPr>
          <w:b/>
          <w:szCs w:val="20"/>
        </w:rPr>
        <w:t>Psychology Board of Australia Registrant renewal fees from the renewal period commencing1 December 2016</w:t>
      </w:r>
    </w:p>
    <w:p w:rsidR="001D1002" w:rsidRDefault="00893D3C" w:rsidP="00804674">
      <w:pPr>
        <w:pStyle w:val="AHPRAbody"/>
        <w:spacing w:before="120" w:after="120"/>
      </w:pPr>
      <w:r w:rsidRPr="004B5B7C">
        <w:t>Members</w:t>
      </w:r>
      <w:r w:rsidR="001A000C">
        <w:t xml:space="preserve"> </w:t>
      </w:r>
      <w:r w:rsidR="001767BB">
        <w:t xml:space="preserve">noted </w:t>
      </w:r>
      <w:r w:rsidR="003F1047">
        <w:t xml:space="preserve">and discussed </w:t>
      </w:r>
      <w:r w:rsidR="001767BB">
        <w:t>the Psychology Board of Australia - Registrant renewal fees from the renewal period commencing 1 December 2016 business case.</w:t>
      </w:r>
      <w:r w:rsidR="00A4794B">
        <w:t xml:space="preserve"> Further advice on options will be provided.</w:t>
      </w:r>
    </w:p>
    <w:p w:rsidR="00893D3C" w:rsidRDefault="00893D3C" w:rsidP="00EF78C7">
      <w:pPr>
        <w:pStyle w:val="AHPRAbody"/>
        <w:spacing w:before="120" w:after="120"/>
        <w:ind w:left="992" w:hanging="992"/>
        <w:rPr>
          <w:b/>
        </w:rPr>
      </w:pPr>
      <w:r w:rsidRPr="00893D3C">
        <w:rPr>
          <w:b/>
        </w:rPr>
        <w:t xml:space="preserve">Item </w:t>
      </w:r>
      <w:r w:rsidR="00EF05FE">
        <w:rPr>
          <w:b/>
        </w:rPr>
        <w:t>9</w:t>
      </w:r>
      <w:r w:rsidRPr="00893D3C">
        <w:rPr>
          <w:b/>
        </w:rPr>
        <w:t>.3</w:t>
      </w:r>
      <w:r w:rsidRPr="00893D3C">
        <w:rPr>
          <w:b/>
        </w:rPr>
        <w:tab/>
      </w:r>
      <w:r w:rsidR="00E46AAA" w:rsidRPr="00E46AAA">
        <w:rPr>
          <w:b/>
          <w:szCs w:val="20"/>
        </w:rPr>
        <w:t>Budget 2016/17</w:t>
      </w:r>
    </w:p>
    <w:p w:rsidR="00777DCC" w:rsidRDefault="00E326FF" w:rsidP="00E326FF">
      <w:pPr>
        <w:pStyle w:val="AHPRAbody"/>
        <w:rPr>
          <w:b/>
          <w:color w:val="007DC3"/>
        </w:rPr>
      </w:pPr>
      <w:r>
        <w:t>Ms Horsfall provided members with a</w:t>
      </w:r>
      <w:r w:rsidR="00A4794B">
        <w:t xml:space="preserve"> verbal</w:t>
      </w:r>
      <w:r>
        <w:t xml:space="preserve"> update on the status of the 2016/17 budget for AHPRA and National Boards.</w:t>
      </w:r>
    </w:p>
    <w:p w:rsidR="00332397" w:rsidRDefault="00332397" w:rsidP="00332397">
      <w:pPr>
        <w:spacing w:before="120" w:after="120"/>
        <w:ind w:left="992" w:hanging="992"/>
        <w:rPr>
          <w:rFonts w:eastAsia="Cambria"/>
          <w:b/>
          <w:color w:val="007DC3"/>
          <w:sz w:val="20"/>
        </w:rPr>
      </w:pPr>
      <w:r w:rsidRPr="00332397">
        <w:rPr>
          <w:rFonts w:eastAsia="Cambria"/>
          <w:b/>
          <w:color w:val="007DC3"/>
          <w:sz w:val="20"/>
        </w:rPr>
        <w:t xml:space="preserve">Item </w:t>
      </w:r>
      <w:r w:rsidR="00EF05FE">
        <w:rPr>
          <w:rFonts w:eastAsia="Cambria"/>
          <w:b/>
          <w:color w:val="007DC3"/>
          <w:sz w:val="20"/>
        </w:rPr>
        <w:t>10</w:t>
      </w:r>
      <w:r w:rsidRPr="00332397">
        <w:rPr>
          <w:rFonts w:eastAsia="Cambria"/>
          <w:b/>
          <w:color w:val="007DC3"/>
          <w:sz w:val="20"/>
        </w:rPr>
        <w:t xml:space="preserve"> </w:t>
      </w:r>
      <w:r w:rsidR="000C4C58">
        <w:rPr>
          <w:rFonts w:eastAsia="Cambria"/>
          <w:b/>
          <w:color w:val="007DC3"/>
          <w:sz w:val="20"/>
        </w:rPr>
        <w:tab/>
      </w:r>
      <w:r w:rsidRPr="00332397">
        <w:rPr>
          <w:rFonts w:eastAsia="Cambria"/>
          <w:b/>
          <w:color w:val="007DC3"/>
          <w:sz w:val="20"/>
        </w:rPr>
        <w:t>Business Items – Strategy and Policy</w:t>
      </w:r>
    </w:p>
    <w:p w:rsidR="004B2C59" w:rsidRDefault="004B2C59" w:rsidP="00332397">
      <w:pPr>
        <w:spacing w:before="120" w:after="120"/>
        <w:ind w:left="992" w:hanging="992"/>
        <w:rPr>
          <w:rFonts w:eastAsia="Cambria"/>
          <w:b/>
          <w:sz w:val="20"/>
        </w:rPr>
      </w:pPr>
      <w:r w:rsidRPr="004B2C59">
        <w:rPr>
          <w:rFonts w:eastAsia="Cambria"/>
          <w:b/>
          <w:sz w:val="20"/>
        </w:rPr>
        <w:t xml:space="preserve">Item </w:t>
      </w:r>
      <w:r w:rsidR="00EF05FE">
        <w:rPr>
          <w:rFonts w:eastAsia="Cambria"/>
          <w:b/>
          <w:sz w:val="20"/>
        </w:rPr>
        <w:t>10</w:t>
      </w:r>
      <w:r w:rsidRPr="004B2C59">
        <w:rPr>
          <w:rFonts w:eastAsia="Cambria"/>
          <w:b/>
          <w:sz w:val="20"/>
        </w:rPr>
        <w:t>.1</w:t>
      </w:r>
      <w:r w:rsidRPr="004B2C59">
        <w:rPr>
          <w:rFonts w:eastAsia="Cambria"/>
          <w:b/>
          <w:sz w:val="20"/>
        </w:rPr>
        <w:tab/>
      </w:r>
      <w:r w:rsidR="00E46AAA" w:rsidRPr="00E46AAA">
        <w:rPr>
          <w:rFonts w:cs="Arial"/>
          <w:b/>
          <w:sz w:val="20"/>
          <w:szCs w:val="20"/>
        </w:rPr>
        <w:t>Implementation of NRAS review outcomes</w:t>
      </w:r>
    </w:p>
    <w:p w:rsidR="00386502" w:rsidRDefault="001767BB" w:rsidP="00386502">
      <w:pPr>
        <w:pStyle w:val="AHPRANumberedlistlevel1"/>
        <w:numPr>
          <w:ilvl w:val="0"/>
          <w:numId w:val="0"/>
        </w:numPr>
      </w:pPr>
      <w:r>
        <w:t>Members:</w:t>
      </w:r>
    </w:p>
    <w:p w:rsidR="001767BB" w:rsidRDefault="001767BB" w:rsidP="00066E15">
      <w:pPr>
        <w:pStyle w:val="ListParagraph"/>
        <w:numPr>
          <w:ilvl w:val="0"/>
          <w:numId w:val="23"/>
        </w:numPr>
        <w:spacing w:before="120" w:after="120"/>
        <w:ind w:left="357" w:hanging="357"/>
        <w:rPr>
          <w:sz w:val="20"/>
          <w:szCs w:val="20"/>
        </w:rPr>
      </w:pPr>
      <w:r w:rsidRPr="001767BB">
        <w:rPr>
          <w:sz w:val="20"/>
          <w:szCs w:val="20"/>
        </w:rPr>
        <w:t>note</w:t>
      </w:r>
      <w:r w:rsidR="00066E15">
        <w:rPr>
          <w:sz w:val="20"/>
          <w:szCs w:val="20"/>
        </w:rPr>
        <w:t>d</w:t>
      </w:r>
      <w:r w:rsidRPr="001767BB">
        <w:rPr>
          <w:sz w:val="20"/>
          <w:szCs w:val="20"/>
        </w:rPr>
        <w:t xml:space="preserve"> the update report on implementation of the outcomes of the Review</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note</w:t>
      </w:r>
      <w:r w:rsidR="00066E15" w:rsidRPr="00066E15">
        <w:rPr>
          <w:sz w:val="20"/>
          <w:szCs w:val="20"/>
        </w:rPr>
        <w:t>d</w:t>
      </w:r>
      <w:r w:rsidRPr="00066E15">
        <w:rPr>
          <w:sz w:val="20"/>
          <w:szCs w:val="20"/>
        </w:rPr>
        <w:t xml:space="preserve"> the feedback from the Australian Health Ministers’ Advisory Council (AHMAC) meeting of 19 February 2016, and their request for further information from the National Scheme for their teleconference on 18 March 2016</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note</w:t>
      </w:r>
      <w:r w:rsidR="00066E15" w:rsidRPr="00066E15">
        <w:rPr>
          <w:sz w:val="20"/>
          <w:szCs w:val="20"/>
        </w:rPr>
        <w:t>d</w:t>
      </w:r>
      <w:r w:rsidRPr="00066E15">
        <w:rPr>
          <w:sz w:val="20"/>
          <w:szCs w:val="20"/>
        </w:rPr>
        <w:t xml:space="preserve"> feedback from National Boards on the draft paper of joint advice on building the efficiency and effec</w:t>
      </w:r>
      <w:r w:rsidR="00066E15" w:rsidRPr="00066E15">
        <w:rPr>
          <w:sz w:val="20"/>
          <w:szCs w:val="20"/>
        </w:rPr>
        <w:t>tiveness of the National Scheme</w:t>
      </w:r>
      <w:r w:rsidRPr="00066E15">
        <w:rPr>
          <w:sz w:val="20"/>
          <w:szCs w:val="20"/>
        </w:rPr>
        <w:t>, including the addendum of the Agency Management Committee on consolidation of National Boards</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endorse</w:t>
      </w:r>
      <w:r w:rsidR="00066E15" w:rsidRPr="00066E15">
        <w:rPr>
          <w:sz w:val="20"/>
          <w:szCs w:val="20"/>
        </w:rPr>
        <w:t>d</w:t>
      </w:r>
      <w:r w:rsidRPr="00066E15">
        <w:rPr>
          <w:sz w:val="20"/>
          <w:szCs w:val="20"/>
        </w:rPr>
        <w:t xml:space="preserve"> the draft paper of joint advice from National Boards and the Agency Management Committee on building the efficiency and effectiveness of the National Scheme, for forwarding to AHMAC</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authorise</w:t>
      </w:r>
      <w:r w:rsidR="00066E15" w:rsidRPr="00066E15">
        <w:rPr>
          <w:sz w:val="20"/>
          <w:szCs w:val="20"/>
        </w:rPr>
        <w:t>d</w:t>
      </w:r>
      <w:r w:rsidRPr="00066E15">
        <w:rPr>
          <w:sz w:val="20"/>
          <w:szCs w:val="20"/>
        </w:rPr>
        <w:t xml:space="preserve"> the Chair to finalise the joint advice through the Forum of NRAS Chairs</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endorse</w:t>
      </w:r>
      <w:r w:rsidR="00066E15" w:rsidRPr="00066E15">
        <w:rPr>
          <w:sz w:val="20"/>
          <w:szCs w:val="20"/>
        </w:rPr>
        <w:t>d</w:t>
      </w:r>
      <w:r w:rsidRPr="00066E15">
        <w:rPr>
          <w:sz w:val="20"/>
          <w:szCs w:val="20"/>
        </w:rPr>
        <w:t xml:space="preserve"> the draft advice from the Agency Management Committee on consolidation of National Boards for forwarding to AHMAC </w:t>
      </w:r>
    </w:p>
    <w:p w:rsidR="001767BB" w:rsidRDefault="001767BB" w:rsidP="00066E15">
      <w:pPr>
        <w:pStyle w:val="ListParagraph"/>
        <w:numPr>
          <w:ilvl w:val="0"/>
          <w:numId w:val="23"/>
        </w:numPr>
        <w:spacing w:before="120" w:after="120"/>
        <w:ind w:left="357" w:hanging="357"/>
        <w:rPr>
          <w:sz w:val="20"/>
          <w:szCs w:val="20"/>
        </w:rPr>
      </w:pPr>
      <w:r w:rsidRPr="00066E15">
        <w:rPr>
          <w:sz w:val="20"/>
          <w:szCs w:val="20"/>
        </w:rPr>
        <w:t>note</w:t>
      </w:r>
      <w:r w:rsidR="00066E15" w:rsidRPr="00066E15">
        <w:rPr>
          <w:sz w:val="20"/>
          <w:szCs w:val="20"/>
        </w:rPr>
        <w:t>d</w:t>
      </w:r>
      <w:r w:rsidRPr="00066E15">
        <w:rPr>
          <w:sz w:val="20"/>
          <w:szCs w:val="20"/>
        </w:rPr>
        <w:t xml:space="preserve"> the draft terms of reference prepared by NSW as lead jurisdiction for the Governance Review stream of the NRAS review implementation program, and that Ms Deborah Frew, HWPC member, NSW will speak to this item at the Forum of NRAS Chairs meeting on 15 March 2016, and</w:t>
      </w:r>
    </w:p>
    <w:p w:rsidR="001767BB" w:rsidRPr="00066E15" w:rsidRDefault="001767BB" w:rsidP="00066E15">
      <w:pPr>
        <w:pStyle w:val="ListParagraph"/>
        <w:numPr>
          <w:ilvl w:val="0"/>
          <w:numId w:val="23"/>
        </w:numPr>
        <w:spacing w:before="120" w:after="120"/>
        <w:ind w:left="357" w:hanging="357"/>
        <w:rPr>
          <w:sz w:val="20"/>
          <w:szCs w:val="20"/>
        </w:rPr>
      </w:pPr>
      <w:r w:rsidRPr="00066E15">
        <w:rPr>
          <w:sz w:val="20"/>
          <w:szCs w:val="20"/>
        </w:rPr>
        <w:t>note</w:t>
      </w:r>
      <w:r w:rsidR="00066E15" w:rsidRPr="00066E15">
        <w:rPr>
          <w:sz w:val="20"/>
          <w:szCs w:val="20"/>
        </w:rPr>
        <w:t>d</w:t>
      </w:r>
      <w:r w:rsidRPr="00066E15">
        <w:rPr>
          <w:sz w:val="20"/>
          <w:szCs w:val="20"/>
        </w:rPr>
        <w:t xml:space="preserve"> the draft terms of reference on the review of committees supporting National Boards</w:t>
      </w:r>
      <w:r w:rsidR="00066E15" w:rsidRPr="00066E15">
        <w:rPr>
          <w:sz w:val="20"/>
          <w:szCs w:val="20"/>
        </w:rPr>
        <w:t>.</w:t>
      </w:r>
    </w:p>
    <w:p w:rsidR="00496E82" w:rsidRDefault="00EF05FE" w:rsidP="00EF05FE">
      <w:pPr>
        <w:spacing w:before="120" w:after="120"/>
        <w:ind w:left="992" w:hanging="992"/>
        <w:rPr>
          <w:b/>
          <w:color w:val="007DC3"/>
          <w:sz w:val="20"/>
          <w:szCs w:val="20"/>
        </w:rPr>
      </w:pPr>
      <w:r w:rsidRPr="00EF05FE">
        <w:rPr>
          <w:b/>
          <w:color w:val="007DC3"/>
          <w:sz w:val="20"/>
          <w:szCs w:val="20"/>
        </w:rPr>
        <w:t>Item 11</w:t>
      </w:r>
      <w:r w:rsidRPr="00EF05FE">
        <w:rPr>
          <w:b/>
          <w:color w:val="007DC3"/>
          <w:sz w:val="20"/>
          <w:szCs w:val="20"/>
        </w:rPr>
        <w:tab/>
      </w:r>
      <w:r w:rsidR="00496E82" w:rsidRPr="00EF05FE">
        <w:rPr>
          <w:b/>
          <w:color w:val="007DC3"/>
          <w:sz w:val="20"/>
          <w:szCs w:val="20"/>
        </w:rPr>
        <w:t>Other business</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38565C">
        <w:rPr>
          <w:rFonts w:eastAsia="Cambria"/>
          <w:b/>
          <w:color w:val="007DC3"/>
          <w:sz w:val="20"/>
        </w:rPr>
        <w:t>s</w:t>
      </w:r>
      <w:r w:rsidR="00E94CC8">
        <w:rPr>
          <w:rFonts w:eastAsia="Cambria"/>
          <w:b/>
          <w:color w:val="007DC3"/>
          <w:sz w:val="20"/>
        </w:rPr>
        <w:t xml:space="preserve">: </w:t>
      </w:r>
    </w:p>
    <w:p w:rsidR="005259A6" w:rsidRDefault="005259A6" w:rsidP="007321F1">
      <w:pPr>
        <w:spacing w:before="120" w:after="120"/>
        <w:rPr>
          <w:rFonts w:cs="Arial"/>
          <w:color w:val="000000"/>
          <w:sz w:val="20"/>
          <w:szCs w:val="20"/>
          <w:lang w:eastAsia="en-AU"/>
        </w:rPr>
      </w:pPr>
      <w:r>
        <w:rPr>
          <w:rFonts w:cs="Arial"/>
          <w:color w:val="000000"/>
          <w:sz w:val="20"/>
          <w:szCs w:val="20"/>
          <w:lang w:eastAsia="en-AU"/>
        </w:rPr>
        <w:t>N</w:t>
      </w:r>
      <w:r w:rsidR="00F842DE">
        <w:rPr>
          <w:rFonts w:cs="Arial"/>
          <w:color w:val="000000"/>
          <w:sz w:val="20"/>
          <w:szCs w:val="20"/>
          <w:lang w:eastAsia="en-AU"/>
        </w:rPr>
        <w:t>ext meeting</w:t>
      </w:r>
      <w:r>
        <w:rPr>
          <w:rFonts w:cs="Arial"/>
          <w:color w:val="000000"/>
          <w:sz w:val="20"/>
          <w:szCs w:val="20"/>
          <w:lang w:eastAsia="en-AU"/>
        </w:rPr>
        <w:t>s</w:t>
      </w:r>
      <w:r w:rsidR="00F842DE">
        <w:rPr>
          <w:rFonts w:cs="Arial"/>
          <w:color w:val="000000"/>
          <w:sz w:val="20"/>
          <w:szCs w:val="20"/>
          <w:lang w:eastAsia="en-AU"/>
        </w:rPr>
        <w:t xml:space="preserve"> of the Agency Man</w:t>
      </w:r>
      <w:r w:rsidR="00E43197">
        <w:rPr>
          <w:rFonts w:cs="Arial"/>
          <w:color w:val="000000"/>
          <w:sz w:val="20"/>
          <w:szCs w:val="20"/>
          <w:lang w:eastAsia="en-AU"/>
        </w:rPr>
        <w:t>agement Committee</w:t>
      </w:r>
      <w:r>
        <w:rPr>
          <w:rFonts w:cs="Arial"/>
          <w:color w:val="000000"/>
          <w:sz w:val="20"/>
          <w:szCs w:val="20"/>
          <w:lang w:eastAsia="en-AU"/>
        </w:rPr>
        <w:t>:</w:t>
      </w:r>
    </w:p>
    <w:p w:rsidR="00F21C49"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April 2016, Adelaide</w:t>
      </w:r>
      <w:r w:rsidR="00DD412A">
        <w:rPr>
          <w:rFonts w:cs="Arial"/>
          <w:color w:val="000000"/>
          <w:sz w:val="20"/>
          <w:szCs w:val="20"/>
          <w:lang w:eastAsia="en-AU"/>
        </w:rPr>
        <w:t xml:space="preserve"> – </w:t>
      </w:r>
      <w:r w:rsidR="00ED69C6">
        <w:rPr>
          <w:rFonts w:cs="Arial"/>
          <w:color w:val="000000"/>
          <w:sz w:val="20"/>
          <w:szCs w:val="20"/>
          <w:lang w:eastAsia="en-AU"/>
        </w:rPr>
        <w:t>Strategic Review session</w:t>
      </w:r>
      <w:r w:rsidR="003F1047">
        <w:rPr>
          <w:rFonts w:cs="Arial"/>
          <w:color w:val="000000"/>
          <w:sz w:val="20"/>
          <w:szCs w:val="20"/>
          <w:lang w:eastAsia="en-AU"/>
        </w:rPr>
        <w:t xml:space="preserve"> (all day)</w:t>
      </w:r>
      <w:r w:rsidR="00ED69C6">
        <w:rPr>
          <w:rFonts w:cs="Arial"/>
          <w:color w:val="000000"/>
          <w:sz w:val="20"/>
          <w:szCs w:val="20"/>
          <w:lang w:eastAsia="en-AU"/>
        </w:rPr>
        <w:t xml:space="preserve">. </w:t>
      </w:r>
    </w:p>
    <w:p w:rsidR="005259A6" w:rsidRDefault="00F21C4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April 2016, Melbourne – Business meeting</w:t>
      </w:r>
      <w:r w:rsidR="00ED69C6">
        <w:rPr>
          <w:rFonts w:cs="Arial"/>
          <w:color w:val="000000"/>
          <w:sz w:val="20"/>
          <w:szCs w:val="20"/>
          <w:lang w:eastAsia="en-AU"/>
        </w:rPr>
        <w:t>.</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17 May 2016, via teleconference</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21 June 2016, </w:t>
      </w:r>
      <w:r w:rsidR="00FF4DB6">
        <w:rPr>
          <w:rFonts w:cs="Arial"/>
          <w:color w:val="000000"/>
          <w:sz w:val="20"/>
          <w:szCs w:val="20"/>
          <w:lang w:eastAsia="en-AU"/>
        </w:rPr>
        <w:t>Darwin</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July 2016, via teleconference</w:t>
      </w:r>
    </w:p>
    <w:p w:rsidR="005259A6"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August 2016, Melbourne (NRAS Combined meeting)</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September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18 October 2016, </w:t>
      </w:r>
      <w:r w:rsidR="00FF4DB6">
        <w:rPr>
          <w:rFonts w:cs="Arial"/>
          <w:color w:val="000000"/>
          <w:sz w:val="20"/>
          <w:szCs w:val="20"/>
          <w:lang w:eastAsia="en-AU"/>
        </w:rPr>
        <w:t>Hobart</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15 November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December 2016, Melbourne</w:t>
      </w:r>
    </w:p>
    <w:p w:rsidR="00172044" w:rsidRPr="00172044" w:rsidRDefault="00172044" w:rsidP="00172044">
      <w:pPr>
        <w:spacing w:before="120" w:after="120"/>
        <w:rPr>
          <w:rFonts w:eastAsia="Cambria"/>
          <w:b/>
          <w:color w:val="007DC3"/>
          <w:sz w:val="20"/>
        </w:rPr>
      </w:pPr>
      <w:r w:rsidRPr="00172044">
        <w:rPr>
          <w:rFonts w:eastAsia="Cambria"/>
          <w:b/>
          <w:color w:val="007DC3"/>
          <w:sz w:val="20"/>
        </w:rPr>
        <w:t>Close</w:t>
      </w:r>
    </w:p>
    <w:p w:rsidR="00172044" w:rsidRPr="00172044" w:rsidRDefault="00172044" w:rsidP="00172044">
      <w:pPr>
        <w:pStyle w:val="AHPRAbody"/>
        <w:spacing w:before="120" w:after="120"/>
        <w:rPr>
          <w:color w:val="000000"/>
          <w:szCs w:val="20"/>
          <w:lang w:eastAsia="en-AU"/>
        </w:rPr>
      </w:pPr>
      <w:r w:rsidRPr="00172044">
        <w:t xml:space="preserve">With no further items to discuss, the Chair called the </w:t>
      </w:r>
      <w:r w:rsidR="00A4794B">
        <w:t xml:space="preserve">business meeting to </w:t>
      </w:r>
      <w:r w:rsidRPr="00172044">
        <w:t xml:space="preserve">close at </w:t>
      </w:r>
      <w:r w:rsidR="00E326FF">
        <w:t>11.32am</w:t>
      </w:r>
      <w:r w:rsidRPr="00172044">
        <w:t>.</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CA" w:rsidRDefault="00D61FCA">
      <w:r>
        <w:separator/>
      </w:r>
    </w:p>
  </w:endnote>
  <w:endnote w:type="continuationSeparator" w:id="0">
    <w:p w:rsidR="00D61FCA" w:rsidRDefault="00D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3" w:rsidRDefault="00016983"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016983" w:rsidRDefault="00016983" w:rsidP="007F6B7B">
    <w:pPr>
      <w:pStyle w:val="AHPRAfooter"/>
    </w:pPr>
    <w:r>
      <w:t>Decisions and actions 2016/03</w:t>
    </w:r>
    <w:r w:rsidRPr="00AD312E">
      <w:t xml:space="preserve"> </w:t>
    </w:r>
    <w:r w:rsidRPr="00E77E23">
      <w:rPr>
        <w:b/>
        <w:color w:val="007DC3"/>
        <w:szCs w:val="28"/>
      </w:rPr>
      <w:t>|</w:t>
    </w:r>
    <w:r>
      <w:t xml:space="preserve"> 15 Mar 2016</w:t>
    </w:r>
    <w:r w:rsidRPr="00AD312E">
      <w:t xml:space="preserve"> </w:t>
    </w:r>
    <w:r w:rsidRPr="00E77E23">
      <w:rPr>
        <w:b/>
        <w:color w:val="007DC3"/>
        <w:szCs w:val="28"/>
      </w:rPr>
      <w:t>|</w:t>
    </w:r>
    <w:r w:rsidRPr="00AD312E">
      <w:t xml:space="preserve"> </w:t>
    </w:r>
    <w:r>
      <w:t>IN CONFIDENCE</w:t>
    </w:r>
  </w:p>
  <w:p w:rsidR="00016983" w:rsidRPr="00AD13D4" w:rsidRDefault="005174B2" w:rsidP="007F6B7B">
    <w:pPr>
      <w:pStyle w:val="AHPRApagenumber"/>
      <w:rPr>
        <w:szCs w:val="16"/>
      </w:rPr>
    </w:pPr>
    <w:sdt>
      <w:sdtPr>
        <w:id w:val="10249658"/>
        <w:docPartObj>
          <w:docPartGallery w:val="Page Numbers (Top of Page)"/>
          <w:docPartUnique/>
        </w:docPartObj>
      </w:sdtPr>
      <w:sdtEndPr/>
      <w:sdtContent>
        <w:r>
          <w:fldChar w:fldCharType="begin"/>
        </w:r>
        <w:r>
          <w:instrText xml:space="preserve"> PAGE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3" w:rsidRDefault="00016983" w:rsidP="007D78E9">
    <w:pPr>
      <w:pStyle w:val="AHPRApagenumber"/>
      <w:jc w:val="left"/>
      <w:rPr>
        <w:szCs w:val="16"/>
      </w:rPr>
    </w:pPr>
  </w:p>
  <w:p w:rsidR="00016983" w:rsidRDefault="00016983"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016983" w:rsidRDefault="00016983" w:rsidP="002E184B">
    <w:pPr>
      <w:pStyle w:val="AHPRAfooter"/>
      <w:tabs>
        <w:tab w:val="center" w:pos="4677"/>
        <w:tab w:val="left" w:pos="8334"/>
      </w:tabs>
      <w:jc w:val="left"/>
    </w:pPr>
    <w:r>
      <w:tab/>
      <w:t>Decisions and actions 2016/03</w:t>
    </w:r>
    <w:r w:rsidRPr="00AD312E">
      <w:t xml:space="preserve"> </w:t>
    </w:r>
    <w:r w:rsidRPr="00E77E23">
      <w:rPr>
        <w:b/>
        <w:color w:val="007DC3"/>
        <w:szCs w:val="28"/>
      </w:rPr>
      <w:t>|</w:t>
    </w:r>
    <w:r w:rsidRPr="00AD312E">
      <w:t xml:space="preserve"> </w:t>
    </w:r>
    <w:r>
      <w:t>15 Mar 2016</w:t>
    </w:r>
    <w:r w:rsidRPr="00AD312E">
      <w:t xml:space="preserve"> </w:t>
    </w:r>
    <w:r w:rsidRPr="00E77E23">
      <w:rPr>
        <w:b/>
        <w:color w:val="007DC3"/>
        <w:szCs w:val="28"/>
      </w:rPr>
      <w:t>|</w:t>
    </w:r>
    <w:r w:rsidRPr="00AD312E">
      <w:t xml:space="preserve"> </w:t>
    </w:r>
    <w:r>
      <w:t>IN CONFIDENCE</w:t>
    </w:r>
    <w:r>
      <w:tab/>
    </w:r>
  </w:p>
  <w:p w:rsidR="00016983" w:rsidRPr="00AD13D4" w:rsidRDefault="005174B2" w:rsidP="007D78E9">
    <w:pPr>
      <w:pStyle w:val="AHPRApagenumber"/>
      <w:rPr>
        <w:szCs w:val="16"/>
      </w:rPr>
    </w:pPr>
    <w:sdt>
      <w:sdtPr>
        <w:id w:val="10249660"/>
        <w:docPartObj>
          <w:docPartGallery w:val="Page Numbers (Top of Page)"/>
          <w:docPartUnique/>
        </w:docPartObj>
      </w:sdtPr>
      <w:sdtEndPr/>
      <w:sdtContent>
        <w:r>
          <w:fldChar w:fldCharType="begin"/>
        </w:r>
        <w:r>
          <w:instrText xml:space="preserve"> PAGE </w:instrText>
        </w:r>
        <w:r>
          <w:fldChar w:fldCharType="separate"/>
        </w:r>
        <w:r>
          <w:rPr>
            <w:noProof/>
          </w:rPr>
          <w:t>1</w:t>
        </w:r>
        <w:r>
          <w:rPr>
            <w:noProof/>
          </w:rPr>
          <w:fldChar w:fldCharType="end"/>
        </w:r>
      </w:sdtContent>
    </w:sdt>
  </w:p>
  <w:p w:rsidR="00016983" w:rsidRDefault="0001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CA" w:rsidRDefault="00D61FCA">
      <w:r>
        <w:separator/>
      </w:r>
    </w:p>
  </w:footnote>
  <w:footnote w:type="continuationSeparator" w:id="0">
    <w:p w:rsidR="00D61FCA" w:rsidRDefault="00D6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83" w:rsidRDefault="00016983">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0" t="0" r="0" b="0"/>
          <wp:wrapNone/>
          <wp:docPr id="1" name="Picture 1" descr="The Australian Health Practitoner Regulation Agency and combined boards Logo."/>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016983" w:rsidRDefault="00016983">
    <w:pPr>
      <w:pStyle w:val="Header"/>
    </w:pPr>
  </w:p>
  <w:p w:rsidR="00016983" w:rsidRDefault="00016983">
    <w:pPr>
      <w:pStyle w:val="Header"/>
    </w:pPr>
  </w:p>
  <w:p w:rsidR="00016983" w:rsidRDefault="00016983">
    <w:pPr>
      <w:pStyle w:val="Header"/>
    </w:pPr>
  </w:p>
  <w:p w:rsidR="00016983" w:rsidRDefault="00016983">
    <w:pPr>
      <w:pStyle w:val="Header"/>
    </w:pPr>
  </w:p>
  <w:p w:rsidR="00016983" w:rsidRDefault="00016983">
    <w:pPr>
      <w:pStyle w:val="Header"/>
    </w:pPr>
  </w:p>
  <w:p w:rsidR="00016983" w:rsidRDefault="00016983">
    <w:pPr>
      <w:pStyle w:val="Header"/>
    </w:pPr>
  </w:p>
  <w:p w:rsidR="00016983" w:rsidRDefault="000169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2A9"/>
    <w:multiLevelType w:val="hybridMultilevel"/>
    <w:tmpl w:val="6218B3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B63E3"/>
    <w:multiLevelType w:val="hybridMultilevel"/>
    <w:tmpl w:val="AC16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1B6055"/>
    <w:multiLevelType w:val="hybridMultilevel"/>
    <w:tmpl w:val="D52EE2A0"/>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8" w15:restartNumberingAfterBreak="0">
    <w:nsid w:val="1D8528CF"/>
    <w:multiLevelType w:val="hybridMultilevel"/>
    <w:tmpl w:val="B3F2D9D2"/>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0" w15:restartNumberingAfterBreak="0">
    <w:nsid w:val="25513BEE"/>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21AA5"/>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1CDF"/>
    <w:multiLevelType w:val="hybridMultilevel"/>
    <w:tmpl w:val="939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C18A8"/>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33AA"/>
    <w:multiLevelType w:val="hybridMultilevel"/>
    <w:tmpl w:val="0CB4D98C"/>
    <w:lvl w:ilvl="0" w:tplc="BBCC25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14697"/>
    <w:multiLevelType w:val="hybridMultilevel"/>
    <w:tmpl w:val="9EFEE394"/>
    <w:lvl w:ilvl="0" w:tplc="6BA6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72B26A9B"/>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02E79"/>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2610BB"/>
    <w:multiLevelType w:val="hybridMultilevel"/>
    <w:tmpl w:val="FF68D3AC"/>
    <w:lvl w:ilvl="0" w:tplc="04090001">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6"/>
  </w:num>
  <w:num w:numId="5">
    <w:abstractNumId w:val="9"/>
  </w:num>
  <w:num w:numId="6">
    <w:abstractNumId w:val="1"/>
  </w:num>
  <w:num w:numId="7">
    <w:abstractNumId w:val="14"/>
  </w:num>
  <w:num w:numId="8">
    <w:abstractNumId w:val="15"/>
  </w:num>
  <w:num w:numId="9">
    <w:abstractNumId w:val="16"/>
  </w:num>
  <w:num w:numId="10">
    <w:abstractNumId w:val="6"/>
  </w:num>
  <w:num w:numId="11">
    <w:abstractNumId w:val="6"/>
  </w:num>
  <w:num w:numId="12">
    <w:abstractNumId w:val="13"/>
  </w:num>
  <w:num w:numId="13">
    <w:abstractNumId w:val="3"/>
  </w:num>
  <w:num w:numId="14">
    <w:abstractNumId w:val="11"/>
  </w:num>
  <w:num w:numId="15">
    <w:abstractNumId w:val="4"/>
  </w:num>
  <w:num w:numId="16">
    <w:abstractNumId w:val="17"/>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num>
  <w:num w:numId="17">
    <w:abstractNumId w:val="17"/>
  </w:num>
  <w:num w:numId="18">
    <w:abstractNumId w:val="10"/>
  </w:num>
  <w:num w:numId="19">
    <w:abstractNumId w:val="8"/>
  </w:num>
  <w:num w:numId="20">
    <w:abstractNumId w:val="7"/>
  </w:num>
  <w:num w:numId="21">
    <w:abstractNumId w:val="12"/>
  </w:num>
  <w:num w:numId="22">
    <w:abstractNumId w:val="18"/>
  </w:num>
  <w:num w:numId="23">
    <w:abstractNumId w:val="19"/>
  </w:num>
  <w:num w:numId="24">
    <w:abstractNumId w:val="0"/>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41BD"/>
    <w:rsid w:val="00014D9F"/>
    <w:rsid w:val="0001531C"/>
    <w:rsid w:val="00016983"/>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7991"/>
    <w:rsid w:val="00047A06"/>
    <w:rsid w:val="00047AD1"/>
    <w:rsid w:val="0005066C"/>
    <w:rsid w:val="000522E8"/>
    <w:rsid w:val="000523CF"/>
    <w:rsid w:val="00052C12"/>
    <w:rsid w:val="00052FC4"/>
    <w:rsid w:val="000531C7"/>
    <w:rsid w:val="00053300"/>
    <w:rsid w:val="0005394F"/>
    <w:rsid w:val="00053B48"/>
    <w:rsid w:val="000542BC"/>
    <w:rsid w:val="00054837"/>
    <w:rsid w:val="00054963"/>
    <w:rsid w:val="00054FFD"/>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EF0"/>
    <w:rsid w:val="000647A1"/>
    <w:rsid w:val="00064934"/>
    <w:rsid w:val="0006528E"/>
    <w:rsid w:val="00065B86"/>
    <w:rsid w:val="00066E15"/>
    <w:rsid w:val="0006775A"/>
    <w:rsid w:val="00067877"/>
    <w:rsid w:val="00067900"/>
    <w:rsid w:val="00070067"/>
    <w:rsid w:val="000702E4"/>
    <w:rsid w:val="00071AFC"/>
    <w:rsid w:val="00072020"/>
    <w:rsid w:val="00072BDA"/>
    <w:rsid w:val="00072F7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0FA3"/>
    <w:rsid w:val="00092106"/>
    <w:rsid w:val="000925C7"/>
    <w:rsid w:val="00093287"/>
    <w:rsid w:val="00093DD6"/>
    <w:rsid w:val="0009408E"/>
    <w:rsid w:val="00094B19"/>
    <w:rsid w:val="00094E64"/>
    <w:rsid w:val="000951B1"/>
    <w:rsid w:val="00095533"/>
    <w:rsid w:val="00096204"/>
    <w:rsid w:val="0009637D"/>
    <w:rsid w:val="00096BD6"/>
    <w:rsid w:val="00097340"/>
    <w:rsid w:val="00097453"/>
    <w:rsid w:val="000974E8"/>
    <w:rsid w:val="00097601"/>
    <w:rsid w:val="00097AB0"/>
    <w:rsid w:val="00097B5D"/>
    <w:rsid w:val="000A00E2"/>
    <w:rsid w:val="000A055F"/>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A86"/>
    <w:rsid w:val="000B0872"/>
    <w:rsid w:val="000B13C5"/>
    <w:rsid w:val="000B2715"/>
    <w:rsid w:val="000B29FC"/>
    <w:rsid w:val="000B2E22"/>
    <w:rsid w:val="000B3422"/>
    <w:rsid w:val="000B36A3"/>
    <w:rsid w:val="000B3756"/>
    <w:rsid w:val="000B3956"/>
    <w:rsid w:val="000B3BAB"/>
    <w:rsid w:val="000B3DE2"/>
    <w:rsid w:val="000B4E69"/>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B13"/>
    <w:rsid w:val="000C3B89"/>
    <w:rsid w:val="000C3CFE"/>
    <w:rsid w:val="000C4467"/>
    <w:rsid w:val="000C4C58"/>
    <w:rsid w:val="000C4E3F"/>
    <w:rsid w:val="000C5C5F"/>
    <w:rsid w:val="000C61A8"/>
    <w:rsid w:val="000C6A7F"/>
    <w:rsid w:val="000C6CC1"/>
    <w:rsid w:val="000C6EE6"/>
    <w:rsid w:val="000C744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5EB"/>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293F"/>
    <w:rsid w:val="0011306D"/>
    <w:rsid w:val="00113474"/>
    <w:rsid w:val="00113791"/>
    <w:rsid w:val="00113B1C"/>
    <w:rsid w:val="00114D7E"/>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5C"/>
    <w:rsid w:val="00127602"/>
    <w:rsid w:val="00127961"/>
    <w:rsid w:val="001300C1"/>
    <w:rsid w:val="001302A9"/>
    <w:rsid w:val="00130A95"/>
    <w:rsid w:val="001314EC"/>
    <w:rsid w:val="0013158F"/>
    <w:rsid w:val="0013191A"/>
    <w:rsid w:val="00131A4D"/>
    <w:rsid w:val="00131B41"/>
    <w:rsid w:val="001322F6"/>
    <w:rsid w:val="00132440"/>
    <w:rsid w:val="0013272C"/>
    <w:rsid w:val="00132F76"/>
    <w:rsid w:val="001332C8"/>
    <w:rsid w:val="0013379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93"/>
    <w:rsid w:val="001509DF"/>
    <w:rsid w:val="00151C2C"/>
    <w:rsid w:val="0015208F"/>
    <w:rsid w:val="001530C6"/>
    <w:rsid w:val="00154870"/>
    <w:rsid w:val="00154EA2"/>
    <w:rsid w:val="00155B7F"/>
    <w:rsid w:val="00155D15"/>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044"/>
    <w:rsid w:val="00172101"/>
    <w:rsid w:val="00173437"/>
    <w:rsid w:val="001738C9"/>
    <w:rsid w:val="001746E3"/>
    <w:rsid w:val="0017563E"/>
    <w:rsid w:val="001767BB"/>
    <w:rsid w:val="0017711C"/>
    <w:rsid w:val="00177F5C"/>
    <w:rsid w:val="001805FB"/>
    <w:rsid w:val="00180CAF"/>
    <w:rsid w:val="00180F77"/>
    <w:rsid w:val="00181505"/>
    <w:rsid w:val="001816C6"/>
    <w:rsid w:val="00181748"/>
    <w:rsid w:val="00181B73"/>
    <w:rsid w:val="00181E5C"/>
    <w:rsid w:val="00183002"/>
    <w:rsid w:val="001833AA"/>
    <w:rsid w:val="0018570C"/>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47EC"/>
    <w:rsid w:val="001953F7"/>
    <w:rsid w:val="00195715"/>
    <w:rsid w:val="00195797"/>
    <w:rsid w:val="001958CF"/>
    <w:rsid w:val="001958E4"/>
    <w:rsid w:val="00195B53"/>
    <w:rsid w:val="001977A3"/>
    <w:rsid w:val="0019782D"/>
    <w:rsid w:val="001A000C"/>
    <w:rsid w:val="001A0945"/>
    <w:rsid w:val="001A1130"/>
    <w:rsid w:val="001A1139"/>
    <w:rsid w:val="001A1571"/>
    <w:rsid w:val="001A18C5"/>
    <w:rsid w:val="001A1AE7"/>
    <w:rsid w:val="001A2913"/>
    <w:rsid w:val="001A2BA2"/>
    <w:rsid w:val="001A2E27"/>
    <w:rsid w:val="001A427A"/>
    <w:rsid w:val="001A4D54"/>
    <w:rsid w:val="001A55EF"/>
    <w:rsid w:val="001A5BA2"/>
    <w:rsid w:val="001A648D"/>
    <w:rsid w:val="001A674F"/>
    <w:rsid w:val="001A6CCD"/>
    <w:rsid w:val="001A709B"/>
    <w:rsid w:val="001A7B41"/>
    <w:rsid w:val="001A7B8E"/>
    <w:rsid w:val="001A7D8A"/>
    <w:rsid w:val="001A7DA6"/>
    <w:rsid w:val="001B034A"/>
    <w:rsid w:val="001B1501"/>
    <w:rsid w:val="001B18B6"/>
    <w:rsid w:val="001B1D8E"/>
    <w:rsid w:val="001B1F25"/>
    <w:rsid w:val="001B269F"/>
    <w:rsid w:val="001B37D6"/>
    <w:rsid w:val="001B388E"/>
    <w:rsid w:val="001B3954"/>
    <w:rsid w:val="001B3A5E"/>
    <w:rsid w:val="001B3BC0"/>
    <w:rsid w:val="001B5075"/>
    <w:rsid w:val="001B53BB"/>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002"/>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E6A32"/>
    <w:rsid w:val="001F0560"/>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ABD"/>
    <w:rsid w:val="00217CE2"/>
    <w:rsid w:val="00220AB4"/>
    <w:rsid w:val="00221484"/>
    <w:rsid w:val="00221F58"/>
    <w:rsid w:val="00222079"/>
    <w:rsid w:val="0022348F"/>
    <w:rsid w:val="00223508"/>
    <w:rsid w:val="00223865"/>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CA8"/>
    <w:rsid w:val="0024073D"/>
    <w:rsid w:val="002412C1"/>
    <w:rsid w:val="0024166F"/>
    <w:rsid w:val="002421E1"/>
    <w:rsid w:val="002426DC"/>
    <w:rsid w:val="002430BE"/>
    <w:rsid w:val="00243230"/>
    <w:rsid w:val="00243828"/>
    <w:rsid w:val="0024459B"/>
    <w:rsid w:val="00245024"/>
    <w:rsid w:val="0024539C"/>
    <w:rsid w:val="00245AFD"/>
    <w:rsid w:val="00250175"/>
    <w:rsid w:val="00250C1B"/>
    <w:rsid w:val="00250C6B"/>
    <w:rsid w:val="00250D38"/>
    <w:rsid w:val="00250F80"/>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2B43"/>
    <w:rsid w:val="00262C8E"/>
    <w:rsid w:val="0026305F"/>
    <w:rsid w:val="00263930"/>
    <w:rsid w:val="00263D6D"/>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1A5C"/>
    <w:rsid w:val="002A2134"/>
    <w:rsid w:val="002A3016"/>
    <w:rsid w:val="002A370D"/>
    <w:rsid w:val="002A4038"/>
    <w:rsid w:val="002A45C1"/>
    <w:rsid w:val="002A48BE"/>
    <w:rsid w:val="002A62B8"/>
    <w:rsid w:val="002A6C04"/>
    <w:rsid w:val="002A706D"/>
    <w:rsid w:val="002A7266"/>
    <w:rsid w:val="002B02A6"/>
    <w:rsid w:val="002B038F"/>
    <w:rsid w:val="002B0F02"/>
    <w:rsid w:val="002B19A2"/>
    <w:rsid w:val="002B1EEC"/>
    <w:rsid w:val="002B30F2"/>
    <w:rsid w:val="002B3FD4"/>
    <w:rsid w:val="002B460F"/>
    <w:rsid w:val="002B67CD"/>
    <w:rsid w:val="002B7393"/>
    <w:rsid w:val="002B77CD"/>
    <w:rsid w:val="002C05A9"/>
    <w:rsid w:val="002C128D"/>
    <w:rsid w:val="002C15E8"/>
    <w:rsid w:val="002C1782"/>
    <w:rsid w:val="002C1F6D"/>
    <w:rsid w:val="002C21DD"/>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3EB"/>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5F5A"/>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BE9"/>
    <w:rsid w:val="002E5740"/>
    <w:rsid w:val="002E5E1F"/>
    <w:rsid w:val="002E641E"/>
    <w:rsid w:val="002E78C7"/>
    <w:rsid w:val="002E7DCB"/>
    <w:rsid w:val="002F3564"/>
    <w:rsid w:val="002F37AF"/>
    <w:rsid w:val="002F4008"/>
    <w:rsid w:val="002F44EF"/>
    <w:rsid w:val="002F483B"/>
    <w:rsid w:val="002F4B91"/>
    <w:rsid w:val="002F4CB4"/>
    <w:rsid w:val="002F4CBD"/>
    <w:rsid w:val="002F4F3E"/>
    <w:rsid w:val="002F57CC"/>
    <w:rsid w:val="002F5918"/>
    <w:rsid w:val="002F5BC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07931"/>
    <w:rsid w:val="00310369"/>
    <w:rsid w:val="00310543"/>
    <w:rsid w:val="0031099D"/>
    <w:rsid w:val="00310F93"/>
    <w:rsid w:val="00311225"/>
    <w:rsid w:val="00311EC5"/>
    <w:rsid w:val="003132CE"/>
    <w:rsid w:val="00313B4B"/>
    <w:rsid w:val="00313E2A"/>
    <w:rsid w:val="00314784"/>
    <w:rsid w:val="0031507E"/>
    <w:rsid w:val="003152C1"/>
    <w:rsid w:val="003154F4"/>
    <w:rsid w:val="00316180"/>
    <w:rsid w:val="00316759"/>
    <w:rsid w:val="003167F3"/>
    <w:rsid w:val="003168CE"/>
    <w:rsid w:val="003172CB"/>
    <w:rsid w:val="003173A2"/>
    <w:rsid w:val="0031772A"/>
    <w:rsid w:val="00317C6C"/>
    <w:rsid w:val="00317F9C"/>
    <w:rsid w:val="003204D5"/>
    <w:rsid w:val="00320A22"/>
    <w:rsid w:val="00320F18"/>
    <w:rsid w:val="00321A1D"/>
    <w:rsid w:val="00321A45"/>
    <w:rsid w:val="00321B5D"/>
    <w:rsid w:val="00321C54"/>
    <w:rsid w:val="00322223"/>
    <w:rsid w:val="003222DB"/>
    <w:rsid w:val="00322CC5"/>
    <w:rsid w:val="00323010"/>
    <w:rsid w:val="003230D1"/>
    <w:rsid w:val="00323A2A"/>
    <w:rsid w:val="00323B35"/>
    <w:rsid w:val="00323C89"/>
    <w:rsid w:val="00325175"/>
    <w:rsid w:val="0032781F"/>
    <w:rsid w:val="0032789F"/>
    <w:rsid w:val="00327D5E"/>
    <w:rsid w:val="00330484"/>
    <w:rsid w:val="00330670"/>
    <w:rsid w:val="0033071C"/>
    <w:rsid w:val="00330BE0"/>
    <w:rsid w:val="00331AD2"/>
    <w:rsid w:val="00332397"/>
    <w:rsid w:val="00332BDD"/>
    <w:rsid w:val="003340A9"/>
    <w:rsid w:val="003340EE"/>
    <w:rsid w:val="0033423D"/>
    <w:rsid w:val="00334849"/>
    <w:rsid w:val="0033485B"/>
    <w:rsid w:val="0033784E"/>
    <w:rsid w:val="0034002B"/>
    <w:rsid w:val="003417BE"/>
    <w:rsid w:val="003419D3"/>
    <w:rsid w:val="00341BBE"/>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326"/>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2D9C"/>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565C"/>
    <w:rsid w:val="00386502"/>
    <w:rsid w:val="0038687A"/>
    <w:rsid w:val="00390D50"/>
    <w:rsid w:val="00390F8E"/>
    <w:rsid w:val="00391D53"/>
    <w:rsid w:val="003927CC"/>
    <w:rsid w:val="00392E70"/>
    <w:rsid w:val="00394F10"/>
    <w:rsid w:val="00396AC3"/>
    <w:rsid w:val="00396C4C"/>
    <w:rsid w:val="003A06DE"/>
    <w:rsid w:val="003A080C"/>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710C"/>
    <w:rsid w:val="003C73CE"/>
    <w:rsid w:val="003C7C22"/>
    <w:rsid w:val="003C7D44"/>
    <w:rsid w:val="003D0777"/>
    <w:rsid w:val="003D08ED"/>
    <w:rsid w:val="003D0BD1"/>
    <w:rsid w:val="003D0EFE"/>
    <w:rsid w:val="003D102D"/>
    <w:rsid w:val="003D1F13"/>
    <w:rsid w:val="003D20DA"/>
    <w:rsid w:val="003D2115"/>
    <w:rsid w:val="003D247B"/>
    <w:rsid w:val="003D2EB9"/>
    <w:rsid w:val="003D39EB"/>
    <w:rsid w:val="003D3A56"/>
    <w:rsid w:val="003D3A91"/>
    <w:rsid w:val="003D3E24"/>
    <w:rsid w:val="003D42B4"/>
    <w:rsid w:val="003D4A64"/>
    <w:rsid w:val="003D4C49"/>
    <w:rsid w:val="003D4CF4"/>
    <w:rsid w:val="003D4DBC"/>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69A2"/>
    <w:rsid w:val="003E6FA1"/>
    <w:rsid w:val="003E701F"/>
    <w:rsid w:val="003E7C12"/>
    <w:rsid w:val="003F1047"/>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5CCA"/>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CA6"/>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45D9"/>
    <w:rsid w:val="004849D3"/>
    <w:rsid w:val="00484A96"/>
    <w:rsid w:val="00484ECB"/>
    <w:rsid w:val="004855E2"/>
    <w:rsid w:val="004866C6"/>
    <w:rsid w:val="004868D7"/>
    <w:rsid w:val="00487E67"/>
    <w:rsid w:val="0049034D"/>
    <w:rsid w:val="0049088E"/>
    <w:rsid w:val="00490BDF"/>
    <w:rsid w:val="00491130"/>
    <w:rsid w:val="00491B0D"/>
    <w:rsid w:val="00492584"/>
    <w:rsid w:val="00492717"/>
    <w:rsid w:val="00493038"/>
    <w:rsid w:val="00493459"/>
    <w:rsid w:val="00494402"/>
    <w:rsid w:val="00494421"/>
    <w:rsid w:val="00495059"/>
    <w:rsid w:val="004950F0"/>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C59"/>
    <w:rsid w:val="004B2DBF"/>
    <w:rsid w:val="004B327C"/>
    <w:rsid w:val="004B3CC5"/>
    <w:rsid w:val="004B3DB4"/>
    <w:rsid w:val="004B43A9"/>
    <w:rsid w:val="004B4836"/>
    <w:rsid w:val="004B55CC"/>
    <w:rsid w:val="004B5B7C"/>
    <w:rsid w:val="004B5F1A"/>
    <w:rsid w:val="004B6133"/>
    <w:rsid w:val="004B6C7F"/>
    <w:rsid w:val="004B6CC7"/>
    <w:rsid w:val="004B7230"/>
    <w:rsid w:val="004B7BFF"/>
    <w:rsid w:val="004C038E"/>
    <w:rsid w:val="004C0E32"/>
    <w:rsid w:val="004C0F00"/>
    <w:rsid w:val="004C1482"/>
    <w:rsid w:val="004C2AB9"/>
    <w:rsid w:val="004C2EF3"/>
    <w:rsid w:val="004C2FB8"/>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2EA"/>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5EE9"/>
    <w:rsid w:val="00516404"/>
    <w:rsid w:val="005172DC"/>
    <w:rsid w:val="005174B2"/>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59A6"/>
    <w:rsid w:val="00527055"/>
    <w:rsid w:val="0052705A"/>
    <w:rsid w:val="00527693"/>
    <w:rsid w:val="00527AA9"/>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5D39"/>
    <w:rsid w:val="00546CC2"/>
    <w:rsid w:val="00546D08"/>
    <w:rsid w:val="00546EC8"/>
    <w:rsid w:val="005471D5"/>
    <w:rsid w:val="005478C0"/>
    <w:rsid w:val="005509FB"/>
    <w:rsid w:val="00550C90"/>
    <w:rsid w:val="005525D8"/>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2B"/>
    <w:rsid w:val="005662EA"/>
    <w:rsid w:val="0056689B"/>
    <w:rsid w:val="00566A3B"/>
    <w:rsid w:val="00566BC8"/>
    <w:rsid w:val="00566C58"/>
    <w:rsid w:val="00566EE1"/>
    <w:rsid w:val="0056754E"/>
    <w:rsid w:val="00567D3E"/>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BB1"/>
    <w:rsid w:val="00582C27"/>
    <w:rsid w:val="005835DB"/>
    <w:rsid w:val="0058490A"/>
    <w:rsid w:val="00584BA0"/>
    <w:rsid w:val="0058523E"/>
    <w:rsid w:val="005863A6"/>
    <w:rsid w:val="00586757"/>
    <w:rsid w:val="005874DA"/>
    <w:rsid w:val="00587C47"/>
    <w:rsid w:val="0059004E"/>
    <w:rsid w:val="005902E4"/>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2F2"/>
    <w:rsid w:val="005A4925"/>
    <w:rsid w:val="005A52AE"/>
    <w:rsid w:val="005A52FA"/>
    <w:rsid w:val="005A5D69"/>
    <w:rsid w:val="005A6F4C"/>
    <w:rsid w:val="005A746A"/>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324F"/>
    <w:rsid w:val="005C4499"/>
    <w:rsid w:val="005C489B"/>
    <w:rsid w:val="005C4C01"/>
    <w:rsid w:val="005C4CBA"/>
    <w:rsid w:val="005C5E61"/>
    <w:rsid w:val="005C61DA"/>
    <w:rsid w:val="005C6AA0"/>
    <w:rsid w:val="005C736C"/>
    <w:rsid w:val="005C77B9"/>
    <w:rsid w:val="005C7F60"/>
    <w:rsid w:val="005D0DDD"/>
    <w:rsid w:val="005D1A67"/>
    <w:rsid w:val="005D1CE7"/>
    <w:rsid w:val="005D2B00"/>
    <w:rsid w:val="005D37F1"/>
    <w:rsid w:val="005D3B64"/>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645F"/>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288D"/>
    <w:rsid w:val="00612EAC"/>
    <w:rsid w:val="006132A2"/>
    <w:rsid w:val="006136AB"/>
    <w:rsid w:val="006138BD"/>
    <w:rsid w:val="00613CC5"/>
    <w:rsid w:val="0061407F"/>
    <w:rsid w:val="00614452"/>
    <w:rsid w:val="00614C4E"/>
    <w:rsid w:val="00614CF1"/>
    <w:rsid w:val="00614DCA"/>
    <w:rsid w:val="00614EBC"/>
    <w:rsid w:val="00614F07"/>
    <w:rsid w:val="00615645"/>
    <w:rsid w:val="006158B9"/>
    <w:rsid w:val="00616828"/>
    <w:rsid w:val="00617A03"/>
    <w:rsid w:val="00617BBA"/>
    <w:rsid w:val="00620FB2"/>
    <w:rsid w:val="0062130B"/>
    <w:rsid w:val="00622634"/>
    <w:rsid w:val="006233FB"/>
    <w:rsid w:val="006240C5"/>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A4B"/>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13A"/>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04A8"/>
    <w:rsid w:val="006C16E6"/>
    <w:rsid w:val="006C2CEC"/>
    <w:rsid w:val="006C40C7"/>
    <w:rsid w:val="006C431D"/>
    <w:rsid w:val="006C43E8"/>
    <w:rsid w:val="006C4496"/>
    <w:rsid w:val="006C47C2"/>
    <w:rsid w:val="006C56E1"/>
    <w:rsid w:val="006C57EC"/>
    <w:rsid w:val="006C62EC"/>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44B0"/>
    <w:rsid w:val="007649FB"/>
    <w:rsid w:val="00764C12"/>
    <w:rsid w:val="00765740"/>
    <w:rsid w:val="00766C34"/>
    <w:rsid w:val="00767953"/>
    <w:rsid w:val="00767B09"/>
    <w:rsid w:val="00767C18"/>
    <w:rsid w:val="007702FA"/>
    <w:rsid w:val="0077042B"/>
    <w:rsid w:val="00770ABE"/>
    <w:rsid w:val="007717AD"/>
    <w:rsid w:val="00772BD9"/>
    <w:rsid w:val="0077300D"/>
    <w:rsid w:val="00776B54"/>
    <w:rsid w:val="00776D95"/>
    <w:rsid w:val="007770C0"/>
    <w:rsid w:val="00777DCC"/>
    <w:rsid w:val="00780FD4"/>
    <w:rsid w:val="007812D7"/>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4E"/>
    <w:rsid w:val="007913D4"/>
    <w:rsid w:val="00791D83"/>
    <w:rsid w:val="00791F48"/>
    <w:rsid w:val="00792D12"/>
    <w:rsid w:val="00792EB2"/>
    <w:rsid w:val="00793139"/>
    <w:rsid w:val="007938CB"/>
    <w:rsid w:val="00794047"/>
    <w:rsid w:val="00794476"/>
    <w:rsid w:val="00794530"/>
    <w:rsid w:val="00794D66"/>
    <w:rsid w:val="00795EF9"/>
    <w:rsid w:val="00796060"/>
    <w:rsid w:val="00796B8C"/>
    <w:rsid w:val="00796DEE"/>
    <w:rsid w:val="007A00AB"/>
    <w:rsid w:val="007A25E6"/>
    <w:rsid w:val="007A2A43"/>
    <w:rsid w:val="007A2AA3"/>
    <w:rsid w:val="007A2EF0"/>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425F"/>
    <w:rsid w:val="007B4796"/>
    <w:rsid w:val="007B4A70"/>
    <w:rsid w:val="007B596F"/>
    <w:rsid w:val="007B7ADC"/>
    <w:rsid w:val="007B7E30"/>
    <w:rsid w:val="007C041B"/>
    <w:rsid w:val="007C0711"/>
    <w:rsid w:val="007C098D"/>
    <w:rsid w:val="007C1228"/>
    <w:rsid w:val="007C1A01"/>
    <w:rsid w:val="007C22B4"/>
    <w:rsid w:val="007C3510"/>
    <w:rsid w:val="007C3736"/>
    <w:rsid w:val="007C3CE9"/>
    <w:rsid w:val="007C425D"/>
    <w:rsid w:val="007C4A07"/>
    <w:rsid w:val="007C4BCB"/>
    <w:rsid w:val="007C525B"/>
    <w:rsid w:val="007C5F7C"/>
    <w:rsid w:val="007C6000"/>
    <w:rsid w:val="007C6B92"/>
    <w:rsid w:val="007C7699"/>
    <w:rsid w:val="007C7AB6"/>
    <w:rsid w:val="007C7C04"/>
    <w:rsid w:val="007C7CDA"/>
    <w:rsid w:val="007D13A3"/>
    <w:rsid w:val="007D16DD"/>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3D3"/>
    <w:rsid w:val="008067F3"/>
    <w:rsid w:val="00807460"/>
    <w:rsid w:val="00807BD5"/>
    <w:rsid w:val="00807D35"/>
    <w:rsid w:val="00810D14"/>
    <w:rsid w:val="008114ED"/>
    <w:rsid w:val="008116DE"/>
    <w:rsid w:val="0081199C"/>
    <w:rsid w:val="00813D75"/>
    <w:rsid w:val="00814736"/>
    <w:rsid w:val="00814B27"/>
    <w:rsid w:val="00814EAE"/>
    <w:rsid w:val="00815772"/>
    <w:rsid w:val="00815A65"/>
    <w:rsid w:val="00816AA8"/>
    <w:rsid w:val="00816DA8"/>
    <w:rsid w:val="00817DD2"/>
    <w:rsid w:val="00817E7B"/>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1E11"/>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0924"/>
    <w:rsid w:val="008912E2"/>
    <w:rsid w:val="00891C8B"/>
    <w:rsid w:val="00892249"/>
    <w:rsid w:val="0089257B"/>
    <w:rsid w:val="00892863"/>
    <w:rsid w:val="008929EB"/>
    <w:rsid w:val="00892AE2"/>
    <w:rsid w:val="00892DF7"/>
    <w:rsid w:val="00892FF1"/>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6E"/>
    <w:rsid w:val="008A71AE"/>
    <w:rsid w:val="008A7793"/>
    <w:rsid w:val="008A7919"/>
    <w:rsid w:val="008A7AC3"/>
    <w:rsid w:val="008A7E28"/>
    <w:rsid w:val="008A7FF2"/>
    <w:rsid w:val="008B00FC"/>
    <w:rsid w:val="008B0882"/>
    <w:rsid w:val="008B1958"/>
    <w:rsid w:val="008B241E"/>
    <w:rsid w:val="008B2C26"/>
    <w:rsid w:val="008B359C"/>
    <w:rsid w:val="008B404D"/>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44A9"/>
    <w:rsid w:val="008F481C"/>
    <w:rsid w:val="008F4E34"/>
    <w:rsid w:val="008F634C"/>
    <w:rsid w:val="008F643C"/>
    <w:rsid w:val="008F678C"/>
    <w:rsid w:val="008F6A6C"/>
    <w:rsid w:val="008F6A81"/>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C53"/>
    <w:rsid w:val="009150DF"/>
    <w:rsid w:val="00915927"/>
    <w:rsid w:val="00916C14"/>
    <w:rsid w:val="00916D35"/>
    <w:rsid w:val="00917097"/>
    <w:rsid w:val="009173C9"/>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E9"/>
    <w:rsid w:val="00936727"/>
    <w:rsid w:val="00936BA5"/>
    <w:rsid w:val="00936D7B"/>
    <w:rsid w:val="009374A0"/>
    <w:rsid w:val="00937CAD"/>
    <w:rsid w:val="009418F0"/>
    <w:rsid w:val="00941DA2"/>
    <w:rsid w:val="00941E40"/>
    <w:rsid w:val="00942354"/>
    <w:rsid w:val="00942CCA"/>
    <w:rsid w:val="00942E18"/>
    <w:rsid w:val="009434E7"/>
    <w:rsid w:val="00943547"/>
    <w:rsid w:val="00944239"/>
    <w:rsid w:val="00944788"/>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CB7"/>
    <w:rsid w:val="009741E6"/>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092"/>
    <w:rsid w:val="009D2716"/>
    <w:rsid w:val="009D32A2"/>
    <w:rsid w:val="009D359F"/>
    <w:rsid w:val="009D3733"/>
    <w:rsid w:val="009D3832"/>
    <w:rsid w:val="009D3CF2"/>
    <w:rsid w:val="009D46E6"/>
    <w:rsid w:val="009D471B"/>
    <w:rsid w:val="009D4C04"/>
    <w:rsid w:val="009D50A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786"/>
    <w:rsid w:val="009F07AF"/>
    <w:rsid w:val="009F112E"/>
    <w:rsid w:val="009F1515"/>
    <w:rsid w:val="009F380B"/>
    <w:rsid w:val="009F3879"/>
    <w:rsid w:val="009F3882"/>
    <w:rsid w:val="009F3C5D"/>
    <w:rsid w:val="009F3DD2"/>
    <w:rsid w:val="009F49C7"/>
    <w:rsid w:val="009F5E1F"/>
    <w:rsid w:val="009F696D"/>
    <w:rsid w:val="009F6FBB"/>
    <w:rsid w:val="009F7461"/>
    <w:rsid w:val="00A002E6"/>
    <w:rsid w:val="00A003AC"/>
    <w:rsid w:val="00A006D5"/>
    <w:rsid w:val="00A008A8"/>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1F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94B"/>
    <w:rsid w:val="00A47A16"/>
    <w:rsid w:val="00A47CDC"/>
    <w:rsid w:val="00A50313"/>
    <w:rsid w:val="00A50450"/>
    <w:rsid w:val="00A50858"/>
    <w:rsid w:val="00A50B5A"/>
    <w:rsid w:val="00A51565"/>
    <w:rsid w:val="00A519E9"/>
    <w:rsid w:val="00A52ABC"/>
    <w:rsid w:val="00A54012"/>
    <w:rsid w:val="00A5517A"/>
    <w:rsid w:val="00A5558B"/>
    <w:rsid w:val="00A55F4A"/>
    <w:rsid w:val="00A56AA6"/>
    <w:rsid w:val="00A578BF"/>
    <w:rsid w:val="00A57AE7"/>
    <w:rsid w:val="00A57E23"/>
    <w:rsid w:val="00A60258"/>
    <w:rsid w:val="00A604B2"/>
    <w:rsid w:val="00A605FF"/>
    <w:rsid w:val="00A608B7"/>
    <w:rsid w:val="00A60A24"/>
    <w:rsid w:val="00A60F50"/>
    <w:rsid w:val="00A6110A"/>
    <w:rsid w:val="00A6133E"/>
    <w:rsid w:val="00A6152D"/>
    <w:rsid w:val="00A616FB"/>
    <w:rsid w:val="00A61AB0"/>
    <w:rsid w:val="00A61E56"/>
    <w:rsid w:val="00A61ED4"/>
    <w:rsid w:val="00A61EDE"/>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B03"/>
    <w:rsid w:val="00A92D1A"/>
    <w:rsid w:val="00A92EA0"/>
    <w:rsid w:val="00A92F9A"/>
    <w:rsid w:val="00A95B15"/>
    <w:rsid w:val="00A96CFB"/>
    <w:rsid w:val="00A973A3"/>
    <w:rsid w:val="00A97413"/>
    <w:rsid w:val="00A97954"/>
    <w:rsid w:val="00AA0342"/>
    <w:rsid w:val="00AA0DE7"/>
    <w:rsid w:val="00AA253C"/>
    <w:rsid w:val="00AA385A"/>
    <w:rsid w:val="00AA38BE"/>
    <w:rsid w:val="00AA3B1C"/>
    <w:rsid w:val="00AA3DF8"/>
    <w:rsid w:val="00AA4890"/>
    <w:rsid w:val="00AA53BA"/>
    <w:rsid w:val="00AA592D"/>
    <w:rsid w:val="00AA64DB"/>
    <w:rsid w:val="00AA69A4"/>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302"/>
    <w:rsid w:val="00AD0A21"/>
    <w:rsid w:val="00AD0AFC"/>
    <w:rsid w:val="00AD0B52"/>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429"/>
    <w:rsid w:val="00B0775A"/>
    <w:rsid w:val="00B07CCA"/>
    <w:rsid w:val="00B10156"/>
    <w:rsid w:val="00B10F99"/>
    <w:rsid w:val="00B116BA"/>
    <w:rsid w:val="00B117AF"/>
    <w:rsid w:val="00B1291E"/>
    <w:rsid w:val="00B12CF4"/>
    <w:rsid w:val="00B133E4"/>
    <w:rsid w:val="00B13F1D"/>
    <w:rsid w:val="00B1474C"/>
    <w:rsid w:val="00B14F68"/>
    <w:rsid w:val="00B154C5"/>
    <w:rsid w:val="00B15CB7"/>
    <w:rsid w:val="00B15D9F"/>
    <w:rsid w:val="00B2043C"/>
    <w:rsid w:val="00B2140F"/>
    <w:rsid w:val="00B2298A"/>
    <w:rsid w:val="00B22C13"/>
    <w:rsid w:val="00B22D0B"/>
    <w:rsid w:val="00B230BC"/>
    <w:rsid w:val="00B232CB"/>
    <w:rsid w:val="00B23529"/>
    <w:rsid w:val="00B2353C"/>
    <w:rsid w:val="00B23BBA"/>
    <w:rsid w:val="00B23C83"/>
    <w:rsid w:val="00B23E3E"/>
    <w:rsid w:val="00B240C8"/>
    <w:rsid w:val="00B244C6"/>
    <w:rsid w:val="00B25747"/>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37E"/>
    <w:rsid w:val="00B557B2"/>
    <w:rsid w:val="00B55C1F"/>
    <w:rsid w:val="00B562EF"/>
    <w:rsid w:val="00B567AE"/>
    <w:rsid w:val="00B57EFE"/>
    <w:rsid w:val="00B6019A"/>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70523"/>
    <w:rsid w:val="00B70F9C"/>
    <w:rsid w:val="00B7138D"/>
    <w:rsid w:val="00B716C1"/>
    <w:rsid w:val="00B71D2B"/>
    <w:rsid w:val="00B71D40"/>
    <w:rsid w:val="00B7276A"/>
    <w:rsid w:val="00B7328E"/>
    <w:rsid w:val="00B73952"/>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B62"/>
    <w:rsid w:val="00B87242"/>
    <w:rsid w:val="00B87500"/>
    <w:rsid w:val="00B879C6"/>
    <w:rsid w:val="00B87AD9"/>
    <w:rsid w:val="00B908F6"/>
    <w:rsid w:val="00B91469"/>
    <w:rsid w:val="00B91A86"/>
    <w:rsid w:val="00B91D2A"/>
    <w:rsid w:val="00B92189"/>
    <w:rsid w:val="00B9228F"/>
    <w:rsid w:val="00B93B0B"/>
    <w:rsid w:val="00B945D3"/>
    <w:rsid w:val="00B94738"/>
    <w:rsid w:val="00B94941"/>
    <w:rsid w:val="00B9496A"/>
    <w:rsid w:val="00B9508E"/>
    <w:rsid w:val="00B95D1A"/>
    <w:rsid w:val="00B95E78"/>
    <w:rsid w:val="00B968A1"/>
    <w:rsid w:val="00BA0A40"/>
    <w:rsid w:val="00BA1649"/>
    <w:rsid w:val="00BA19E2"/>
    <w:rsid w:val="00BA24B4"/>
    <w:rsid w:val="00BA2892"/>
    <w:rsid w:val="00BA2C60"/>
    <w:rsid w:val="00BA30D5"/>
    <w:rsid w:val="00BA33C9"/>
    <w:rsid w:val="00BA38A8"/>
    <w:rsid w:val="00BA3D3B"/>
    <w:rsid w:val="00BA3DC1"/>
    <w:rsid w:val="00BA3DDC"/>
    <w:rsid w:val="00BA3E39"/>
    <w:rsid w:val="00BA3E58"/>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04D2"/>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43F2"/>
    <w:rsid w:val="00BE5168"/>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63"/>
    <w:rsid w:val="00C43E94"/>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105"/>
    <w:rsid w:val="00C82F69"/>
    <w:rsid w:val="00C845AF"/>
    <w:rsid w:val="00C847C4"/>
    <w:rsid w:val="00C8539D"/>
    <w:rsid w:val="00C85D2B"/>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4A3"/>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57DA"/>
    <w:rsid w:val="00CD62BE"/>
    <w:rsid w:val="00CD674A"/>
    <w:rsid w:val="00CD6C26"/>
    <w:rsid w:val="00CD7C02"/>
    <w:rsid w:val="00CE012B"/>
    <w:rsid w:val="00CE16CB"/>
    <w:rsid w:val="00CE1B90"/>
    <w:rsid w:val="00CE2EFF"/>
    <w:rsid w:val="00CE2F31"/>
    <w:rsid w:val="00CE3A3F"/>
    <w:rsid w:val="00CE3D00"/>
    <w:rsid w:val="00CE488E"/>
    <w:rsid w:val="00CE5360"/>
    <w:rsid w:val="00CE5B6A"/>
    <w:rsid w:val="00CE5FB0"/>
    <w:rsid w:val="00CE64A2"/>
    <w:rsid w:val="00CE7665"/>
    <w:rsid w:val="00CE7C66"/>
    <w:rsid w:val="00CE7FA7"/>
    <w:rsid w:val="00CF0DA2"/>
    <w:rsid w:val="00CF1147"/>
    <w:rsid w:val="00CF153B"/>
    <w:rsid w:val="00CF1DC3"/>
    <w:rsid w:val="00CF1F10"/>
    <w:rsid w:val="00CF203E"/>
    <w:rsid w:val="00CF21F1"/>
    <w:rsid w:val="00CF2DB2"/>
    <w:rsid w:val="00CF2E53"/>
    <w:rsid w:val="00CF3FA1"/>
    <w:rsid w:val="00CF40A8"/>
    <w:rsid w:val="00CF4491"/>
    <w:rsid w:val="00CF4C24"/>
    <w:rsid w:val="00CF5168"/>
    <w:rsid w:val="00CF51F2"/>
    <w:rsid w:val="00CF5578"/>
    <w:rsid w:val="00CF5B34"/>
    <w:rsid w:val="00CF5EAA"/>
    <w:rsid w:val="00CF6F81"/>
    <w:rsid w:val="00D00B78"/>
    <w:rsid w:val="00D01716"/>
    <w:rsid w:val="00D01BAD"/>
    <w:rsid w:val="00D024C7"/>
    <w:rsid w:val="00D0277B"/>
    <w:rsid w:val="00D02817"/>
    <w:rsid w:val="00D02B91"/>
    <w:rsid w:val="00D0335B"/>
    <w:rsid w:val="00D04EA4"/>
    <w:rsid w:val="00D051A4"/>
    <w:rsid w:val="00D05860"/>
    <w:rsid w:val="00D05D69"/>
    <w:rsid w:val="00D07160"/>
    <w:rsid w:val="00D075B3"/>
    <w:rsid w:val="00D10271"/>
    <w:rsid w:val="00D10481"/>
    <w:rsid w:val="00D10526"/>
    <w:rsid w:val="00D11244"/>
    <w:rsid w:val="00D11875"/>
    <w:rsid w:val="00D11B1A"/>
    <w:rsid w:val="00D15566"/>
    <w:rsid w:val="00D15C63"/>
    <w:rsid w:val="00D20D72"/>
    <w:rsid w:val="00D22632"/>
    <w:rsid w:val="00D227A9"/>
    <w:rsid w:val="00D22858"/>
    <w:rsid w:val="00D22F58"/>
    <w:rsid w:val="00D2382E"/>
    <w:rsid w:val="00D2414A"/>
    <w:rsid w:val="00D24447"/>
    <w:rsid w:val="00D2483E"/>
    <w:rsid w:val="00D25432"/>
    <w:rsid w:val="00D25557"/>
    <w:rsid w:val="00D2558F"/>
    <w:rsid w:val="00D25A75"/>
    <w:rsid w:val="00D26B9A"/>
    <w:rsid w:val="00D26C52"/>
    <w:rsid w:val="00D26DB9"/>
    <w:rsid w:val="00D26FA7"/>
    <w:rsid w:val="00D274AD"/>
    <w:rsid w:val="00D2768D"/>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1FCA"/>
    <w:rsid w:val="00D625F2"/>
    <w:rsid w:val="00D630EE"/>
    <w:rsid w:val="00D6434A"/>
    <w:rsid w:val="00D645FC"/>
    <w:rsid w:val="00D64F60"/>
    <w:rsid w:val="00D6558B"/>
    <w:rsid w:val="00D6643A"/>
    <w:rsid w:val="00D66CD3"/>
    <w:rsid w:val="00D66DB5"/>
    <w:rsid w:val="00D673A3"/>
    <w:rsid w:val="00D701EB"/>
    <w:rsid w:val="00D7026A"/>
    <w:rsid w:val="00D715ED"/>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338"/>
    <w:rsid w:val="00D76645"/>
    <w:rsid w:val="00D77E24"/>
    <w:rsid w:val="00D801F4"/>
    <w:rsid w:val="00D80497"/>
    <w:rsid w:val="00D80C58"/>
    <w:rsid w:val="00D80EA0"/>
    <w:rsid w:val="00D80F4E"/>
    <w:rsid w:val="00D816F7"/>
    <w:rsid w:val="00D8183E"/>
    <w:rsid w:val="00D8239E"/>
    <w:rsid w:val="00D8262C"/>
    <w:rsid w:val="00D82CAA"/>
    <w:rsid w:val="00D832ED"/>
    <w:rsid w:val="00D834F8"/>
    <w:rsid w:val="00D8378E"/>
    <w:rsid w:val="00D84037"/>
    <w:rsid w:val="00D84D2E"/>
    <w:rsid w:val="00D84FB8"/>
    <w:rsid w:val="00D85094"/>
    <w:rsid w:val="00D85787"/>
    <w:rsid w:val="00D857E3"/>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3446"/>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C8A"/>
    <w:rsid w:val="00DC223B"/>
    <w:rsid w:val="00DC3252"/>
    <w:rsid w:val="00DC341E"/>
    <w:rsid w:val="00DC744B"/>
    <w:rsid w:val="00DC7F88"/>
    <w:rsid w:val="00DD0557"/>
    <w:rsid w:val="00DD153F"/>
    <w:rsid w:val="00DD1B18"/>
    <w:rsid w:val="00DD3D89"/>
    <w:rsid w:val="00DD3FD0"/>
    <w:rsid w:val="00DD412A"/>
    <w:rsid w:val="00DD44EF"/>
    <w:rsid w:val="00DD47D8"/>
    <w:rsid w:val="00DD48B7"/>
    <w:rsid w:val="00DD5B58"/>
    <w:rsid w:val="00DD6394"/>
    <w:rsid w:val="00DD76EE"/>
    <w:rsid w:val="00DE02C8"/>
    <w:rsid w:val="00DE07B7"/>
    <w:rsid w:val="00DE09C6"/>
    <w:rsid w:val="00DE0AF6"/>
    <w:rsid w:val="00DE1457"/>
    <w:rsid w:val="00DE21A0"/>
    <w:rsid w:val="00DE3093"/>
    <w:rsid w:val="00DE491F"/>
    <w:rsid w:val="00DE5300"/>
    <w:rsid w:val="00DE76B7"/>
    <w:rsid w:val="00DE798E"/>
    <w:rsid w:val="00DF04DB"/>
    <w:rsid w:val="00DF0AA7"/>
    <w:rsid w:val="00DF10E3"/>
    <w:rsid w:val="00DF19BD"/>
    <w:rsid w:val="00DF1CAF"/>
    <w:rsid w:val="00DF1E3F"/>
    <w:rsid w:val="00DF218C"/>
    <w:rsid w:val="00DF3013"/>
    <w:rsid w:val="00DF3A23"/>
    <w:rsid w:val="00DF4284"/>
    <w:rsid w:val="00DF4EDE"/>
    <w:rsid w:val="00DF5500"/>
    <w:rsid w:val="00DF55BB"/>
    <w:rsid w:val="00DF57A0"/>
    <w:rsid w:val="00DF628C"/>
    <w:rsid w:val="00DF63F6"/>
    <w:rsid w:val="00DF73D6"/>
    <w:rsid w:val="00DF768D"/>
    <w:rsid w:val="00DF7C5C"/>
    <w:rsid w:val="00E006EB"/>
    <w:rsid w:val="00E007CE"/>
    <w:rsid w:val="00E00839"/>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B05"/>
    <w:rsid w:val="00E27EC0"/>
    <w:rsid w:val="00E31789"/>
    <w:rsid w:val="00E3243B"/>
    <w:rsid w:val="00E326F0"/>
    <w:rsid w:val="00E326FF"/>
    <w:rsid w:val="00E32953"/>
    <w:rsid w:val="00E3321B"/>
    <w:rsid w:val="00E335BC"/>
    <w:rsid w:val="00E3432B"/>
    <w:rsid w:val="00E34B61"/>
    <w:rsid w:val="00E34E83"/>
    <w:rsid w:val="00E35198"/>
    <w:rsid w:val="00E357F1"/>
    <w:rsid w:val="00E3594F"/>
    <w:rsid w:val="00E359DF"/>
    <w:rsid w:val="00E35AC8"/>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669"/>
    <w:rsid w:val="00E44806"/>
    <w:rsid w:val="00E45227"/>
    <w:rsid w:val="00E45B24"/>
    <w:rsid w:val="00E45BCF"/>
    <w:rsid w:val="00E45D4C"/>
    <w:rsid w:val="00E46107"/>
    <w:rsid w:val="00E46AAA"/>
    <w:rsid w:val="00E4733B"/>
    <w:rsid w:val="00E47958"/>
    <w:rsid w:val="00E47AB9"/>
    <w:rsid w:val="00E5065B"/>
    <w:rsid w:val="00E525D7"/>
    <w:rsid w:val="00E52D45"/>
    <w:rsid w:val="00E531C8"/>
    <w:rsid w:val="00E54495"/>
    <w:rsid w:val="00E54894"/>
    <w:rsid w:val="00E5542C"/>
    <w:rsid w:val="00E55AFF"/>
    <w:rsid w:val="00E55F06"/>
    <w:rsid w:val="00E57099"/>
    <w:rsid w:val="00E570F8"/>
    <w:rsid w:val="00E574B7"/>
    <w:rsid w:val="00E57E2B"/>
    <w:rsid w:val="00E60902"/>
    <w:rsid w:val="00E610E0"/>
    <w:rsid w:val="00E61C62"/>
    <w:rsid w:val="00E62458"/>
    <w:rsid w:val="00E626BB"/>
    <w:rsid w:val="00E64C7E"/>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3796"/>
    <w:rsid w:val="00E8407A"/>
    <w:rsid w:val="00E843C7"/>
    <w:rsid w:val="00E844CD"/>
    <w:rsid w:val="00E84A03"/>
    <w:rsid w:val="00E84D9C"/>
    <w:rsid w:val="00E85ACC"/>
    <w:rsid w:val="00E85B35"/>
    <w:rsid w:val="00E86595"/>
    <w:rsid w:val="00E86642"/>
    <w:rsid w:val="00E86B85"/>
    <w:rsid w:val="00E9054B"/>
    <w:rsid w:val="00E92865"/>
    <w:rsid w:val="00E92970"/>
    <w:rsid w:val="00E93885"/>
    <w:rsid w:val="00E938AA"/>
    <w:rsid w:val="00E94093"/>
    <w:rsid w:val="00E940ED"/>
    <w:rsid w:val="00E946DB"/>
    <w:rsid w:val="00E94A86"/>
    <w:rsid w:val="00E94CC8"/>
    <w:rsid w:val="00E95473"/>
    <w:rsid w:val="00E95598"/>
    <w:rsid w:val="00E95628"/>
    <w:rsid w:val="00E9608B"/>
    <w:rsid w:val="00E96219"/>
    <w:rsid w:val="00E96222"/>
    <w:rsid w:val="00EA2648"/>
    <w:rsid w:val="00EA2E15"/>
    <w:rsid w:val="00EA327B"/>
    <w:rsid w:val="00EA3851"/>
    <w:rsid w:val="00EA3BE5"/>
    <w:rsid w:val="00EA3F2C"/>
    <w:rsid w:val="00EA4A90"/>
    <w:rsid w:val="00EA4F48"/>
    <w:rsid w:val="00EA5B15"/>
    <w:rsid w:val="00EA61B9"/>
    <w:rsid w:val="00EA64B2"/>
    <w:rsid w:val="00EA681D"/>
    <w:rsid w:val="00EA6AC3"/>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7466"/>
    <w:rsid w:val="00EB74DE"/>
    <w:rsid w:val="00EB7943"/>
    <w:rsid w:val="00EC0517"/>
    <w:rsid w:val="00EC05CF"/>
    <w:rsid w:val="00EC0A23"/>
    <w:rsid w:val="00EC0CE5"/>
    <w:rsid w:val="00EC1A35"/>
    <w:rsid w:val="00EC1F93"/>
    <w:rsid w:val="00EC2CC6"/>
    <w:rsid w:val="00EC2DAD"/>
    <w:rsid w:val="00EC3301"/>
    <w:rsid w:val="00EC3ABD"/>
    <w:rsid w:val="00EC3DE9"/>
    <w:rsid w:val="00EC491F"/>
    <w:rsid w:val="00EC4EC0"/>
    <w:rsid w:val="00EC5C6D"/>
    <w:rsid w:val="00EC623E"/>
    <w:rsid w:val="00EC6712"/>
    <w:rsid w:val="00EC68CF"/>
    <w:rsid w:val="00EC7340"/>
    <w:rsid w:val="00EC735C"/>
    <w:rsid w:val="00EC7A62"/>
    <w:rsid w:val="00ED0571"/>
    <w:rsid w:val="00ED07B2"/>
    <w:rsid w:val="00ED0A04"/>
    <w:rsid w:val="00ED0AF5"/>
    <w:rsid w:val="00ED165E"/>
    <w:rsid w:val="00ED166E"/>
    <w:rsid w:val="00ED2008"/>
    <w:rsid w:val="00ED2F8D"/>
    <w:rsid w:val="00ED367A"/>
    <w:rsid w:val="00ED3883"/>
    <w:rsid w:val="00ED4FDA"/>
    <w:rsid w:val="00ED5772"/>
    <w:rsid w:val="00ED5D08"/>
    <w:rsid w:val="00ED638D"/>
    <w:rsid w:val="00ED69C6"/>
    <w:rsid w:val="00ED6D04"/>
    <w:rsid w:val="00ED6E2A"/>
    <w:rsid w:val="00ED7497"/>
    <w:rsid w:val="00EE08FE"/>
    <w:rsid w:val="00EE114B"/>
    <w:rsid w:val="00EE142F"/>
    <w:rsid w:val="00EE172B"/>
    <w:rsid w:val="00EE17FD"/>
    <w:rsid w:val="00EE22CD"/>
    <w:rsid w:val="00EE2DB2"/>
    <w:rsid w:val="00EE30DF"/>
    <w:rsid w:val="00EE32A7"/>
    <w:rsid w:val="00EE3B8D"/>
    <w:rsid w:val="00EE4922"/>
    <w:rsid w:val="00EE59E8"/>
    <w:rsid w:val="00EE5B50"/>
    <w:rsid w:val="00EE610A"/>
    <w:rsid w:val="00EE6161"/>
    <w:rsid w:val="00EE7200"/>
    <w:rsid w:val="00EE74F3"/>
    <w:rsid w:val="00EE7816"/>
    <w:rsid w:val="00EE7B3D"/>
    <w:rsid w:val="00EE7BAB"/>
    <w:rsid w:val="00EE7C44"/>
    <w:rsid w:val="00EE7FA0"/>
    <w:rsid w:val="00EF01CA"/>
    <w:rsid w:val="00EF05FE"/>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5619"/>
    <w:rsid w:val="00F0623A"/>
    <w:rsid w:val="00F067D3"/>
    <w:rsid w:val="00F069C5"/>
    <w:rsid w:val="00F077EB"/>
    <w:rsid w:val="00F07AD6"/>
    <w:rsid w:val="00F100BD"/>
    <w:rsid w:val="00F11223"/>
    <w:rsid w:val="00F11356"/>
    <w:rsid w:val="00F12D08"/>
    <w:rsid w:val="00F12F58"/>
    <w:rsid w:val="00F14176"/>
    <w:rsid w:val="00F15CC8"/>
    <w:rsid w:val="00F16A41"/>
    <w:rsid w:val="00F16A85"/>
    <w:rsid w:val="00F21C49"/>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1D9"/>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49B"/>
    <w:rsid w:val="00F6662E"/>
    <w:rsid w:val="00F666D9"/>
    <w:rsid w:val="00F67266"/>
    <w:rsid w:val="00F708DD"/>
    <w:rsid w:val="00F70F5D"/>
    <w:rsid w:val="00F7154A"/>
    <w:rsid w:val="00F72108"/>
    <w:rsid w:val="00F72874"/>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6DE3"/>
    <w:rsid w:val="00F87032"/>
    <w:rsid w:val="00F87179"/>
    <w:rsid w:val="00F8777F"/>
    <w:rsid w:val="00F90DFE"/>
    <w:rsid w:val="00F90E52"/>
    <w:rsid w:val="00F911C3"/>
    <w:rsid w:val="00F91243"/>
    <w:rsid w:val="00F91386"/>
    <w:rsid w:val="00F9156B"/>
    <w:rsid w:val="00F916AF"/>
    <w:rsid w:val="00F91DEC"/>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3987"/>
    <w:rsid w:val="00FA4125"/>
    <w:rsid w:val="00FA45E0"/>
    <w:rsid w:val="00FA5CAC"/>
    <w:rsid w:val="00FA5FEA"/>
    <w:rsid w:val="00FA683E"/>
    <w:rsid w:val="00FA6972"/>
    <w:rsid w:val="00FA7BD3"/>
    <w:rsid w:val="00FA7DC6"/>
    <w:rsid w:val="00FB1247"/>
    <w:rsid w:val="00FB178C"/>
    <w:rsid w:val="00FB187D"/>
    <w:rsid w:val="00FB3016"/>
    <w:rsid w:val="00FB3B07"/>
    <w:rsid w:val="00FB3C03"/>
    <w:rsid w:val="00FB4299"/>
    <w:rsid w:val="00FB48AB"/>
    <w:rsid w:val="00FB516C"/>
    <w:rsid w:val="00FB5372"/>
    <w:rsid w:val="00FB5AFB"/>
    <w:rsid w:val="00FB5FF9"/>
    <w:rsid w:val="00FB60E4"/>
    <w:rsid w:val="00FB6972"/>
    <w:rsid w:val="00FB70F1"/>
    <w:rsid w:val="00FB7317"/>
    <w:rsid w:val="00FB7CFD"/>
    <w:rsid w:val="00FB7E6C"/>
    <w:rsid w:val="00FC0AC2"/>
    <w:rsid w:val="00FC16E7"/>
    <w:rsid w:val="00FC1C97"/>
    <w:rsid w:val="00FC2449"/>
    <w:rsid w:val="00FC2DE1"/>
    <w:rsid w:val="00FC2F19"/>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651"/>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187E"/>
    <w:rsid w:val="00FF30FB"/>
    <w:rsid w:val="00FF357F"/>
    <w:rsid w:val="00FF461D"/>
    <w:rsid w:val="00FF4992"/>
    <w:rsid w:val="00FF4B51"/>
    <w:rsid w:val="00FF4DB6"/>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914BE9AA-99BE-400A-AEB1-DFE7DBEE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uiPriority w:val="99"/>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 w:type="paragraph" w:customStyle="1" w:styleId="AHPRAnumberedsubheadinglevel1">
    <w:name w:val="AHPRA numbered subheading level 1"/>
    <w:basedOn w:val="AHPRASubheading"/>
    <w:next w:val="AHPRAnumberedbulletpoint"/>
    <w:rsid w:val="00150993"/>
    <w:pPr>
      <w:numPr>
        <w:numId w:val="16"/>
      </w:numPr>
      <w:tabs>
        <w:tab w:val="num" w:pos="360"/>
      </w:tabs>
      <w:ind w:left="369" w:hanging="369"/>
    </w:pPr>
    <w:rPr>
      <w:color w:val="008EC4"/>
    </w:rPr>
  </w:style>
  <w:style w:type="paragraph" w:customStyle="1" w:styleId="AHPRAnumberedbulletpoint">
    <w:name w:val="AHPRA numbered bullet point"/>
    <w:basedOn w:val="AHPRAnumberedsubheadinglevel1"/>
    <w:rsid w:val="00150993"/>
    <w:pPr>
      <w:numPr>
        <w:ilvl w:val="1"/>
      </w:numPr>
    </w:pPr>
    <w:rPr>
      <w:b w:val="0"/>
      <w:color w:val="auto"/>
    </w:rPr>
  </w:style>
  <w:style w:type="numbering" w:customStyle="1" w:styleId="AHPRAlist">
    <w:name w:val="AHPRA list"/>
    <w:uiPriority w:val="99"/>
    <w:rsid w:val="0015099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645819348">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E1D0-9009-44DD-B807-2DF224B9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 Minutes of meeting - 15 March 2016</dc:title>
  <dc:subject>Minutes</dc:subject>
  <dc:creator>AHPRA</dc:creator>
  <cp:lastModifiedBy>Sheryl Kamath</cp:lastModifiedBy>
  <cp:revision>2</cp:revision>
  <cp:lastPrinted>2015-12-21T01:00:00Z</cp:lastPrinted>
  <dcterms:created xsi:type="dcterms:W3CDTF">2016-05-03T05:15:00Z</dcterms:created>
  <dcterms:modified xsi:type="dcterms:W3CDTF">2016-05-03T05:15:00Z</dcterms:modified>
</cp:coreProperties>
</file>