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4C2BED" w:rsidP="00C3795C">
      <w:pPr>
        <w:pStyle w:val="AHPRADocumenttitle"/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462914</wp:posOffset>
                </wp:positionV>
                <wp:extent cx="3220085" cy="0"/>
                <wp:effectExtent l="0" t="0" r="1841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31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253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"/>
            </w:pict>
          </mc:Fallback>
        </mc:AlternateContent>
      </w:r>
      <w:r w:rsidR="00146F0E">
        <w:t>National Boards structure</w:t>
      </w:r>
      <w:bookmarkEnd w:id="0"/>
    </w:p>
    <w:p w:rsidR="00C3795C" w:rsidRDefault="00C3795C" w:rsidP="00FC2881">
      <w:pPr>
        <w:outlineLvl w:val="0"/>
      </w:pPr>
    </w:p>
    <w:tbl>
      <w:tblPr>
        <w:tblStyle w:val="Style2"/>
        <w:tblW w:w="9353" w:type="dxa"/>
        <w:tblLayout w:type="fixed"/>
        <w:tblLook w:val="01E0" w:firstRow="1" w:lastRow="1" w:firstColumn="1" w:lastColumn="1" w:noHBand="0" w:noVBand="0"/>
      </w:tblPr>
      <w:tblGrid>
        <w:gridCol w:w="1833"/>
        <w:gridCol w:w="2464"/>
        <w:gridCol w:w="1398"/>
        <w:gridCol w:w="1450"/>
        <w:gridCol w:w="2208"/>
      </w:tblGrid>
      <w:tr w:rsidR="00146F0E" w:rsidRPr="00146F0E" w:rsidTr="0014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bookmarkStart w:id="1" w:name="Appendix1_NatBoards_structure" w:colFirst="0" w:colLast="4"/>
            <w:r w:rsidRPr="00146F0E">
              <w:rPr>
                <w:rFonts w:eastAsia="Times New Roman"/>
                <w:sz w:val="20"/>
                <w:szCs w:val="20"/>
                <w:lang w:val="en-US"/>
              </w:rPr>
              <w:t>National Board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National Committees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Regional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Boards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State and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Territory Boards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State and Territory / Regional Committees</w:t>
            </w:r>
          </w:p>
        </w:tc>
      </w:tr>
      <w:bookmarkEnd w:id="1"/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Aboriginal and Torres Strait Islander Health Practice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Chinese Medicine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Accreditation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Policy, Planning and Communications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46F0E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46F0E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46F0E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Chiropractic Board of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Registration, Notifications and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Compliance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Accreditation, Assessment and Education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Communications and Relationships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CPD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Governance, Finance and Administration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trike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Regulatory Policy and Standards Working Group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lastRenderedPageBreak/>
              <w:t>Dental Board of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 xml:space="preserve">Expert Reference Group – Specialist 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 xml:space="preserve">Expert Reference Group – Therapeutics Oral Surgery Advisory Panel 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Review Panel for refresher programs for endorsement for conscious sedation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Oral Surgery Panel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Committee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(New South Wales only)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 (excluding New South Wales)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Medical Board of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All States and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Territories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Health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Notifications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Committee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Medical Radiation Practice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Accreditation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National Examination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Overseas Qualifications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Assessment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Nursing and Midwifery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Accreditation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Finance, Governance and Communications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 xml:space="preserve">Policy, Compliance and Notifications Committee 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All States and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Territories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Notifications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State and Territory Chairs’ Committee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lastRenderedPageBreak/>
              <w:t>Occupational Therapy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Accreditation and Assessment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Communications and Relationships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and Governance Working Group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Optometry Board of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and Risk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Policy and Education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Scheduled Medicines Advisory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Osteopathy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Pharmacy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and Governance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 xml:space="preserve">Notifications Committee 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Policies, Codes and Guidelines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Examinations Committee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lastRenderedPageBreak/>
              <w:t>Physiotherapy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Continuous Improvement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 (except Victoria)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 (except Victoria)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Victorian Registration and Notifications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Victorian Immediate Action Committee</w:t>
            </w:r>
          </w:p>
        </w:tc>
      </w:tr>
      <w:tr w:rsidR="00146F0E" w:rsidRPr="00146F0E" w:rsidTr="001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Podiatry Board of 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Registration and Notifications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Scheduled Medicines Advisory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None</w:t>
            </w:r>
          </w:p>
        </w:tc>
      </w:tr>
      <w:tr w:rsidR="00146F0E" w:rsidRPr="00146F0E" w:rsidTr="0014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Psychology Board of</w:t>
            </w:r>
            <w:r w:rsidRPr="00146F0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464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Finance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Examination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Accreditation Governance Committee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Regulatory Risk Committee</w:t>
            </w:r>
          </w:p>
        </w:tc>
        <w:tc>
          <w:tcPr>
            <w:tcW w:w="139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Australian Capital Territory, Tasmania and Victoria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Northern Territory, South Australia and Western Australia</w:t>
            </w:r>
          </w:p>
        </w:tc>
        <w:tc>
          <w:tcPr>
            <w:tcW w:w="1450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New South Wales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Queensland</w:t>
            </w:r>
          </w:p>
        </w:tc>
        <w:tc>
          <w:tcPr>
            <w:tcW w:w="2208" w:type="dxa"/>
          </w:tcPr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Immediate Action Committee (excluding New South Wales)</w:t>
            </w:r>
          </w:p>
          <w:p w:rsidR="00146F0E" w:rsidRPr="00146F0E" w:rsidRDefault="00146F0E" w:rsidP="00146F0E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46F0E">
              <w:rPr>
                <w:rFonts w:eastAsia="Times New Roman"/>
                <w:sz w:val="20"/>
                <w:szCs w:val="20"/>
                <w:lang w:val="en-US"/>
              </w:rPr>
              <w:t>Impaired Practitioner Committee (NT/SA/WA only)</w:t>
            </w:r>
          </w:p>
        </w:tc>
      </w:tr>
    </w:tbl>
    <w:p w:rsidR="00E77E23" w:rsidRPr="004133CD" w:rsidRDefault="00E77E23" w:rsidP="00146F0E">
      <w:pPr>
        <w:pStyle w:val="AHPRAbody"/>
        <w:rPr>
          <w:rFonts w:cs="Arial"/>
          <w:szCs w:val="20"/>
        </w:rPr>
      </w:pPr>
    </w:p>
    <w:sectPr w:rsidR="00E77E23" w:rsidRPr="004133CD" w:rsidSect="00146F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34" w:rsidRDefault="005A4D34" w:rsidP="00FC2881">
      <w:pPr>
        <w:spacing w:after="0"/>
      </w:pPr>
      <w:r>
        <w:separator/>
      </w:r>
    </w:p>
    <w:p w:rsidR="005A4D34" w:rsidRDefault="005A4D34"/>
  </w:endnote>
  <w:endnote w:type="continuationSeparator" w:id="0">
    <w:p w:rsidR="005A4D34" w:rsidRDefault="005A4D34" w:rsidP="00FC2881">
      <w:pPr>
        <w:spacing w:after="0"/>
      </w:pPr>
      <w:r>
        <w:continuationSeparator/>
      </w:r>
    </w:p>
    <w:p w:rsidR="005A4D34" w:rsidRDefault="005A4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0E7E28" w:rsidRDefault="00E70386" w:rsidP="009A31BF">
    <w:pPr>
      <w:pStyle w:val="AHPRAfooter"/>
    </w:pPr>
    <w:r>
      <w:rPr>
        <w:szCs w:val="16"/>
      </w:rPr>
      <w:t>National Boards structure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="009A31BF">
      <w:rPr>
        <w:szCs w:val="16"/>
      </w:rPr>
      <w:tab/>
    </w:r>
    <w:r w:rsidR="009A31BF">
      <w:rPr>
        <w:szCs w:val="16"/>
      </w:rPr>
      <w:tab/>
    </w:r>
    <w:r w:rsidR="009A31BF">
      <w:rPr>
        <w:szCs w:val="16"/>
      </w:rPr>
      <w:tab/>
    </w:r>
    <w:r w:rsidR="009A31BF">
      <w:rPr>
        <w:szCs w:val="16"/>
      </w:rPr>
      <w:tab/>
    </w:r>
    <w:r w:rsidR="009A31BF">
      <w:rPr>
        <w:szCs w:val="16"/>
      </w:rPr>
      <w:tab/>
    </w:r>
    <w:r w:rsidR="009A31BF">
      <w:rPr>
        <w:szCs w:val="16"/>
      </w:rPr>
      <w:tab/>
    </w:r>
    <w:r w:rsidR="001506FE" w:rsidRPr="000E7E28">
      <w:t xml:space="preserve">Page </w:t>
    </w:r>
    <w:r w:rsidR="00103F29">
      <w:fldChar w:fldCharType="begin"/>
    </w:r>
    <w:r w:rsidR="00103F29">
      <w:instrText xml:space="preserve"> PAGE </w:instrText>
    </w:r>
    <w:r w:rsidR="00103F29">
      <w:fldChar w:fldCharType="separate"/>
    </w:r>
    <w:r w:rsidR="00E11AA3">
      <w:rPr>
        <w:noProof/>
      </w:rPr>
      <w:t>4</w:t>
    </w:r>
    <w:r w:rsidR="00103F29">
      <w:rPr>
        <w:noProof/>
      </w:rPr>
      <w:fldChar w:fldCharType="end"/>
    </w:r>
    <w:r w:rsidR="00E77E23" w:rsidRPr="000E7E28">
      <w:t xml:space="preserve"> of </w:t>
    </w:r>
    <w:r w:rsidR="00103F29">
      <w:fldChar w:fldCharType="begin"/>
    </w:r>
    <w:r w:rsidR="00103F29">
      <w:instrText xml:space="preserve"> NUMPAGES  </w:instrText>
    </w:r>
    <w:r w:rsidR="00103F29">
      <w:fldChar w:fldCharType="separate"/>
    </w:r>
    <w:r w:rsidR="00E11AA3">
      <w:rPr>
        <w:noProof/>
      </w:rPr>
      <w:t>4</w:t>
    </w:r>
    <w:r w:rsidR="00103F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34" w:rsidRDefault="005A4D34" w:rsidP="000E7E28">
      <w:pPr>
        <w:spacing w:after="0"/>
      </w:pPr>
      <w:r>
        <w:separator/>
      </w:r>
    </w:p>
  </w:footnote>
  <w:footnote w:type="continuationSeparator" w:id="0">
    <w:p w:rsidR="005A4D34" w:rsidRDefault="005A4D34" w:rsidP="00FC2881">
      <w:pPr>
        <w:spacing w:after="0"/>
      </w:pPr>
      <w:r>
        <w:continuationSeparator/>
      </w:r>
    </w:p>
    <w:p w:rsidR="005A4D34" w:rsidRDefault="005A4D34"/>
  </w:footnote>
  <w:footnote w:type="continuationNotice" w:id="1">
    <w:p w:rsidR="005A4D34" w:rsidRDefault="005A4D3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4C2BED" w:rsidP="00E844A0"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3AC9C94" wp14:editId="1FFFC9F0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0" t="0" r="0" b="9525"/>
          <wp:wrapSquare wrapText="bothSides"/>
          <wp:docPr id="1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154B0"/>
    <w:multiLevelType w:val="multilevel"/>
    <w:tmpl w:val="C4183F12"/>
    <w:numStyleLink w:val="AHPRANumberedlist"/>
  </w:abstractNum>
  <w:abstractNum w:abstractNumId="1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C7"/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03F29"/>
    <w:rsid w:val="00144DEF"/>
    <w:rsid w:val="00146F0E"/>
    <w:rsid w:val="001506FE"/>
    <w:rsid w:val="00196F14"/>
    <w:rsid w:val="001C425C"/>
    <w:rsid w:val="001E1E31"/>
    <w:rsid w:val="001E2849"/>
    <w:rsid w:val="001E4A94"/>
    <w:rsid w:val="001E5621"/>
    <w:rsid w:val="00202A1F"/>
    <w:rsid w:val="00220A3B"/>
    <w:rsid w:val="00224708"/>
    <w:rsid w:val="00262B99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33CD"/>
    <w:rsid w:val="00414F2C"/>
    <w:rsid w:val="00450B34"/>
    <w:rsid w:val="004577E2"/>
    <w:rsid w:val="004606A7"/>
    <w:rsid w:val="004A5E5D"/>
    <w:rsid w:val="004B438E"/>
    <w:rsid w:val="004B747B"/>
    <w:rsid w:val="004C2BED"/>
    <w:rsid w:val="004D7537"/>
    <w:rsid w:val="004F5C05"/>
    <w:rsid w:val="004F7297"/>
    <w:rsid w:val="00516EF2"/>
    <w:rsid w:val="00534ED0"/>
    <w:rsid w:val="0053749F"/>
    <w:rsid w:val="00546B56"/>
    <w:rsid w:val="00553A4C"/>
    <w:rsid w:val="00554335"/>
    <w:rsid w:val="005565CE"/>
    <w:rsid w:val="005708AE"/>
    <w:rsid w:val="005A0FA9"/>
    <w:rsid w:val="005A4D34"/>
    <w:rsid w:val="005C5932"/>
    <w:rsid w:val="005C6817"/>
    <w:rsid w:val="005E0AE8"/>
    <w:rsid w:val="005E4286"/>
    <w:rsid w:val="00616043"/>
    <w:rsid w:val="00631675"/>
    <w:rsid w:val="00640B2C"/>
    <w:rsid w:val="00645F20"/>
    <w:rsid w:val="00667CAD"/>
    <w:rsid w:val="00670F48"/>
    <w:rsid w:val="00672A98"/>
    <w:rsid w:val="00681D5E"/>
    <w:rsid w:val="00695DE3"/>
    <w:rsid w:val="006C0257"/>
    <w:rsid w:val="006C0E29"/>
    <w:rsid w:val="006C4474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449A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4791D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A31BF"/>
    <w:rsid w:val="009A4FAB"/>
    <w:rsid w:val="009C6933"/>
    <w:rsid w:val="009E25D0"/>
    <w:rsid w:val="00A04C7A"/>
    <w:rsid w:val="00A058E5"/>
    <w:rsid w:val="00A10C1A"/>
    <w:rsid w:val="00A2072E"/>
    <w:rsid w:val="00A237BB"/>
    <w:rsid w:val="00A458ED"/>
    <w:rsid w:val="00A509AB"/>
    <w:rsid w:val="00A572E3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E3949"/>
    <w:rsid w:val="00BF2534"/>
    <w:rsid w:val="00BF79DC"/>
    <w:rsid w:val="00C35DE1"/>
    <w:rsid w:val="00C3795C"/>
    <w:rsid w:val="00C524AA"/>
    <w:rsid w:val="00C54689"/>
    <w:rsid w:val="00C81B3A"/>
    <w:rsid w:val="00CB153E"/>
    <w:rsid w:val="00CB6C08"/>
    <w:rsid w:val="00CD0DCA"/>
    <w:rsid w:val="00CE5D41"/>
    <w:rsid w:val="00D12F61"/>
    <w:rsid w:val="00D201C6"/>
    <w:rsid w:val="00D520E0"/>
    <w:rsid w:val="00D638E0"/>
    <w:rsid w:val="00D716BA"/>
    <w:rsid w:val="00D8404D"/>
    <w:rsid w:val="00D87C12"/>
    <w:rsid w:val="00DB6ACE"/>
    <w:rsid w:val="00DC2952"/>
    <w:rsid w:val="00DE762F"/>
    <w:rsid w:val="00DF1AB7"/>
    <w:rsid w:val="00E06056"/>
    <w:rsid w:val="00E07C02"/>
    <w:rsid w:val="00E11AA3"/>
    <w:rsid w:val="00E12B06"/>
    <w:rsid w:val="00E15BF6"/>
    <w:rsid w:val="00E54005"/>
    <w:rsid w:val="00E70386"/>
    <w:rsid w:val="00E71CB9"/>
    <w:rsid w:val="00E73698"/>
    <w:rsid w:val="00E77E23"/>
    <w:rsid w:val="00E8251C"/>
    <w:rsid w:val="00E844A0"/>
    <w:rsid w:val="00F005C7"/>
    <w:rsid w:val="00F13ED2"/>
    <w:rsid w:val="00F27ACB"/>
    <w:rsid w:val="00F3616F"/>
    <w:rsid w:val="00F45112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4C96FD11-96CB-4CB7-97C8-4878579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sz w:val="20"/>
      <w:lang w:val="x-none" w:eastAsia="x-none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146F0E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2">
    <w:name w:val="Style2"/>
    <w:basedOn w:val="TableNormal"/>
    <w:uiPriority w:val="99"/>
    <w:rsid w:val="00146F0E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bottom w:val="single" w:sz="8" w:space="0" w:color="FFFFFF" w:themeColor="background1"/>
        </w:tcBorders>
        <w:shd w:val="clear" w:color="auto" w:fill="007DC3"/>
      </w:tcPr>
    </w:tblStylePr>
    <w:tblStylePr w:type="firstCol">
      <w:rPr>
        <w:b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horn\AppData\Local\Microsoft\Windows\Temporary%20Internet%20Files\Content.IE5\ZESWW9Q1\Short-document-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2D06-7DF3-44DE-A2E7-FD9096F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Short-document-template[1]</Template>
  <TotalTime>0</TotalTime>
  <Pages>4</Pages>
  <Words>437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Boards structure</vt:lpstr>
    </vt:vector>
  </TitlesOfParts>
  <Company>Johanna Villani Design</Company>
  <LinksUpToDate>false</LinksUpToDate>
  <CharactersWithSpaces>3649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Boards structure</dc:title>
  <dc:subject>Structure</dc:subject>
  <dc:creator>AHPRA</dc:creator>
  <cp:lastModifiedBy>Gareth Meade</cp:lastModifiedBy>
  <cp:revision>3</cp:revision>
  <cp:lastPrinted>2015-10-30T04:36:00Z</cp:lastPrinted>
  <dcterms:created xsi:type="dcterms:W3CDTF">2015-10-30T04:36:00Z</dcterms:created>
  <dcterms:modified xsi:type="dcterms:W3CDTF">2015-10-30T04:36:00Z</dcterms:modified>
</cp:coreProperties>
</file>