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74" w:rsidRPr="00844E74" w:rsidRDefault="00844E74" w:rsidP="00844E74">
      <w:pPr>
        <w:pStyle w:val="Default"/>
      </w:pPr>
    </w:p>
    <w:p w:rsidR="00844E74" w:rsidRDefault="00844E74" w:rsidP="00844E74">
      <w:pPr>
        <w:pStyle w:val="Default"/>
      </w:pPr>
    </w:p>
    <w:p w:rsidR="00844E74" w:rsidRDefault="00844E74" w:rsidP="00844E74">
      <w:pPr>
        <w:rPr>
          <w:rFonts w:ascii="Arial" w:hAnsi="Arial"/>
          <w:b/>
          <w:bCs/>
          <w:color w:val="5F5F5F"/>
          <w:sz w:val="32"/>
          <w:szCs w:val="28"/>
        </w:rPr>
      </w:pPr>
      <w:r w:rsidRPr="00844E74">
        <w:rPr>
          <w:rFonts w:ascii="Arial" w:hAnsi="Arial"/>
          <w:b/>
          <w:bCs/>
          <w:color w:val="5F5F5F"/>
          <w:sz w:val="32"/>
          <w:szCs w:val="28"/>
        </w:rPr>
        <w:t>Community Reference Group Communiqué</w:t>
      </w:r>
    </w:p>
    <w:p w:rsidR="00844E74" w:rsidRDefault="00844E74" w:rsidP="00844E74">
      <w:pPr>
        <w:rPr>
          <w:rFonts w:ascii="Arial" w:hAnsi="Arial"/>
          <w:b/>
          <w:bCs/>
          <w:color w:val="5F5F5F"/>
          <w:sz w:val="32"/>
          <w:szCs w:val="28"/>
        </w:rPr>
      </w:pPr>
    </w:p>
    <w:p w:rsidR="00844E74" w:rsidRPr="00844E74" w:rsidRDefault="00844E74" w:rsidP="00844E74">
      <w:pPr>
        <w:rPr>
          <w:rFonts w:ascii="Arial" w:eastAsia="Cambria" w:hAnsi="Arial" w:cs="Arial"/>
          <w:sz w:val="20"/>
          <w:szCs w:val="22"/>
          <w:lang w:val="en-AU" w:eastAsia="en-AU"/>
        </w:rPr>
      </w:pPr>
      <w:r>
        <w:rPr>
          <w:rFonts w:ascii="Arial" w:eastAsia="Cambria" w:hAnsi="Arial" w:cs="Arial"/>
          <w:sz w:val="20"/>
          <w:szCs w:val="22"/>
          <w:lang w:val="en-AU" w:eastAsia="en-AU"/>
        </w:rPr>
        <w:t xml:space="preserve">The </w:t>
      </w:r>
      <w:bookmarkStart w:id="0" w:name="OLE_LINK1"/>
      <w:bookmarkStart w:id="1" w:name="OLE_LINK2"/>
      <w:r>
        <w:rPr>
          <w:rFonts w:ascii="Arial" w:eastAsia="Cambria" w:hAnsi="Arial" w:cs="Arial"/>
          <w:sz w:val="20"/>
          <w:szCs w:val="22"/>
          <w:lang w:val="en-AU" w:eastAsia="en-AU"/>
        </w:rPr>
        <w:t>second meeting of the C</w:t>
      </w:r>
      <w:r w:rsidRPr="00844E74">
        <w:rPr>
          <w:rFonts w:ascii="Arial" w:eastAsia="Cambria" w:hAnsi="Arial" w:cs="Arial"/>
          <w:sz w:val="20"/>
          <w:szCs w:val="22"/>
          <w:lang w:val="en-AU" w:eastAsia="en-AU"/>
        </w:rPr>
        <w:t xml:space="preserve">ommunity </w:t>
      </w:r>
      <w:r>
        <w:rPr>
          <w:rFonts w:ascii="Arial" w:eastAsia="Cambria" w:hAnsi="Arial" w:cs="Arial"/>
          <w:sz w:val="20"/>
          <w:szCs w:val="22"/>
          <w:lang w:val="en-AU" w:eastAsia="en-AU"/>
        </w:rPr>
        <w:t>R</w:t>
      </w:r>
      <w:r w:rsidRPr="00844E74">
        <w:rPr>
          <w:rFonts w:ascii="Arial" w:eastAsia="Cambria" w:hAnsi="Arial" w:cs="Arial"/>
          <w:sz w:val="20"/>
          <w:szCs w:val="22"/>
          <w:lang w:val="en-AU" w:eastAsia="en-AU"/>
        </w:rPr>
        <w:t xml:space="preserve">eference </w:t>
      </w:r>
      <w:r>
        <w:rPr>
          <w:rFonts w:ascii="Arial" w:eastAsia="Cambria" w:hAnsi="Arial" w:cs="Arial"/>
          <w:sz w:val="20"/>
          <w:szCs w:val="22"/>
          <w:lang w:val="en-AU" w:eastAsia="en-AU"/>
        </w:rPr>
        <w:t>G</w:t>
      </w:r>
      <w:r w:rsidRPr="00844E74">
        <w:rPr>
          <w:rFonts w:ascii="Arial" w:eastAsia="Cambria" w:hAnsi="Arial" w:cs="Arial"/>
          <w:sz w:val="20"/>
          <w:szCs w:val="22"/>
          <w:lang w:val="en-AU" w:eastAsia="en-AU"/>
        </w:rPr>
        <w:t xml:space="preserve">roup </w:t>
      </w:r>
      <w:bookmarkEnd w:id="0"/>
      <w:bookmarkEnd w:id="1"/>
      <w:r>
        <w:rPr>
          <w:rFonts w:ascii="Arial" w:eastAsia="Cambria" w:hAnsi="Arial" w:cs="Arial"/>
          <w:sz w:val="20"/>
          <w:szCs w:val="22"/>
          <w:lang w:val="en-AU" w:eastAsia="en-AU"/>
        </w:rPr>
        <w:t xml:space="preserve">(CRG) </w:t>
      </w:r>
      <w:r w:rsidRPr="00844E74">
        <w:rPr>
          <w:rFonts w:ascii="Arial" w:eastAsia="Cambria" w:hAnsi="Arial" w:cs="Arial"/>
          <w:sz w:val="20"/>
          <w:szCs w:val="22"/>
          <w:lang w:val="en-AU" w:eastAsia="en-AU"/>
        </w:rPr>
        <w:t>was held at the AHPRA National office in Melbourne on 9 July 2013.</w:t>
      </w:r>
    </w:p>
    <w:p w:rsidR="00844E74" w:rsidRPr="00B04FD4" w:rsidRDefault="00844E74" w:rsidP="00844E74">
      <w:pPr>
        <w:rPr>
          <w:rFonts w:ascii="Arial" w:eastAsia="Cambria" w:hAnsi="Arial" w:cs="Arial"/>
          <w:sz w:val="20"/>
          <w:szCs w:val="22"/>
          <w:lang w:val="en-AU" w:eastAsia="en-AU"/>
        </w:rPr>
      </w:pPr>
    </w:p>
    <w:p w:rsidR="00844E74" w:rsidRPr="00B04FD4" w:rsidRDefault="00844E74" w:rsidP="00844E74">
      <w:pPr>
        <w:rPr>
          <w:rFonts w:ascii="Arial" w:eastAsia="Cambria" w:hAnsi="Arial" w:cs="Arial"/>
          <w:sz w:val="20"/>
          <w:szCs w:val="22"/>
          <w:lang w:val="en-AU" w:eastAsia="en-AU"/>
        </w:rPr>
      </w:pPr>
      <w:r w:rsidRPr="00B04FD4">
        <w:rPr>
          <w:rFonts w:ascii="Arial" w:eastAsia="Cambria" w:hAnsi="Arial" w:cs="Arial"/>
          <w:sz w:val="20"/>
          <w:szCs w:val="22"/>
          <w:lang w:val="en-AU" w:eastAsia="en-AU"/>
        </w:rPr>
        <w:t xml:space="preserve">Members discussed additional recruitment to the CRG, with new members to attend the September meeting. Appointments are for terms up to three years, to </w:t>
      </w:r>
      <w:r w:rsidR="009C4D73">
        <w:rPr>
          <w:rFonts w:ascii="Arial" w:eastAsia="Cambria" w:hAnsi="Arial" w:cs="Arial"/>
          <w:sz w:val="20"/>
          <w:szCs w:val="22"/>
          <w:lang w:val="en-AU" w:eastAsia="en-AU"/>
        </w:rPr>
        <w:t>enable</w:t>
      </w:r>
      <w:r w:rsidRPr="00B04FD4">
        <w:rPr>
          <w:rFonts w:ascii="Arial" w:eastAsia="Cambria" w:hAnsi="Arial" w:cs="Arial"/>
          <w:sz w:val="20"/>
          <w:szCs w:val="22"/>
          <w:lang w:val="en-AU" w:eastAsia="en-AU"/>
        </w:rPr>
        <w:t xml:space="preserve"> succession planning to support a gradual change of membership and the retention of knowledge and skills.</w:t>
      </w:r>
    </w:p>
    <w:p w:rsidR="00844E74" w:rsidRPr="00B04FD4" w:rsidRDefault="00844E74" w:rsidP="00844E74">
      <w:pPr>
        <w:rPr>
          <w:rFonts w:ascii="Arial" w:eastAsia="Cambria" w:hAnsi="Arial" w:cs="Arial"/>
          <w:sz w:val="20"/>
          <w:szCs w:val="22"/>
          <w:lang w:val="en-AU" w:eastAsia="en-AU"/>
        </w:rPr>
      </w:pPr>
    </w:p>
    <w:p w:rsidR="00844E74" w:rsidRPr="00B04FD4" w:rsidRDefault="00844E74" w:rsidP="00844E74">
      <w:pPr>
        <w:rPr>
          <w:rFonts w:ascii="Arial" w:eastAsia="Cambria" w:hAnsi="Arial" w:cs="Arial"/>
          <w:sz w:val="20"/>
          <w:szCs w:val="22"/>
          <w:lang w:val="en-AU" w:eastAsia="en-AU"/>
        </w:rPr>
      </w:pPr>
      <w:r w:rsidRPr="00B04FD4">
        <w:rPr>
          <w:rFonts w:ascii="Arial" w:eastAsia="Cambria" w:hAnsi="Arial" w:cs="Arial"/>
          <w:sz w:val="20"/>
          <w:szCs w:val="22"/>
          <w:lang w:val="en-AU" w:eastAsia="en-AU"/>
        </w:rPr>
        <w:t>The CRG:</w:t>
      </w:r>
    </w:p>
    <w:p w:rsidR="00B04FD4" w:rsidRPr="00B04FD4" w:rsidRDefault="00844E74" w:rsidP="00844E74">
      <w:pPr>
        <w:pStyle w:val="ListParagraph"/>
        <w:numPr>
          <w:ilvl w:val="0"/>
          <w:numId w:val="1"/>
        </w:numPr>
        <w:rPr>
          <w:rFonts w:ascii="Arial" w:eastAsia="Cambria" w:hAnsi="Arial" w:cs="Arial"/>
          <w:sz w:val="20"/>
          <w:szCs w:val="22"/>
          <w:lang w:val="en-AU" w:eastAsia="en-AU"/>
        </w:rPr>
      </w:pPr>
      <w:r w:rsidRPr="00B04FD4">
        <w:rPr>
          <w:rFonts w:ascii="Arial" w:eastAsia="Cambria" w:hAnsi="Arial" w:cs="Arial"/>
          <w:sz w:val="20"/>
          <w:szCs w:val="22"/>
          <w:lang w:val="en-AU" w:eastAsia="en-AU"/>
        </w:rPr>
        <w:t>discussed draft terms of reference</w:t>
      </w:r>
      <w:r w:rsidR="00F74A35">
        <w:rPr>
          <w:rFonts w:ascii="Arial" w:eastAsia="Cambria" w:hAnsi="Arial" w:cs="Arial"/>
          <w:sz w:val="20"/>
          <w:szCs w:val="22"/>
          <w:lang w:val="en-AU" w:eastAsia="en-AU"/>
        </w:rPr>
        <w:t>, to be finalis</w:t>
      </w:r>
      <w:r w:rsidR="00B04FD4" w:rsidRPr="00B04FD4">
        <w:rPr>
          <w:rFonts w:ascii="Arial" w:eastAsia="Cambria" w:hAnsi="Arial" w:cs="Arial"/>
          <w:sz w:val="20"/>
          <w:szCs w:val="22"/>
          <w:lang w:val="en-AU" w:eastAsia="en-AU"/>
        </w:rPr>
        <w:t>ed at next meeting and then published</w:t>
      </w:r>
    </w:p>
    <w:p w:rsidR="00B04FD4" w:rsidRPr="00B04FD4" w:rsidRDefault="00B04FD4" w:rsidP="00844E74">
      <w:pPr>
        <w:pStyle w:val="ListParagraph"/>
        <w:numPr>
          <w:ilvl w:val="0"/>
          <w:numId w:val="1"/>
        </w:numPr>
        <w:rPr>
          <w:rFonts w:ascii="Arial" w:eastAsia="Cambria" w:hAnsi="Arial" w:cs="Arial"/>
          <w:sz w:val="20"/>
          <w:szCs w:val="22"/>
          <w:lang w:val="en-AU" w:eastAsia="en-AU"/>
        </w:rPr>
      </w:pPr>
      <w:r w:rsidRPr="00B04FD4">
        <w:rPr>
          <w:rFonts w:ascii="Arial" w:eastAsia="Cambria" w:hAnsi="Arial" w:cs="Arial"/>
          <w:sz w:val="20"/>
          <w:szCs w:val="22"/>
          <w:lang w:val="en-AU" w:eastAsia="en-AU"/>
        </w:rPr>
        <w:t>developed a work plan to guide the work of the CRG</w:t>
      </w:r>
    </w:p>
    <w:p w:rsidR="00B04FD4" w:rsidRDefault="00B04FD4" w:rsidP="00844E74">
      <w:pPr>
        <w:pStyle w:val="ListParagraph"/>
        <w:numPr>
          <w:ilvl w:val="0"/>
          <w:numId w:val="1"/>
        </w:numPr>
        <w:rPr>
          <w:rFonts w:ascii="Arial" w:eastAsia="Cambria" w:hAnsi="Arial" w:cs="Arial"/>
          <w:sz w:val="20"/>
          <w:szCs w:val="22"/>
          <w:lang w:val="en-AU" w:eastAsia="en-AU"/>
        </w:rPr>
      </w:pPr>
      <w:r w:rsidRPr="00B04FD4">
        <w:rPr>
          <w:rFonts w:ascii="Arial" w:eastAsia="Cambria" w:hAnsi="Arial" w:cs="Arial"/>
          <w:sz w:val="20"/>
          <w:szCs w:val="22"/>
          <w:lang w:val="en-AU" w:eastAsia="en-AU"/>
        </w:rPr>
        <w:t>discussed how to set up effective ways of working with AHPRA and National Boards, to help the CRG prioritise its effort and provide feedback on important issues in the National Scheme</w:t>
      </w:r>
    </w:p>
    <w:p w:rsidR="00B04FD4" w:rsidRPr="00B04FD4" w:rsidRDefault="00B04FD4" w:rsidP="00844E74">
      <w:pPr>
        <w:pStyle w:val="ListParagraph"/>
        <w:numPr>
          <w:ilvl w:val="0"/>
          <w:numId w:val="1"/>
        </w:numPr>
        <w:rPr>
          <w:rFonts w:ascii="Arial" w:eastAsia="Cambria" w:hAnsi="Arial" w:cs="Arial"/>
          <w:sz w:val="20"/>
          <w:szCs w:val="22"/>
          <w:lang w:val="en-AU" w:eastAsia="en-AU"/>
        </w:rPr>
      </w:pPr>
      <w:r>
        <w:rPr>
          <w:rFonts w:ascii="Arial" w:eastAsia="Cambria" w:hAnsi="Arial" w:cs="Arial"/>
          <w:sz w:val="20"/>
          <w:szCs w:val="22"/>
          <w:lang w:val="en-AU" w:eastAsia="en-AU"/>
        </w:rPr>
        <w:t xml:space="preserve">agreed to publish the communiqué from the first </w:t>
      </w:r>
      <w:r w:rsidR="0041284D">
        <w:rPr>
          <w:rFonts w:ascii="Arial" w:eastAsia="Cambria" w:hAnsi="Arial" w:cs="Arial"/>
          <w:sz w:val="20"/>
          <w:szCs w:val="22"/>
          <w:lang w:val="en-AU" w:eastAsia="en-AU"/>
        </w:rPr>
        <w:t>meeting on the AHPRA website</w:t>
      </w:r>
    </w:p>
    <w:p w:rsidR="00B04FD4" w:rsidRDefault="00B04FD4" w:rsidP="00844E74">
      <w:pPr>
        <w:pStyle w:val="ListParagraph"/>
        <w:numPr>
          <w:ilvl w:val="0"/>
          <w:numId w:val="1"/>
        </w:numPr>
        <w:rPr>
          <w:rFonts w:ascii="Arial" w:eastAsia="Cambria" w:hAnsi="Arial" w:cs="Arial"/>
          <w:sz w:val="20"/>
          <w:szCs w:val="22"/>
          <w:lang w:val="en-AU" w:eastAsia="en-AU"/>
        </w:rPr>
      </w:pPr>
      <w:r w:rsidRPr="00B04FD4">
        <w:rPr>
          <w:rFonts w:ascii="Arial" w:eastAsia="Cambria" w:hAnsi="Arial" w:cs="Arial"/>
          <w:sz w:val="20"/>
          <w:szCs w:val="22"/>
          <w:lang w:val="en-AU" w:eastAsia="en-AU"/>
        </w:rPr>
        <w:t xml:space="preserve">decided to establish </w:t>
      </w:r>
      <w:r w:rsidR="0041284D">
        <w:rPr>
          <w:rFonts w:ascii="Arial" w:eastAsia="Cambria" w:hAnsi="Arial" w:cs="Arial"/>
          <w:sz w:val="20"/>
          <w:szCs w:val="22"/>
          <w:lang w:val="en-AU" w:eastAsia="en-AU"/>
        </w:rPr>
        <w:t>a conflict of interest register, and</w:t>
      </w:r>
    </w:p>
    <w:p w:rsidR="0041284D" w:rsidRPr="00B04FD4" w:rsidRDefault="0041284D" w:rsidP="0041284D">
      <w:pPr>
        <w:pStyle w:val="ListParagraph"/>
        <w:numPr>
          <w:ilvl w:val="0"/>
          <w:numId w:val="1"/>
        </w:numPr>
        <w:rPr>
          <w:rFonts w:ascii="Arial" w:eastAsia="Cambria" w:hAnsi="Arial" w:cs="Arial"/>
          <w:sz w:val="20"/>
          <w:szCs w:val="22"/>
          <w:lang w:val="en-AU" w:eastAsia="en-AU"/>
        </w:rPr>
      </w:pPr>
      <w:proofErr w:type="gramStart"/>
      <w:r w:rsidRPr="00B04FD4">
        <w:rPr>
          <w:rFonts w:ascii="Arial" w:eastAsia="Cambria" w:hAnsi="Arial" w:cs="Arial"/>
          <w:sz w:val="20"/>
          <w:szCs w:val="22"/>
          <w:lang w:val="en-AU" w:eastAsia="en-AU"/>
        </w:rPr>
        <w:t>agreed</w:t>
      </w:r>
      <w:proofErr w:type="gramEnd"/>
      <w:r w:rsidRPr="00B04FD4">
        <w:rPr>
          <w:rFonts w:ascii="Arial" w:eastAsia="Cambria" w:hAnsi="Arial" w:cs="Arial"/>
          <w:sz w:val="20"/>
          <w:szCs w:val="22"/>
          <w:lang w:val="en-AU" w:eastAsia="en-AU"/>
        </w:rPr>
        <w:t xml:space="preserve"> to hold four meetings in 2014, schedule to be confirmed</w:t>
      </w:r>
      <w:r>
        <w:rPr>
          <w:rFonts w:ascii="Arial" w:eastAsia="Cambria" w:hAnsi="Arial" w:cs="Arial"/>
          <w:sz w:val="20"/>
          <w:szCs w:val="22"/>
          <w:lang w:val="en-AU" w:eastAsia="en-AU"/>
        </w:rPr>
        <w:t>.</w:t>
      </w:r>
    </w:p>
    <w:p w:rsidR="0041284D" w:rsidRDefault="0041284D" w:rsidP="0041284D">
      <w:pPr>
        <w:pStyle w:val="ListParagraph"/>
        <w:ind w:left="787"/>
        <w:rPr>
          <w:rFonts w:ascii="Arial" w:eastAsia="Cambria" w:hAnsi="Arial" w:cs="Arial"/>
          <w:sz w:val="20"/>
          <w:szCs w:val="22"/>
          <w:lang w:val="en-AU" w:eastAsia="en-AU"/>
        </w:rPr>
      </w:pPr>
    </w:p>
    <w:p w:rsidR="00F74A35" w:rsidRDefault="00B04FD4" w:rsidP="00F74A35">
      <w:pPr>
        <w:rPr>
          <w:color w:val="5F5F5F"/>
          <w:sz w:val="22"/>
          <w:szCs w:val="22"/>
        </w:rPr>
      </w:pPr>
      <w:r>
        <w:rPr>
          <w:rFonts w:ascii="Arial" w:eastAsia="Cambria" w:hAnsi="Arial" w:cs="Arial"/>
          <w:sz w:val="20"/>
          <w:szCs w:val="22"/>
          <w:lang w:val="en-AU" w:eastAsia="en-AU"/>
        </w:rPr>
        <w:br/>
      </w:r>
    </w:p>
    <w:p w:rsidR="00F74A35" w:rsidRPr="00B176BD" w:rsidRDefault="00F74A35" w:rsidP="00F74A35">
      <w:pPr>
        <w:pStyle w:val="AHPRASubhead"/>
        <w:rPr>
          <w:color w:val="5F5F5F"/>
          <w:sz w:val="22"/>
          <w:szCs w:val="22"/>
        </w:rPr>
      </w:pPr>
      <w:r w:rsidRPr="00B176BD">
        <w:rPr>
          <w:color w:val="5F5F5F"/>
          <w:sz w:val="22"/>
          <w:szCs w:val="22"/>
        </w:rPr>
        <w:t>Next meeting</w:t>
      </w:r>
    </w:p>
    <w:p w:rsidR="00F74A35" w:rsidRPr="00B04FD4" w:rsidRDefault="00F74A35" w:rsidP="00F74A35">
      <w:pPr>
        <w:rPr>
          <w:rFonts w:ascii="Arial" w:eastAsia="Cambria" w:hAnsi="Arial" w:cs="Arial"/>
          <w:sz w:val="20"/>
          <w:szCs w:val="22"/>
          <w:lang w:val="en-AU" w:eastAsia="en-AU"/>
        </w:rPr>
      </w:pPr>
      <w:r>
        <w:rPr>
          <w:rFonts w:ascii="Arial" w:eastAsia="Cambria" w:hAnsi="Arial" w:cs="Arial"/>
          <w:sz w:val="20"/>
          <w:szCs w:val="22"/>
          <w:lang w:val="en-AU" w:eastAsia="en-AU"/>
        </w:rPr>
        <w:t>The next meeting of the CRG will be held at the AHPRA offices in Melbourne on 24 September 2013.</w:t>
      </w:r>
    </w:p>
    <w:p w:rsidR="00F74A35" w:rsidRPr="00021B60" w:rsidRDefault="00F74A35" w:rsidP="00F74A35">
      <w:pPr>
        <w:autoSpaceDE w:val="0"/>
        <w:autoSpaceDN w:val="0"/>
        <w:adjustRightInd w:val="0"/>
        <w:rPr>
          <w:rFonts w:ascii="Arial" w:hAnsi="Arial" w:cs="Arial"/>
          <w:sz w:val="20"/>
          <w:szCs w:val="20"/>
          <w:lang w:eastAsia="en-AU"/>
        </w:rPr>
      </w:pPr>
    </w:p>
    <w:p w:rsidR="00F74A35" w:rsidRPr="00021B60" w:rsidRDefault="00F74A35" w:rsidP="00F74A35">
      <w:pPr>
        <w:autoSpaceDE w:val="0"/>
        <w:autoSpaceDN w:val="0"/>
        <w:adjustRightInd w:val="0"/>
        <w:rPr>
          <w:rFonts w:ascii="Arial" w:hAnsi="Arial" w:cs="Arial"/>
          <w:sz w:val="20"/>
          <w:szCs w:val="20"/>
          <w:lang w:eastAsia="en-AU"/>
        </w:rPr>
      </w:pPr>
    </w:p>
    <w:p w:rsidR="00F74A35" w:rsidRPr="002F4587" w:rsidRDefault="00F74A35" w:rsidP="00F74A35">
      <w:pPr>
        <w:autoSpaceDE w:val="0"/>
        <w:autoSpaceDN w:val="0"/>
        <w:adjustRightInd w:val="0"/>
        <w:rPr>
          <w:rFonts w:ascii="Arial" w:hAnsi="Arial" w:cs="Arial"/>
          <w:b/>
          <w:bCs/>
          <w:color w:val="5F5F5F"/>
          <w:sz w:val="20"/>
          <w:szCs w:val="20"/>
          <w:lang w:eastAsia="en-AU"/>
        </w:rPr>
      </w:pPr>
      <w:r w:rsidRPr="002F4587">
        <w:rPr>
          <w:rFonts w:ascii="Arial" w:hAnsi="Arial" w:cs="Arial"/>
          <w:b/>
          <w:bCs/>
          <w:color w:val="5F5F5F"/>
          <w:sz w:val="20"/>
          <w:szCs w:val="20"/>
          <w:lang w:eastAsia="en-AU"/>
        </w:rPr>
        <w:t>Paul Laris</w:t>
      </w:r>
    </w:p>
    <w:p w:rsidR="00F74A35" w:rsidRDefault="00F74A35" w:rsidP="00F74A35">
      <w:pPr>
        <w:rPr>
          <w:rFonts w:ascii="Arial" w:hAnsi="Arial" w:cs="Arial"/>
          <w:sz w:val="20"/>
          <w:szCs w:val="20"/>
        </w:rPr>
      </w:pPr>
      <w:r>
        <w:rPr>
          <w:rFonts w:ascii="Arial" w:hAnsi="Arial" w:cs="Arial"/>
          <w:sz w:val="20"/>
          <w:szCs w:val="20"/>
        </w:rPr>
        <w:t>Chair</w:t>
      </w:r>
    </w:p>
    <w:p w:rsidR="00F74A35" w:rsidRPr="00B559ED" w:rsidRDefault="00F74A35" w:rsidP="00F74A35">
      <w:pPr>
        <w:rPr>
          <w:rFonts w:ascii="Arial" w:hAnsi="Arial" w:cs="Arial"/>
          <w:sz w:val="20"/>
          <w:szCs w:val="20"/>
        </w:rPr>
      </w:pPr>
      <w:r>
        <w:rPr>
          <w:rFonts w:ascii="Arial" w:hAnsi="Arial" w:cs="Arial"/>
          <w:sz w:val="20"/>
          <w:szCs w:val="20"/>
        </w:rPr>
        <w:t>Community Reference Group</w:t>
      </w:r>
    </w:p>
    <w:p w:rsidR="00844E74" w:rsidRPr="00844E74" w:rsidRDefault="00844E74" w:rsidP="00844E74">
      <w:pPr>
        <w:rPr>
          <w:rFonts w:ascii="Arial" w:hAnsi="Arial"/>
          <w:sz w:val="22"/>
        </w:rPr>
      </w:pPr>
    </w:p>
    <w:sectPr w:rsidR="00844E74" w:rsidRPr="00844E74" w:rsidSect="00844E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7E4"/>
    <w:multiLevelType w:val="hybridMultilevel"/>
    <w:tmpl w:val="E3688D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44E74"/>
    <w:rsid w:val="003E3154"/>
    <w:rsid w:val="0041284D"/>
    <w:rsid w:val="007C7D61"/>
    <w:rsid w:val="00844E74"/>
    <w:rsid w:val="009C4D73"/>
    <w:rsid w:val="00B04FD4"/>
    <w:rsid w:val="00E62A4D"/>
    <w:rsid w:val="00EB3652"/>
    <w:rsid w:val="00F74A35"/>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E74"/>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844E74"/>
    <w:pPr>
      <w:ind w:left="720"/>
      <w:contextualSpacing/>
    </w:pPr>
  </w:style>
  <w:style w:type="paragraph" w:customStyle="1" w:styleId="AHPRASubhead">
    <w:name w:val="AHPRA Subhead"/>
    <w:basedOn w:val="Normal"/>
    <w:uiPriority w:val="99"/>
    <w:rsid w:val="00F74A35"/>
    <w:pPr>
      <w:spacing w:after="200"/>
    </w:pPr>
    <w:rPr>
      <w:rFonts w:ascii="Arial" w:eastAsia="Cambria" w:hAnsi="Arial" w:cs="Arial"/>
      <w:b/>
      <w:bCs/>
      <w:color w:val="008EC4"/>
      <w:sz w:val="20"/>
      <w:szCs w:val="20"/>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Company>AHPRA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Community Reference Group - 9 July 2013</dc:title>
  <dc:subject>Communique</dc:subject>
  <dc:creator>Community Reference Group</dc:creator>
  <cp:lastModifiedBy>gmeade</cp:lastModifiedBy>
  <cp:revision>2</cp:revision>
  <dcterms:created xsi:type="dcterms:W3CDTF">2013-09-27T02:15:00Z</dcterms:created>
  <dcterms:modified xsi:type="dcterms:W3CDTF">2013-09-27T02:15:00Z</dcterms:modified>
</cp:coreProperties>
</file>